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20" w:rsidRDefault="00104120" w:rsidP="00104120">
      <w:pPr>
        <w:pStyle w:val="Ttulo"/>
        <w:pBdr>
          <w:bottom w:val="single" w:sz="8" w:space="31" w:color="4F81BD" w:themeColor="accent1"/>
        </w:pBdr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38280FF6" wp14:editId="73F91B25">
            <wp:simplePos x="0" y="0"/>
            <wp:positionH relativeFrom="column">
              <wp:posOffset>-238125</wp:posOffset>
            </wp:positionH>
            <wp:positionV relativeFrom="paragraph">
              <wp:posOffset>-248285</wp:posOffset>
            </wp:positionV>
            <wp:extent cx="5612130" cy="2643505"/>
            <wp:effectExtent l="0" t="0" r="7620" b="4445"/>
            <wp:wrapSquare wrapText="bothSides"/>
            <wp:docPr id="1" name="Imagen 1" descr="http://pleiad.cl/files/logo/d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eiad.cl/files/logo/dc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:rsidR="00104120" w:rsidRDefault="00104120" w:rsidP="00104120">
      <w:pPr>
        <w:pStyle w:val="Ttulo"/>
        <w:pBdr>
          <w:bottom w:val="single" w:sz="8" w:space="31" w:color="4F81BD" w:themeColor="accent1"/>
        </w:pBdr>
      </w:pPr>
    </w:p>
    <w:p w:rsidR="00CE6D12" w:rsidRDefault="00104120" w:rsidP="00104120">
      <w:pPr>
        <w:pStyle w:val="Ttulo"/>
        <w:pBdr>
          <w:bottom w:val="single" w:sz="8" w:space="31" w:color="4F81BD" w:themeColor="accent1"/>
        </w:pBdr>
      </w:pPr>
      <w:r>
        <w:t>Tarea N°1</w:t>
      </w:r>
    </w:p>
    <w:p w:rsidR="00104120" w:rsidRDefault="00104120" w:rsidP="00104120">
      <w:pPr>
        <w:pStyle w:val="Ttulo"/>
      </w:pPr>
      <w:r>
        <w:t>Resolución Ecuación de Fourier</w:t>
      </w:r>
    </w:p>
    <w:p w:rsidR="00104120" w:rsidRDefault="00104120" w:rsidP="00104120">
      <w:pPr>
        <w:pStyle w:val="Ttulo"/>
      </w:pPr>
      <w:r>
        <w:t>Usando Método de Sobre relajación</w:t>
      </w:r>
    </w:p>
    <w:p w:rsidR="00104120" w:rsidRDefault="00104120" w:rsidP="00104120">
      <w:pPr>
        <w:pStyle w:val="Ttulo"/>
      </w:pPr>
      <w:r>
        <w:t>Sucesiva</w:t>
      </w:r>
    </w:p>
    <w:p w:rsidR="00104120" w:rsidRDefault="00104120" w:rsidP="00104120"/>
    <w:p w:rsidR="00104120" w:rsidRDefault="00104120" w:rsidP="00104120"/>
    <w:p w:rsidR="00104120" w:rsidRDefault="00104120" w:rsidP="00104120"/>
    <w:p w:rsidR="00104120" w:rsidRDefault="00104120" w:rsidP="00104120"/>
    <w:p w:rsidR="00104120" w:rsidRDefault="00104120" w:rsidP="00104120">
      <w:pPr>
        <w:jc w:val="right"/>
      </w:pPr>
    </w:p>
    <w:p w:rsidR="00104120" w:rsidRDefault="00104120" w:rsidP="00104120">
      <w:pPr>
        <w:jc w:val="right"/>
      </w:pPr>
      <w:r>
        <w:t xml:space="preserve">Profesora: Nancy </w:t>
      </w:r>
      <w:proofErr w:type="spellStart"/>
      <w:r>
        <w:t>Hitshfield</w:t>
      </w:r>
      <w:proofErr w:type="spellEnd"/>
    </w:p>
    <w:p w:rsidR="00104120" w:rsidRPr="00104120" w:rsidRDefault="00104120" w:rsidP="00104120">
      <w:pPr>
        <w:jc w:val="right"/>
      </w:pPr>
      <w:r>
        <w:t xml:space="preserve">Curso: </w:t>
      </w:r>
      <w:hyperlink r:id="rId6" w:history="1">
        <w:r w:rsidRPr="00104120">
          <w:rPr>
            <w:rStyle w:val="Hipervnculo"/>
            <w:color w:val="auto"/>
            <w:u w:val="none"/>
          </w:rPr>
          <w:t>CC3501-1 Modelación y Computación Gráfica para Ingenieros</w:t>
        </w:r>
      </w:hyperlink>
    </w:p>
    <w:p w:rsidR="00104120" w:rsidRDefault="00104120" w:rsidP="00104120">
      <w:pPr>
        <w:jc w:val="right"/>
      </w:pPr>
      <w:r>
        <w:t>Alumno: Jorge Andrés Gutiérrez Tapia</w:t>
      </w:r>
    </w:p>
    <w:p w:rsidR="00104120" w:rsidRDefault="00104120" w:rsidP="00104120">
      <w:pPr>
        <w:jc w:val="right"/>
      </w:pPr>
      <w:r>
        <w:t>Fecha 4 de Octubre</w:t>
      </w:r>
    </w:p>
    <w:p w:rsidR="00104120" w:rsidRDefault="00104120" w:rsidP="00104120">
      <w:pPr>
        <w:pStyle w:val="Ttulo1"/>
      </w:pPr>
      <w:r>
        <w:lastRenderedPageBreak/>
        <w:t>Introducción</w:t>
      </w:r>
    </w:p>
    <w:p w:rsidR="00104120" w:rsidRPr="0050326B" w:rsidRDefault="00104120" w:rsidP="0050326B">
      <w:pPr>
        <w:spacing w:line="360" w:lineRule="auto"/>
        <w:rPr>
          <w:sz w:val="24"/>
          <w:szCs w:val="24"/>
        </w:rPr>
      </w:pPr>
    </w:p>
    <w:p w:rsidR="00104120" w:rsidRPr="0050326B" w:rsidRDefault="00104120" w:rsidP="0050326B">
      <w:pPr>
        <w:spacing w:line="360" w:lineRule="auto"/>
        <w:rPr>
          <w:sz w:val="24"/>
          <w:szCs w:val="24"/>
        </w:rPr>
      </w:pPr>
      <w:r w:rsidRPr="0050326B">
        <w:rPr>
          <w:sz w:val="24"/>
          <w:szCs w:val="24"/>
        </w:rPr>
        <w:t xml:space="preserve">El campo de las matemáticas y la computación han estado íntimamente ligadas, ya que existen problemas que a los humanos les tomaría millones de años resolverlos o simplemente </w:t>
      </w:r>
      <w:proofErr w:type="spellStart"/>
      <w:r w:rsidRPr="0050326B">
        <w:rPr>
          <w:sz w:val="24"/>
          <w:szCs w:val="24"/>
        </w:rPr>
        <w:t>mas</w:t>
      </w:r>
      <w:proofErr w:type="spellEnd"/>
      <w:r w:rsidRPr="0050326B">
        <w:rPr>
          <w:sz w:val="24"/>
          <w:szCs w:val="24"/>
        </w:rPr>
        <w:t xml:space="preserve"> que el tiempo de vida de una persona, </w:t>
      </w:r>
      <w:r w:rsidR="0050326B" w:rsidRPr="0050326B">
        <w:rPr>
          <w:sz w:val="24"/>
          <w:szCs w:val="24"/>
        </w:rPr>
        <w:t>así</w:t>
      </w:r>
      <w:r w:rsidRPr="0050326B">
        <w:rPr>
          <w:sz w:val="24"/>
          <w:szCs w:val="24"/>
        </w:rPr>
        <w:t xml:space="preserve"> , la computación pone a disposición de la matemática una serie de herramientas y protocolos que la ayuda en la resolución de problemas.</w:t>
      </w:r>
    </w:p>
    <w:p w:rsidR="0050326B" w:rsidRDefault="00104120" w:rsidP="0050326B">
      <w:pPr>
        <w:spacing w:line="360" w:lineRule="auto"/>
        <w:rPr>
          <w:sz w:val="24"/>
          <w:szCs w:val="24"/>
        </w:rPr>
      </w:pPr>
      <w:r w:rsidRPr="0050326B">
        <w:rPr>
          <w:sz w:val="24"/>
          <w:szCs w:val="24"/>
        </w:rPr>
        <w:t>En particular, en este informe, se enunciara y analizara los resultados que se obtuvieron gracias a un método de aproximación matemática</w:t>
      </w:r>
      <w:r w:rsidR="0050326B" w:rsidRPr="0050326B">
        <w:rPr>
          <w:sz w:val="24"/>
          <w:szCs w:val="24"/>
        </w:rPr>
        <w:t xml:space="preserve"> para Ecuaciones Diferenciales Parciales, con la cual se resolverá el problema de los campos magnéticos dado condiciones de borde correspondiente </w:t>
      </w:r>
      <w:proofErr w:type="gramStart"/>
      <w:r w:rsidR="0050326B" w:rsidRPr="0050326B">
        <w:rPr>
          <w:sz w:val="24"/>
          <w:szCs w:val="24"/>
        </w:rPr>
        <w:t>a el</w:t>
      </w:r>
      <w:proofErr w:type="gramEnd"/>
      <w:r w:rsidR="0050326B" w:rsidRPr="0050326B">
        <w:rPr>
          <w:sz w:val="24"/>
          <w:szCs w:val="24"/>
        </w:rPr>
        <w:t xml:space="preserve"> potencial escalar magnético.</w:t>
      </w:r>
    </w:p>
    <w:p w:rsidR="0050326B" w:rsidRDefault="0050326B" w:rsidP="005032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 decir</w:t>
      </w:r>
      <w:proofErr w:type="gramStart"/>
      <w:r>
        <w:rPr>
          <w:sz w:val="24"/>
          <w:szCs w:val="24"/>
        </w:rPr>
        <w:t xml:space="preserve">, </w:t>
      </w:r>
      <w:r>
        <w:rPr>
          <w:noProof/>
          <w:lang w:eastAsia="es-CL"/>
        </w:rPr>
        <w:drawing>
          <wp:inline distT="0" distB="0" distL="0" distR="0">
            <wp:extent cx="1019175" cy="173990"/>
            <wp:effectExtent l="0" t="0" r="9525" b="0"/>
            <wp:docPr id="3" name="Imagen 3" descr="\mathbf{B} = - \mu_0 \nabla \p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athbf{B} = - \mu_0 \nabla \p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pero esta vez despreciaremos B para las condiciones iniciales y así obtendremos la ecuación de Laplace </w:t>
      </w:r>
      <w:r>
        <w:rPr>
          <w:noProof/>
          <w:lang w:eastAsia="es-CL"/>
        </w:rPr>
        <w:drawing>
          <wp:inline distT="0" distB="0" distL="0" distR="0">
            <wp:extent cx="679450" cy="182880"/>
            <wp:effectExtent l="0" t="0" r="6350" b="7620"/>
            <wp:docPr id="2" name="Imagen 2" descr="\nabla^2 u = 0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nabla^2 u = 0 \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50326B" w:rsidRDefault="0050326B" w:rsidP="005032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resolución de este problema se resolverá creando una grilla y resolviendo los puntos dados los puntos vecinos, pero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que esto, el real problema es poder obtener estos valores, ya que el </w:t>
      </w:r>
      <w:proofErr w:type="spellStart"/>
      <w:r>
        <w:rPr>
          <w:sz w:val="24"/>
          <w:szCs w:val="24"/>
        </w:rPr>
        <w:t>calculo</w:t>
      </w:r>
      <w:proofErr w:type="spellEnd"/>
      <w:r>
        <w:rPr>
          <w:sz w:val="24"/>
          <w:szCs w:val="24"/>
        </w:rPr>
        <w:t xml:space="preserve"> de este sistema de ecuaciones que se forma requiere de mucho tiempo para obtener la solución exacta, pero si en poco tiempo podemos obtener la solución aproximada (bastante bien aproximada).</w:t>
      </w:r>
    </w:p>
    <w:p w:rsidR="0050326B" w:rsidRPr="0050326B" w:rsidRDefault="0050326B" w:rsidP="005032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Cabe recalcar que este problema se repite muchas veces en casi todos los campos de las ciencias, </w:t>
      </w:r>
      <w:proofErr w:type="gramStart"/>
      <w:r>
        <w:rPr>
          <w:sz w:val="24"/>
          <w:szCs w:val="24"/>
        </w:rPr>
        <w:t>así ,</w:t>
      </w:r>
      <w:proofErr w:type="gramEnd"/>
      <w:r>
        <w:rPr>
          <w:sz w:val="24"/>
          <w:szCs w:val="24"/>
        </w:rPr>
        <w:t xml:space="preserve"> resolverlo ahora implica resolver muchos problemas.</w:t>
      </w:r>
    </w:p>
    <w:p w:rsidR="0050326B" w:rsidRPr="0050326B" w:rsidRDefault="0050326B" w:rsidP="0050326B">
      <w:pPr>
        <w:spacing w:line="360" w:lineRule="auto"/>
        <w:rPr>
          <w:sz w:val="24"/>
          <w:szCs w:val="24"/>
        </w:rPr>
      </w:pPr>
    </w:p>
    <w:p w:rsidR="00104120" w:rsidRPr="00104120" w:rsidRDefault="00104120" w:rsidP="00104120">
      <w:pPr>
        <w:jc w:val="center"/>
      </w:pPr>
      <w:bookmarkStart w:id="0" w:name="_GoBack"/>
      <w:bookmarkEnd w:id="0"/>
    </w:p>
    <w:sectPr w:rsidR="00104120" w:rsidRPr="00104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20"/>
    <w:rsid w:val="00104120"/>
    <w:rsid w:val="0050326B"/>
    <w:rsid w:val="00B9159C"/>
    <w:rsid w:val="00C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semiHidden/>
    <w:unhideWhenUsed/>
    <w:rsid w:val="0010412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12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04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semiHidden/>
    <w:unhideWhenUsed/>
    <w:rsid w:val="0010412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12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04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-cursos.cl/ingenieria/2015/2/CC3501/1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QuimeraKoke</dc:creator>
  <cp:lastModifiedBy>QuimeraKoke</cp:lastModifiedBy>
  <cp:revision>1</cp:revision>
  <dcterms:created xsi:type="dcterms:W3CDTF">2015-10-05T02:54:00Z</dcterms:created>
  <dcterms:modified xsi:type="dcterms:W3CDTF">2015-10-05T03:59:00Z</dcterms:modified>
</cp:coreProperties>
</file>