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A96ED" w14:textId="77777777" w:rsidR="00B74FBC" w:rsidRPr="00B74FBC" w:rsidRDefault="00B74FBC" w:rsidP="00B74FB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PROYECTO DE AYUDANTÍA DE CÁTEDRA</w:t>
      </w:r>
    </w:p>
    <w:p w14:paraId="22666A8A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</w:p>
    <w:p w14:paraId="746814A4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Unidad curricular: Procesos Sociales, Políticos, Económicos y Culturales de la Antigüedad. Carrera: Profesorado de Educación Secundaria en Historia (PSCS). Curso/Comisión: 1° B. Docente responsable: Prof. Javier Patricio Borche. Aspirante: Alan Gabriel Maillet (3° año). Ciclo lectivo: 2026.</w:t>
      </w:r>
    </w:p>
    <w:p w14:paraId="3030D2AB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</w:p>
    <w:p w14:paraId="3C2A756E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Fundamentación</w:t>
      </w:r>
    </w:p>
    <w:p w14:paraId="6E9AEDE1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Esta propuesta concibe la ayudantía como una práctica pedagógica de acompañamiento al aprendizaje en el nivel superior. En línea con Zabalza (2007), se entiende que la tutoría debe orientar, guiar y sostener procesos académicos concretos, sin reemplazar la función docente ni asumir roles impropios (confesor, amigo o clases particulares). El respeto por la autonomía del estudiante, el encuadre de trabajo y la confidencialidad son principios centrales.</w:t>
      </w:r>
    </w:p>
    <w:p w14:paraId="7255C8E2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</w:p>
    <w:p w14:paraId="7DC4FDAB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Asimismo, desde el enfoque de orientación para la carrera (Gairín, Feixas, Guillamón y Quinquer, 2004), se reconoce que los estudiantes universitarios requieren apoyo para desarrollar habilidades de estudio, toma de decisiones y organización del trayecto académico. En diálogo con Steiman, la propuesta asume que enseñar, evaluar y orientar forman parte de un mismo proceso, y que la retroalimentación pedagógica resulta clave para revisar errores, consolidar aprendizajes y mejorar el desempeño.</w:t>
      </w:r>
    </w:p>
    <w:p w14:paraId="22330AE9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</w:p>
    <w:p w14:paraId="0B0A59A7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Objetivo general</w:t>
      </w:r>
    </w:p>
    <w:p w14:paraId="489F1FF3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Acompañar pedagógicamente a estudiantes de 1° B en la unidad curricular Procesos Sociales, Políticos, Económicos y Culturales de la Antigüedad, favoreciendo su aprendizaje y permanencia académica.</w:t>
      </w:r>
    </w:p>
    <w:p w14:paraId="695A98AB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</w:p>
    <w:p w14:paraId="5D6B662A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Objetivos específicos</w:t>
      </w:r>
    </w:p>
    <w:p w14:paraId="08F2B76D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1. Favorecer la comprensión de contenidos y categorías históricas básicas.</w:t>
      </w:r>
    </w:p>
    <w:p w14:paraId="056215C9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2. Orientar la lectura de bibliografía y la resolución de consignas.</w:t>
      </w:r>
    </w:p>
    <w:p w14:paraId="218BF5C3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3. Apoyar la preparación de trabajos prácticos e instancias evaluativas.</w:t>
      </w:r>
    </w:p>
    <w:p w14:paraId="17CC689B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4. Promover estrategias de estudio autónomo acordes al nivel superior.</w:t>
      </w:r>
    </w:p>
    <w:p w14:paraId="0068E6A1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5. Registrar dificultades recurrentes y articular su abordaje con la cátedra.</w:t>
      </w:r>
    </w:p>
    <w:p w14:paraId="4E4E240C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</w:p>
    <w:p w14:paraId="267FCB1A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Líneas de acción</w:t>
      </w:r>
    </w:p>
    <w:p w14:paraId="73B13437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1. Espacios breves de consulta y acompañamiento académico.</w:t>
      </w:r>
    </w:p>
    <w:p w14:paraId="0E65982C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2. Guías de lectura y ejes de repaso para contenidos centrales.</w:t>
      </w:r>
    </w:p>
    <w:p w14:paraId="063C0C2A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3. Orientación previa y posterior a evaluaciones, con devolución formativa.</w:t>
      </w:r>
    </w:p>
    <w:p w14:paraId="6E188EBF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4. Registro de dificultades frecuentes para ajustar estrategias junto al docente responsable.</w:t>
      </w:r>
    </w:p>
    <w:p w14:paraId="286A5117" w14:textId="77777777" w:rsidR="00B74FBC" w:rsidRPr="00B74FBC" w:rsidRDefault="00B74FBC" w:rsidP="00B74FBC">
      <w:pPr>
        <w:spacing w:after="0" w:line="240" w:lineRule="auto"/>
        <w:ind w:firstLine="283"/>
        <w:jc w:val="both"/>
        <w:rPr>
          <w:rFonts w:ascii="Times New Roman" w:hAnsi="Times New Roman" w:cs="Times New Roman"/>
        </w:rPr>
      </w:pPr>
    </w:p>
    <w:p w14:paraId="1602E2AB" w14:textId="019D3B37" w:rsidR="00272DD0" w:rsidRPr="00B74FBC" w:rsidRDefault="00B74FBC" w:rsidP="00B74FB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4FBC">
        <w:rPr>
          <w:rFonts w:ascii="Times New Roman" w:hAnsi="Times New Roman" w:cs="Times New Roman"/>
        </w:rPr>
        <w:t>Firma aspirante: __________________________   Aclaración: Alan Gabriel Maillet   DNI: 42.481.780   Fecha: ____ / ____ / 2026.</w:t>
      </w:r>
    </w:p>
    <w:sectPr w:rsidR="00272DD0" w:rsidRPr="00B74FBC" w:rsidSect="00B74FB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BC"/>
    <w:rsid w:val="00272DD0"/>
    <w:rsid w:val="00B74FBC"/>
    <w:rsid w:val="00DD3D5A"/>
    <w:rsid w:val="00F0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C92B"/>
  <w15:chartTrackingRefBased/>
  <w15:docId w15:val="{70D232D4-34C9-41AB-953E-F53FF5C7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Maillet</dc:creator>
  <cp:keywords/>
  <dc:description/>
  <cp:lastModifiedBy>Alan Maillet</cp:lastModifiedBy>
  <cp:revision>1</cp:revision>
  <dcterms:created xsi:type="dcterms:W3CDTF">2026-04-07T19:02:00Z</dcterms:created>
  <dcterms:modified xsi:type="dcterms:W3CDTF">2026-04-07T19:03:00Z</dcterms:modified>
</cp:coreProperties>
</file>