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B51199" w14:paraId="10ED5BD4" wp14:textId="0C041E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B51199" w:rsidR="7DB511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INSIGHTS CHART: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15"/>
        <w:gridCol w:w="3723"/>
        <w:gridCol w:w="3322"/>
      </w:tblGrid>
      <w:tr w:rsidR="7DB51199" w:rsidTr="7DB51199" w14:paraId="69D14E72">
        <w:trPr>
          <w:trHeight w:val="45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060C9B96" w14:textId="7D8807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DB347CB" w14:textId="4402556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Key Insights (what)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0195E5E" w14:textId="51B307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Why?</w:t>
            </w:r>
          </w:p>
        </w:tc>
      </w:tr>
      <w:tr w:rsidR="7DB51199" w:rsidTr="7DB51199" w14:paraId="1A5825C3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7795057C" w14:textId="484FA4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Sustainable development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5FE12B7B" w14:textId="29995327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Strong alignment with SDG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02DEBDB" w14:textId="00BE0F54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Enhances global and local impacts</w:t>
            </w:r>
          </w:p>
        </w:tc>
      </w:tr>
      <w:tr w:rsidR="7DB51199" w:rsidTr="7DB51199" w14:paraId="24F559AF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46A68746" w14:textId="53F007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Community Engagement 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54A9B1A6" w14:textId="74C8E44E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Involve community influencers 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1F1345A2" w14:textId="1C0D2474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They have high impact on the community and greater social reaches </w:t>
            </w:r>
          </w:p>
        </w:tc>
      </w:tr>
      <w:tr w:rsidR="7DB51199" w:rsidTr="7DB51199" w14:paraId="7E4C0881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21563E57" w14:textId="1CC4D5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Challenge-Adaptation to change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412ACDC3" w14:textId="1596A4A6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Flexible for future changes 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03D47657" w14:textId="13FAB2E4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Allows for course correction, embraces change of evolving project</w:t>
            </w:r>
          </w:p>
        </w:tc>
      </w:tr>
      <w:tr w:rsidR="7DB51199" w:rsidTr="7DB51199" w14:paraId="5175A617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01B8B681" w14:textId="7269A1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Challenge-Stakeholder alignment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4671D28" w14:textId="10071878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Clear communication and expectations from stakeholders</w:t>
            </w:r>
          </w:p>
          <w:p w:rsidR="7DB51199" w:rsidP="7DB51199" w:rsidRDefault="7DB51199" w14:paraId="6BEDA379" w14:textId="333C2E6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Success metric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F816495" w14:textId="5145135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Relevant deliverables</w:t>
            </w:r>
          </w:p>
          <w:p w:rsidR="7DB51199" w:rsidP="7DB51199" w:rsidRDefault="7DB51199" w14:paraId="70014327" w14:textId="3EC212A5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Encourages more investors and donors</w:t>
            </w:r>
          </w:p>
        </w:tc>
      </w:tr>
      <w:tr w:rsidR="7DB51199" w:rsidTr="7DB51199" w14:paraId="7EBFBBA3">
        <w:trPr>
          <w:trHeight w:val="495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2BE50827" w14:textId="16367B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Ease of Usability 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34C8E7DC" w14:textId="4EDCB1CE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sign ups </w:t>
            </w: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required</w:t>
            </w: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(High) </w:t>
            </w:r>
          </w:p>
          <w:p w:rsidR="7DB51199" w:rsidP="7DB51199" w:rsidRDefault="7DB51199" w14:paraId="23F7112A" w14:textId="52573160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dropdown in navbar (Low)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348A0496" w14:textId="1FB73B07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 will be easy for anyone, even those not familiar with tech and websites to navigate through it.</w:t>
            </w:r>
          </w:p>
        </w:tc>
      </w:tr>
      <w:tr w:rsidR="7DB51199" w:rsidTr="7DB51199" w14:paraId="16261674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1E36DEBA" w14:textId="1D67A6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Inspire Community Action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2D1B80AB" w14:textId="003E0127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Provide data that is relevant to the community’s goals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314F6781" w14:textId="51F63693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It will help the community feel more empathetic towards the goal and situation which inspires them to </w:t>
            </w: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</w:t>
            </w:r>
          </w:p>
        </w:tc>
      </w:tr>
      <w:tr w:rsidR="7DB51199" w:rsidTr="7DB51199" w14:paraId="315AC3B4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3D9E48FF" w14:textId="057BFD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Granular information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211023D8" w14:textId="78365695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Ease of readability and understandability of provided data 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3C69C706" w14:textId="7AB06AAF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 will help folks to understand what they are looking at and understand the visual provided</w:t>
            </w: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 </w:t>
            </w: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DB51199" w:rsidTr="7DB51199" w14:paraId="63E9C489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AC97614" w14:textId="31B7E8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Education and awareness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03B91AD4" w14:textId="087FCBC9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Emphasize the role of the website in providing credible information to the community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77BE6D11" w14:textId="51F41EED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Promotes sustainable practices within the community</w:t>
            </w:r>
          </w:p>
        </w:tc>
      </w:tr>
      <w:tr w:rsidR="7DB51199" w:rsidTr="7DB51199" w14:paraId="3755B0CC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3724890F" w14:textId="0A9A86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 is important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9321D88" w14:textId="53062A8B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Appeals to the community and encourages them to look around and learn about SDG’s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B51199" w:rsidP="7DB51199" w:rsidRDefault="7DB51199" w14:paraId="62BA4BD2" w14:textId="38AB42B8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DB51199" w:rsidR="7DB511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attract the community and have them take part of Saskatchewan’s SDG’s</w:t>
            </w:r>
          </w:p>
        </w:tc>
      </w:tr>
    </w:tbl>
    <w:p xmlns:wp14="http://schemas.microsoft.com/office/word/2010/wordml" w:rsidP="7DB51199" w14:paraId="69BFB4EC" wp14:textId="056D8C9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7DB51199" w14:paraId="724F7AFB" wp14:textId="011471F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7DB51199" w14:paraId="2C078E63" wp14:textId="71B0906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71d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8B1C3"/>
    <w:rsid w:val="3828B1C3"/>
    <w:rsid w:val="7DB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B1C3"/>
  <w15:chartTrackingRefBased/>
  <w15:docId w15:val="{B9F42DD4-2838-43BE-88EE-B78D40A8F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2d95bfd6f945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2024-02-06T02:01:55.9174584Z</dcterms:created>
  <dcterms:modified xsi:type="dcterms:W3CDTF">2024-02-06T02:13:30.6600323Z</dcterms:modified>
  <dc:creator>Alvin John Tolentino</dc:creator>
  <lastModifiedBy>Alvin John Tolentino</lastModifiedBy>
</coreProperties>
</file>