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1</w:t>
        <w:tab/>
        <w:t xml:space="preserve">   public static void main (string [ ] args)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  <w:tab/>
        <w:t xml:space="preserve">double a = 3.4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</w:t>
        <w:tab/>
        <w:t xml:space="preserve">double b = 50.2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</w:t>
        <w:tab/>
        <w:t xml:space="preserve">double c = 2.1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double d = .55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double e = 44.5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 xml:space="preserve">double f = 5.9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double x = (e * d - b * f) / (a * d - b * c) 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9</w:t>
        <w:tab/>
        <w:t xml:space="preserve">double y = (a * f - e * c) / (a * d - b * c) 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10</w:t>
        <w:tab/>
        <w:t xml:space="preserve">system.out.ln(“x = “ + x + “, y = “ + y) 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11</w:t>
        <w:tab/>
        <w:t xml:space="preserve">    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12</w:t>
        <w:tab/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