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8A194" w14:textId="77777777" w:rsidR="00BB2DE8" w:rsidRDefault="00BB2DE8" w:rsidP="00BE7BD6">
      <w:pPr>
        <w:pStyle w:val="Heading1"/>
      </w:pPr>
      <w:bookmarkStart w:id="0" w:name="_Toc75783387"/>
    </w:p>
    <w:p w14:paraId="74DD3DF1" w14:textId="77777777" w:rsidR="00BB2DE8" w:rsidRDefault="00BB2DE8" w:rsidP="00BB2DE8">
      <w:pPr>
        <w:pStyle w:val="Title"/>
      </w:pPr>
      <w:r>
        <w:t>Aotea Bird Count</w:t>
      </w:r>
    </w:p>
    <w:p w14:paraId="4E3874F3" w14:textId="77777777" w:rsidR="00BB2DE8" w:rsidRDefault="00BB2DE8" w:rsidP="00BB2DE8">
      <w:pPr>
        <w:pStyle w:val="Heading2"/>
      </w:pPr>
      <w:r>
        <w:t xml:space="preserve">Results from the </w:t>
      </w:r>
      <w:proofErr w:type="spellStart"/>
      <w:r>
        <w:t>Decembre</w:t>
      </w:r>
      <w:proofErr w:type="spellEnd"/>
      <w:r>
        <w:t xml:space="preserve"> 2020 survey</w:t>
      </w:r>
    </w:p>
    <w:p w14:paraId="70F4ADD5" w14:textId="77777777" w:rsidR="00BB2DE8" w:rsidRDefault="00BB2DE8" w:rsidP="00BB2DE8">
      <w:pPr>
        <w:pStyle w:val="Heading3"/>
      </w:pPr>
    </w:p>
    <w:p w14:paraId="0C95B505" w14:textId="77777777" w:rsidR="00BB2DE8" w:rsidRDefault="00BB2DE8" w:rsidP="00BB2DE8">
      <w:pPr>
        <w:pStyle w:val="Heading3"/>
      </w:pPr>
    </w:p>
    <w:p w14:paraId="614FF1E2" w14:textId="77777777" w:rsidR="00BB2DE8" w:rsidRDefault="00BB2DE8" w:rsidP="00BB2DE8">
      <w:pPr>
        <w:pStyle w:val="Heading3"/>
      </w:pPr>
    </w:p>
    <w:p w14:paraId="26C25AB0" w14:textId="77777777" w:rsidR="00BB2DE8" w:rsidRDefault="00BB2DE8" w:rsidP="00BB2DE8">
      <w:pPr>
        <w:pStyle w:val="Heading3"/>
      </w:pPr>
    </w:p>
    <w:p w14:paraId="5B5589B0" w14:textId="77777777" w:rsidR="00BB2DE8" w:rsidRDefault="00BB2DE8" w:rsidP="00BB2DE8">
      <w:pPr>
        <w:pStyle w:val="Heading3"/>
      </w:pPr>
    </w:p>
    <w:p w14:paraId="1337815D" w14:textId="77777777" w:rsidR="00BB2DE8" w:rsidRDefault="00BB2DE8" w:rsidP="00BB2DE8">
      <w:pPr>
        <w:pStyle w:val="Heading1"/>
      </w:pPr>
      <w:r>
        <w:t>Acknowledgements</w:t>
      </w:r>
    </w:p>
    <w:p w14:paraId="79529B6E" w14:textId="47C082CD" w:rsidR="00BB2DE8" w:rsidRDefault="006534EE" w:rsidP="00BB2DE8">
      <w:r>
        <w:t>…</w:t>
      </w:r>
    </w:p>
    <w:p w14:paraId="65C52EDC" w14:textId="77777777" w:rsidR="00E21C07" w:rsidRDefault="00E21C07" w:rsidP="00BB2DE8">
      <w:pPr>
        <w:sectPr w:rsidR="00E21C07" w:rsidSect="00E21C07">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titlePg/>
          <w:docGrid w:linePitch="360"/>
        </w:sectPr>
      </w:pPr>
    </w:p>
    <w:p w14:paraId="5F2DD28F" w14:textId="31AB7638" w:rsidR="00BE7BD6" w:rsidRDefault="00BE7BD6" w:rsidP="00BE7BD6">
      <w:pPr>
        <w:pStyle w:val="Heading1"/>
      </w:pPr>
      <w:commentRangeStart w:id="1"/>
      <w:commentRangeStart w:id="2"/>
      <w:r>
        <w:lastRenderedPageBreak/>
        <w:t>Summary</w:t>
      </w:r>
      <w:commentRangeEnd w:id="1"/>
      <w:r>
        <w:rPr>
          <w:rStyle w:val="CommentReference"/>
        </w:rPr>
        <w:commentReference w:id="1"/>
      </w:r>
      <w:commentRangeEnd w:id="2"/>
      <w:r>
        <w:rPr>
          <w:rStyle w:val="CommentReference"/>
        </w:rPr>
        <w:commentReference w:id="2"/>
      </w:r>
      <w:bookmarkEnd w:id="0"/>
    </w:p>
    <w:p w14:paraId="723C2875" w14:textId="77777777" w:rsidR="005363AB" w:rsidRDefault="005363AB"/>
    <w:p w14:paraId="49B2F8E1" w14:textId="13659BC2" w:rsidR="00345AD6" w:rsidRDefault="006C1E6D" w:rsidP="00345AD6">
      <w:r>
        <w:t>This report presents the analysis of the Aotea Bird Count</w:t>
      </w:r>
      <w:r w:rsidR="00345AD6">
        <w:t xml:space="preserve"> (ABC)</w:t>
      </w:r>
      <w:r>
        <w:t xml:space="preserve"> data collected in 2020. </w:t>
      </w:r>
      <w:r w:rsidR="00345AD6">
        <w:t>The bird count is organised by the Aotea Great Barrier Environmental Trust, Auckland Council and the sanctuaries located on Aotea and is undertaken by community volunteers. In this report, the bird count data are analysed for:</w:t>
      </w:r>
    </w:p>
    <w:p w14:paraId="6CB1E9D9" w14:textId="01FE9991" w:rsidR="005363AB" w:rsidRDefault="009F3DEB" w:rsidP="00345AD6">
      <w:pPr>
        <w:pStyle w:val="ListParagraph"/>
        <w:numPr>
          <w:ilvl w:val="0"/>
          <w:numId w:val="8"/>
        </w:numPr>
      </w:pPr>
      <w:r>
        <w:t>I</w:t>
      </w:r>
      <w:r w:rsidR="00345AD6">
        <w:t>sland-wide species abundances</w:t>
      </w:r>
      <w:r>
        <w:t>.</w:t>
      </w:r>
    </w:p>
    <w:p w14:paraId="4EF72268" w14:textId="1F55F2BF" w:rsidR="00345AD6" w:rsidRDefault="009F3DEB" w:rsidP="00345AD6">
      <w:pPr>
        <w:pStyle w:val="ListParagraph"/>
        <w:numPr>
          <w:ilvl w:val="0"/>
          <w:numId w:val="8"/>
        </w:numPr>
      </w:pPr>
      <w:r>
        <w:t>S</w:t>
      </w:r>
      <w:r w:rsidR="00345AD6">
        <w:t>ite-level species abundance, richness and diversity</w:t>
      </w:r>
      <w:r>
        <w:t>.</w:t>
      </w:r>
    </w:p>
    <w:p w14:paraId="57466E23" w14:textId="3F4E3D2A" w:rsidR="00345AD6" w:rsidRDefault="009F3DEB" w:rsidP="00345AD6">
      <w:pPr>
        <w:pStyle w:val="ListParagraph"/>
        <w:numPr>
          <w:ilvl w:val="0"/>
          <w:numId w:val="8"/>
        </w:numPr>
      </w:pPr>
      <w:r>
        <w:t>S</w:t>
      </w:r>
      <w:r w:rsidR="00345AD6">
        <w:t xml:space="preserve">ite-level abundances of four </w:t>
      </w:r>
      <w:r w:rsidR="00BB2DE8">
        <w:t xml:space="preserve">key </w:t>
      </w:r>
      <w:r w:rsidR="00345AD6">
        <w:t xml:space="preserve">target species </w:t>
      </w:r>
      <w:r w:rsidR="00345AD6" w:rsidRPr="00DF4EEA">
        <w:t>(</w:t>
      </w:r>
      <w:proofErr w:type="spellStart"/>
      <w:r w:rsidR="00345AD6">
        <w:t>kākāriki</w:t>
      </w:r>
      <w:proofErr w:type="spellEnd"/>
      <w:r w:rsidR="00345AD6" w:rsidRPr="00DF4EEA">
        <w:t xml:space="preserve">, </w:t>
      </w:r>
      <w:proofErr w:type="spellStart"/>
      <w:r w:rsidR="00345AD6">
        <w:t>kākā</w:t>
      </w:r>
      <w:proofErr w:type="spellEnd"/>
      <w:r w:rsidR="00345AD6" w:rsidRPr="00DF4EEA">
        <w:t xml:space="preserve">, </w:t>
      </w:r>
      <w:proofErr w:type="spellStart"/>
      <w:r w:rsidR="00345AD6">
        <w:t>tūī</w:t>
      </w:r>
      <w:proofErr w:type="spellEnd"/>
      <w:r w:rsidR="00345AD6" w:rsidRPr="00DF4EEA">
        <w:t xml:space="preserve"> and </w:t>
      </w:r>
      <w:proofErr w:type="spellStart"/>
      <w:r w:rsidR="00345AD6">
        <w:t>kererū</w:t>
      </w:r>
      <w:proofErr w:type="spellEnd"/>
      <w:r w:rsidR="00345AD6" w:rsidRPr="00DF4EEA">
        <w:t>)</w:t>
      </w:r>
      <w:r>
        <w:t>.</w:t>
      </w:r>
    </w:p>
    <w:p w14:paraId="00E295BF" w14:textId="378D5272" w:rsidR="00345AD6" w:rsidRDefault="009F3DEB" w:rsidP="00345AD6">
      <w:pPr>
        <w:pStyle w:val="ListParagraph"/>
        <w:numPr>
          <w:ilvl w:val="0"/>
          <w:numId w:val="8"/>
        </w:numPr>
      </w:pPr>
      <w:r>
        <w:t>D</w:t>
      </w:r>
      <w:r w:rsidR="00345AD6">
        <w:t>ifferences in species composition among sites</w:t>
      </w:r>
      <w:r>
        <w:t>.</w:t>
      </w:r>
    </w:p>
    <w:p w14:paraId="16FF1756" w14:textId="4C949E6D" w:rsidR="006C1E6D" w:rsidRDefault="006C1E6D"/>
    <w:p w14:paraId="4AFBF184" w14:textId="705310EF" w:rsidR="006C1E6D" w:rsidRDefault="009B0E38">
      <w:r>
        <w:t>Analysis of the data highlight some key patterns in the abundances of bird species across Aotea:</w:t>
      </w:r>
    </w:p>
    <w:p w14:paraId="271ADCC8" w14:textId="3360F0B1" w:rsidR="006C1E6D" w:rsidRDefault="006C1E6D"/>
    <w:p w14:paraId="423BA1EA" w14:textId="3BC038F4" w:rsidR="005363AB" w:rsidRDefault="006C1E6D" w:rsidP="00345AD6">
      <w:pPr>
        <w:pStyle w:val="ListParagraph"/>
        <w:numPr>
          <w:ilvl w:val="0"/>
          <w:numId w:val="9"/>
        </w:numPr>
      </w:pPr>
      <w:r>
        <w:t xml:space="preserve">The most abundant species on the island are the </w:t>
      </w:r>
      <w:proofErr w:type="spellStart"/>
      <w:r>
        <w:t>kākā</w:t>
      </w:r>
      <w:proofErr w:type="spellEnd"/>
      <w:r>
        <w:t xml:space="preserve">, </w:t>
      </w:r>
      <w:proofErr w:type="spellStart"/>
      <w:r>
        <w:t>tūī</w:t>
      </w:r>
      <w:proofErr w:type="spellEnd"/>
      <w:r>
        <w:t>, grey warbler, kingfisher and fantail.</w:t>
      </w:r>
    </w:p>
    <w:p w14:paraId="33A67BE2" w14:textId="24F2E872" w:rsidR="00345AD6" w:rsidRDefault="006C1E6D" w:rsidP="00345AD6">
      <w:pPr>
        <w:pStyle w:val="ListParagraph"/>
        <w:numPr>
          <w:ilvl w:val="0"/>
          <w:numId w:val="9"/>
        </w:numPr>
      </w:pPr>
      <w:r>
        <w:t>The number of individuals observed (seen and heard) among site</w:t>
      </w:r>
      <w:r w:rsidR="00BB2DE8">
        <w:t>s</w:t>
      </w:r>
      <w:r>
        <w:t xml:space="preserve"> ranged between [72, 235]. Species richness (number of species present) had a range of [7,23]</w:t>
      </w:r>
      <w:r w:rsidR="00BB2DE8">
        <w:t>,</w:t>
      </w:r>
      <w:r>
        <w:t xml:space="preserve"> and species diversity ranged between [1.54, 2.89]. The highest species richness and diversi</w:t>
      </w:r>
      <w:r w:rsidR="00BB2DE8">
        <w:t>t</w:t>
      </w:r>
      <w:r>
        <w:t>y w</w:t>
      </w:r>
      <w:r w:rsidR="00BB2DE8">
        <w:t>ere</w:t>
      </w:r>
      <w:r>
        <w:t xml:space="preserve"> found in the Medlands and Motu </w:t>
      </w:r>
      <w:r w:rsidR="0053382A">
        <w:t>Kaikoura</w:t>
      </w:r>
      <w:r w:rsidR="00BB2DE8">
        <w:t>,</w:t>
      </w:r>
      <w:r w:rsidR="0053382A">
        <w:t xml:space="preserve"> while the lowest values were at Cooper’s Castle and </w:t>
      </w:r>
      <w:proofErr w:type="spellStart"/>
      <w:r w:rsidR="0053382A">
        <w:t>Te</w:t>
      </w:r>
      <w:proofErr w:type="spellEnd"/>
      <w:r w:rsidR="0053382A">
        <w:t xml:space="preserve"> </w:t>
      </w:r>
      <w:proofErr w:type="spellStart"/>
      <w:r w:rsidR="0053382A">
        <w:t>Paparahi</w:t>
      </w:r>
      <w:proofErr w:type="spellEnd"/>
      <w:r w:rsidR="0053382A">
        <w:t>.</w:t>
      </w:r>
    </w:p>
    <w:p w14:paraId="02475876" w14:textId="6EE16BAE" w:rsidR="00345AD6" w:rsidRDefault="006C1E6D" w:rsidP="002C1ADF">
      <w:pPr>
        <w:pStyle w:val="ListParagraph"/>
        <w:numPr>
          <w:ilvl w:val="0"/>
          <w:numId w:val="9"/>
        </w:numPr>
      </w:pPr>
      <w:r>
        <w:t>Of the four target species</w:t>
      </w:r>
      <w:r w:rsidR="002772AA">
        <w:t xml:space="preserve">, </w:t>
      </w:r>
      <w:proofErr w:type="spellStart"/>
      <w:r>
        <w:t>kākā</w:t>
      </w:r>
      <w:proofErr w:type="spellEnd"/>
      <w:r>
        <w:t xml:space="preserve"> and </w:t>
      </w:r>
      <w:proofErr w:type="spellStart"/>
      <w:r>
        <w:t>tūī</w:t>
      </w:r>
      <w:proofErr w:type="spellEnd"/>
      <w:r>
        <w:t xml:space="preserve"> were common throughout Aotea. </w:t>
      </w:r>
      <w:proofErr w:type="spellStart"/>
      <w:r>
        <w:t>Kererū</w:t>
      </w:r>
      <w:proofErr w:type="spellEnd"/>
      <w:r>
        <w:t xml:space="preserve"> were present in low abundances at most sites</w:t>
      </w:r>
      <w:r w:rsidR="00BB2DE8">
        <w:t>,</w:t>
      </w:r>
      <w:r>
        <w:t xml:space="preserve"> and </w:t>
      </w:r>
      <w:proofErr w:type="spellStart"/>
      <w:r w:rsidR="00BB2DE8">
        <w:t>kākāriki</w:t>
      </w:r>
      <w:proofErr w:type="spellEnd"/>
      <w:r w:rsidR="00BB2DE8">
        <w:t xml:space="preserve"> </w:t>
      </w:r>
      <w:r>
        <w:t xml:space="preserve">were only found at </w:t>
      </w:r>
      <w:proofErr w:type="spellStart"/>
      <w:r>
        <w:t>Okiwi</w:t>
      </w:r>
      <w:proofErr w:type="spellEnd"/>
      <w:r>
        <w:t>.</w:t>
      </w:r>
    </w:p>
    <w:p w14:paraId="3E8368D2" w14:textId="034A698D" w:rsidR="00345AD6" w:rsidRDefault="00345AD6" w:rsidP="002C1ADF">
      <w:pPr>
        <w:pStyle w:val="ListParagraph"/>
        <w:numPr>
          <w:ilvl w:val="0"/>
          <w:numId w:val="9"/>
        </w:numPr>
      </w:pPr>
      <w:r>
        <w:t xml:space="preserve">Species composition </w:t>
      </w:r>
      <w:r w:rsidR="00BB2DE8">
        <w:t>is not homogeneous across the site and forms three primary groups based on statistical analyses for</w:t>
      </w:r>
      <w:r w:rsidR="009B0E38">
        <w:t xml:space="preserve"> site</w:t>
      </w:r>
      <w:r w:rsidR="00BB2DE8">
        <w:t xml:space="preserve"> similarity.</w:t>
      </w:r>
    </w:p>
    <w:p w14:paraId="59EDE357" w14:textId="406C3CB2" w:rsidR="00345AD6" w:rsidRDefault="00345AD6"/>
    <w:p w14:paraId="13615A60" w14:textId="5A641C88" w:rsidR="00345AD6" w:rsidRDefault="009F3DEB">
      <w:r>
        <w:t>Results suggest that d</w:t>
      </w:r>
      <w:r w:rsidR="00345AD6">
        <w:t xml:space="preserve">ata from the ABC are a valuable source of information on species abundances and diversity across Aotea. If repeated at regular intervals, data from the ABC can be used to track species abundances and locations through time, especially of vulnerable endemic species such as the kakariki and </w:t>
      </w:r>
      <w:proofErr w:type="spellStart"/>
      <w:r w:rsidR="00345AD6">
        <w:t>pāteke</w:t>
      </w:r>
      <w:proofErr w:type="spellEnd"/>
      <w:r w:rsidR="00345AD6">
        <w:t xml:space="preserve">. Additionally, such data can inform the success of management interventions such as the proposed </w:t>
      </w:r>
      <w:proofErr w:type="spellStart"/>
      <w:r w:rsidR="00345AD6" w:rsidRPr="00714D98">
        <w:t>Tū</w:t>
      </w:r>
      <w:proofErr w:type="spellEnd"/>
      <w:r w:rsidR="00345AD6" w:rsidRPr="00714D98">
        <w:t xml:space="preserve"> Mai Taonga</w:t>
      </w:r>
      <w:r w:rsidR="00345AD6">
        <w:t xml:space="preserve"> project aimed at promoting the recovery of species including the black petrel and </w:t>
      </w:r>
      <w:proofErr w:type="spellStart"/>
      <w:r w:rsidR="00345AD6">
        <w:t>pāteke</w:t>
      </w:r>
      <w:proofErr w:type="spellEnd"/>
      <w:r w:rsidR="00345AD6">
        <w:t>.</w:t>
      </w:r>
    </w:p>
    <w:p w14:paraId="652B125C" w14:textId="77777777" w:rsidR="00345AD6" w:rsidRDefault="00345AD6"/>
    <w:p w14:paraId="6C1744C3" w14:textId="16375E58" w:rsidR="00BE7BD6" w:rsidRDefault="00BE7BD6">
      <w:pPr>
        <w:rPr>
          <w:rFonts w:asciiTheme="majorHAnsi" w:eastAsiaTheme="majorEastAsia" w:hAnsiTheme="majorHAnsi" w:cstheme="majorBidi"/>
          <w:color w:val="262626" w:themeColor="text1" w:themeTint="D9"/>
          <w:sz w:val="32"/>
          <w:szCs w:val="32"/>
        </w:rPr>
      </w:pPr>
      <w:r>
        <w:br w:type="page"/>
      </w:r>
      <w:commentRangeStart w:id="3"/>
      <w:commentRangeEnd w:id="3"/>
      <w:r w:rsidR="0060783A">
        <w:rPr>
          <w:rStyle w:val="CommentReference"/>
        </w:rPr>
        <w:commentReference w:id="3"/>
      </w:r>
    </w:p>
    <w:p w14:paraId="0D7EAA07" w14:textId="77777777" w:rsidR="00025284" w:rsidRDefault="00025284" w:rsidP="00FE2521">
      <w:pPr>
        <w:pStyle w:val="Heading1"/>
      </w:pPr>
    </w:p>
    <w:sdt>
      <w:sdtPr>
        <w:rPr>
          <w:rFonts w:asciiTheme="minorHAnsi" w:eastAsiaTheme="minorEastAsia" w:hAnsiTheme="minorHAnsi" w:cstheme="minorBidi"/>
          <w:color w:val="auto"/>
          <w:sz w:val="22"/>
          <w:szCs w:val="22"/>
        </w:rPr>
        <w:id w:val="1401559167"/>
        <w:docPartObj>
          <w:docPartGallery w:val="Table of Contents"/>
          <w:docPartUnique/>
        </w:docPartObj>
      </w:sdtPr>
      <w:sdtEndPr>
        <w:rPr>
          <w:b/>
          <w:bCs/>
          <w:noProof/>
        </w:rPr>
      </w:sdtEndPr>
      <w:sdtContent>
        <w:p w14:paraId="767E4788" w14:textId="6D2E1B44" w:rsidR="00025284" w:rsidRDefault="00025284">
          <w:pPr>
            <w:pStyle w:val="TOCHeading"/>
          </w:pPr>
          <w:r>
            <w:t>Contents</w:t>
          </w:r>
        </w:p>
        <w:p w14:paraId="32595A64" w14:textId="315526B8" w:rsidR="00025284" w:rsidRDefault="00025284">
          <w:pPr>
            <w:pStyle w:val="TOC1"/>
            <w:tabs>
              <w:tab w:val="right" w:leader="dot" w:pos="9016"/>
            </w:tabs>
            <w:rPr>
              <w:noProof/>
            </w:rPr>
          </w:pPr>
          <w:r>
            <w:fldChar w:fldCharType="begin"/>
          </w:r>
          <w:r>
            <w:instrText xml:space="preserve"> TOC \o "1-3" \h \z \u </w:instrText>
          </w:r>
          <w:r>
            <w:fldChar w:fldCharType="separate"/>
          </w:r>
          <w:hyperlink w:anchor="_Toc75783387" w:history="1">
            <w:r w:rsidRPr="00F550A9">
              <w:rPr>
                <w:rStyle w:val="Hyperlink"/>
                <w:noProof/>
              </w:rPr>
              <w:t>Summary</w:t>
            </w:r>
            <w:r>
              <w:rPr>
                <w:noProof/>
                <w:webHidden/>
              </w:rPr>
              <w:tab/>
            </w:r>
            <w:r>
              <w:rPr>
                <w:noProof/>
                <w:webHidden/>
              </w:rPr>
              <w:fldChar w:fldCharType="begin"/>
            </w:r>
            <w:r>
              <w:rPr>
                <w:noProof/>
                <w:webHidden/>
              </w:rPr>
              <w:instrText xml:space="preserve"> PAGEREF _Toc75783387 \h </w:instrText>
            </w:r>
            <w:r>
              <w:rPr>
                <w:noProof/>
                <w:webHidden/>
              </w:rPr>
            </w:r>
            <w:r>
              <w:rPr>
                <w:noProof/>
                <w:webHidden/>
              </w:rPr>
              <w:fldChar w:fldCharType="separate"/>
            </w:r>
            <w:r>
              <w:rPr>
                <w:noProof/>
                <w:webHidden/>
              </w:rPr>
              <w:t>2</w:t>
            </w:r>
            <w:r>
              <w:rPr>
                <w:noProof/>
                <w:webHidden/>
              </w:rPr>
              <w:fldChar w:fldCharType="end"/>
            </w:r>
          </w:hyperlink>
        </w:p>
        <w:p w14:paraId="28ED6D32" w14:textId="7D3AF514" w:rsidR="00025284" w:rsidRDefault="006900FF">
          <w:pPr>
            <w:pStyle w:val="TOC1"/>
            <w:tabs>
              <w:tab w:val="right" w:leader="dot" w:pos="9016"/>
            </w:tabs>
            <w:rPr>
              <w:noProof/>
            </w:rPr>
          </w:pPr>
          <w:hyperlink w:anchor="_Toc75783388" w:history="1">
            <w:r w:rsidR="00025284" w:rsidRPr="00F550A9">
              <w:rPr>
                <w:rStyle w:val="Hyperlink"/>
                <w:noProof/>
              </w:rPr>
              <w:t>1 – Introduction</w:t>
            </w:r>
            <w:r w:rsidR="00025284">
              <w:rPr>
                <w:noProof/>
                <w:webHidden/>
              </w:rPr>
              <w:tab/>
            </w:r>
            <w:r w:rsidR="00025284">
              <w:rPr>
                <w:noProof/>
                <w:webHidden/>
              </w:rPr>
              <w:fldChar w:fldCharType="begin"/>
            </w:r>
            <w:r w:rsidR="00025284">
              <w:rPr>
                <w:noProof/>
                <w:webHidden/>
              </w:rPr>
              <w:instrText xml:space="preserve"> PAGEREF _Toc75783388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782D9DA" w14:textId="4BDEE81B" w:rsidR="00025284" w:rsidRDefault="006900FF">
          <w:pPr>
            <w:pStyle w:val="TOC2"/>
            <w:tabs>
              <w:tab w:val="right" w:leader="dot" w:pos="9016"/>
            </w:tabs>
            <w:rPr>
              <w:noProof/>
            </w:rPr>
          </w:pPr>
          <w:hyperlink w:anchor="_Toc75783389" w:history="1">
            <w:r w:rsidR="00025284" w:rsidRPr="00F550A9">
              <w:rPr>
                <w:rStyle w:val="Hyperlink"/>
                <w:noProof/>
              </w:rPr>
              <w:t>1.1 – Aotea, Great Barrier Island</w:t>
            </w:r>
            <w:r w:rsidR="00025284">
              <w:rPr>
                <w:noProof/>
                <w:webHidden/>
              </w:rPr>
              <w:tab/>
            </w:r>
            <w:r w:rsidR="00025284">
              <w:rPr>
                <w:noProof/>
                <w:webHidden/>
              </w:rPr>
              <w:fldChar w:fldCharType="begin"/>
            </w:r>
            <w:r w:rsidR="00025284">
              <w:rPr>
                <w:noProof/>
                <w:webHidden/>
              </w:rPr>
              <w:instrText xml:space="preserve"> PAGEREF _Toc75783389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31EC4CFF" w14:textId="78392423" w:rsidR="00025284" w:rsidRDefault="006900FF">
          <w:pPr>
            <w:pStyle w:val="TOC2"/>
            <w:tabs>
              <w:tab w:val="right" w:leader="dot" w:pos="9016"/>
            </w:tabs>
            <w:rPr>
              <w:noProof/>
            </w:rPr>
          </w:pPr>
          <w:hyperlink w:anchor="_Toc75783390" w:history="1">
            <w:r w:rsidR="00025284" w:rsidRPr="00F550A9">
              <w:rPr>
                <w:rStyle w:val="Hyperlink"/>
                <w:noProof/>
              </w:rPr>
              <w:t>1.2 – Birds of Aotea</w:t>
            </w:r>
            <w:r w:rsidR="00025284">
              <w:rPr>
                <w:noProof/>
                <w:webHidden/>
              </w:rPr>
              <w:tab/>
            </w:r>
            <w:r w:rsidR="00025284">
              <w:rPr>
                <w:noProof/>
                <w:webHidden/>
              </w:rPr>
              <w:fldChar w:fldCharType="begin"/>
            </w:r>
            <w:r w:rsidR="00025284">
              <w:rPr>
                <w:noProof/>
                <w:webHidden/>
              </w:rPr>
              <w:instrText xml:space="preserve"> PAGEREF _Toc75783390 \h </w:instrText>
            </w:r>
            <w:r w:rsidR="00025284">
              <w:rPr>
                <w:noProof/>
                <w:webHidden/>
              </w:rPr>
            </w:r>
            <w:r w:rsidR="00025284">
              <w:rPr>
                <w:noProof/>
                <w:webHidden/>
              </w:rPr>
              <w:fldChar w:fldCharType="separate"/>
            </w:r>
            <w:r w:rsidR="00025284">
              <w:rPr>
                <w:noProof/>
                <w:webHidden/>
              </w:rPr>
              <w:t>2</w:t>
            </w:r>
            <w:r w:rsidR="00025284">
              <w:rPr>
                <w:noProof/>
                <w:webHidden/>
              </w:rPr>
              <w:fldChar w:fldCharType="end"/>
            </w:r>
          </w:hyperlink>
        </w:p>
        <w:p w14:paraId="5152B371" w14:textId="193A5BA4" w:rsidR="00025284" w:rsidRDefault="006900FF">
          <w:pPr>
            <w:pStyle w:val="TOC2"/>
            <w:tabs>
              <w:tab w:val="right" w:leader="dot" w:pos="9016"/>
            </w:tabs>
            <w:rPr>
              <w:noProof/>
            </w:rPr>
          </w:pPr>
          <w:hyperlink w:anchor="_Toc75783391" w:history="1">
            <w:r w:rsidR="00025284" w:rsidRPr="00F550A9">
              <w:rPr>
                <w:rStyle w:val="Hyperlink"/>
                <w:noProof/>
              </w:rPr>
              <w:t>1.3 – Key target species</w:t>
            </w:r>
            <w:r w:rsidR="00025284">
              <w:rPr>
                <w:noProof/>
                <w:webHidden/>
              </w:rPr>
              <w:tab/>
            </w:r>
            <w:r w:rsidR="00025284">
              <w:rPr>
                <w:noProof/>
                <w:webHidden/>
              </w:rPr>
              <w:fldChar w:fldCharType="begin"/>
            </w:r>
            <w:r w:rsidR="00025284">
              <w:rPr>
                <w:noProof/>
                <w:webHidden/>
              </w:rPr>
              <w:instrText xml:space="preserve"> PAGEREF _Toc75783391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6CBAE9F6" w14:textId="62D0ACC2" w:rsidR="00025284" w:rsidRDefault="006900FF">
          <w:pPr>
            <w:pStyle w:val="TOC2"/>
            <w:tabs>
              <w:tab w:val="right" w:leader="dot" w:pos="9016"/>
            </w:tabs>
            <w:rPr>
              <w:noProof/>
            </w:rPr>
          </w:pPr>
          <w:hyperlink w:anchor="_Toc75783392" w:history="1">
            <w:r w:rsidR="00025284" w:rsidRPr="00F550A9">
              <w:rPr>
                <w:rStyle w:val="Hyperlink"/>
                <w:noProof/>
              </w:rPr>
              <w:t>1.4 – Objectives of the Aotea Bird Count</w:t>
            </w:r>
            <w:r w:rsidR="00025284">
              <w:rPr>
                <w:noProof/>
                <w:webHidden/>
              </w:rPr>
              <w:tab/>
            </w:r>
            <w:r w:rsidR="00025284">
              <w:rPr>
                <w:noProof/>
                <w:webHidden/>
              </w:rPr>
              <w:fldChar w:fldCharType="begin"/>
            </w:r>
            <w:r w:rsidR="00025284">
              <w:rPr>
                <w:noProof/>
                <w:webHidden/>
              </w:rPr>
              <w:instrText xml:space="preserve"> PAGEREF _Toc75783392 \h </w:instrText>
            </w:r>
            <w:r w:rsidR="00025284">
              <w:rPr>
                <w:noProof/>
                <w:webHidden/>
              </w:rPr>
            </w:r>
            <w:r w:rsidR="00025284">
              <w:rPr>
                <w:noProof/>
                <w:webHidden/>
              </w:rPr>
              <w:fldChar w:fldCharType="separate"/>
            </w:r>
            <w:r w:rsidR="00025284">
              <w:rPr>
                <w:noProof/>
                <w:webHidden/>
              </w:rPr>
              <w:t>3</w:t>
            </w:r>
            <w:r w:rsidR="00025284">
              <w:rPr>
                <w:noProof/>
                <w:webHidden/>
              </w:rPr>
              <w:fldChar w:fldCharType="end"/>
            </w:r>
          </w:hyperlink>
        </w:p>
        <w:p w14:paraId="59AE827E" w14:textId="48E5A3D4" w:rsidR="00025284" w:rsidRDefault="006900FF">
          <w:pPr>
            <w:pStyle w:val="TOC1"/>
            <w:tabs>
              <w:tab w:val="right" w:leader="dot" w:pos="9016"/>
            </w:tabs>
            <w:rPr>
              <w:noProof/>
            </w:rPr>
          </w:pPr>
          <w:hyperlink w:anchor="_Toc75783393" w:history="1">
            <w:r w:rsidR="00025284" w:rsidRPr="00F550A9">
              <w:rPr>
                <w:rStyle w:val="Hyperlink"/>
                <w:noProof/>
              </w:rPr>
              <w:t>2 – Methods</w:t>
            </w:r>
            <w:r w:rsidR="00025284">
              <w:rPr>
                <w:noProof/>
                <w:webHidden/>
              </w:rPr>
              <w:tab/>
            </w:r>
            <w:r w:rsidR="00025284">
              <w:rPr>
                <w:noProof/>
                <w:webHidden/>
              </w:rPr>
              <w:fldChar w:fldCharType="begin"/>
            </w:r>
            <w:r w:rsidR="00025284">
              <w:rPr>
                <w:noProof/>
                <w:webHidden/>
              </w:rPr>
              <w:instrText xml:space="preserve"> PAGEREF _Toc75783393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16D10CFE" w14:textId="17C1E833" w:rsidR="00025284" w:rsidRDefault="006900FF">
          <w:pPr>
            <w:pStyle w:val="TOC2"/>
            <w:tabs>
              <w:tab w:val="right" w:leader="dot" w:pos="9016"/>
            </w:tabs>
            <w:rPr>
              <w:noProof/>
            </w:rPr>
          </w:pPr>
          <w:hyperlink w:anchor="_Toc75783394" w:history="1">
            <w:r w:rsidR="00025284" w:rsidRPr="00F550A9">
              <w:rPr>
                <w:rStyle w:val="Hyperlink"/>
                <w:noProof/>
              </w:rPr>
              <w:t>2.2 – Data collection</w:t>
            </w:r>
            <w:r w:rsidR="00025284">
              <w:rPr>
                <w:noProof/>
                <w:webHidden/>
              </w:rPr>
              <w:tab/>
            </w:r>
            <w:r w:rsidR="00025284">
              <w:rPr>
                <w:noProof/>
                <w:webHidden/>
              </w:rPr>
              <w:fldChar w:fldCharType="begin"/>
            </w:r>
            <w:r w:rsidR="00025284">
              <w:rPr>
                <w:noProof/>
                <w:webHidden/>
              </w:rPr>
              <w:instrText xml:space="preserve"> PAGEREF _Toc75783394 \h </w:instrText>
            </w:r>
            <w:r w:rsidR="00025284">
              <w:rPr>
                <w:noProof/>
                <w:webHidden/>
              </w:rPr>
            </w:r>
            <w:r w:rsidR="00025284">
              <w:rPr>
                <w:noProof/>
                <w:webHidden/>
              </w:rPr>
              <w:fldChar w:fldCharType="separate"/>
            </w:r>
            <w:r w:rsidR="00025284">
              <w:rPr>
                <w:noProof/>
                <w:webHidden/>
              </w:rPr>
              <w:t>4</w:t>
            </w:r>
            <w:r w:rsidR="00025284">
              <w:rPr>
                <w:noProof/>
                <w:webHidden/>
              </w:rPr>
              <w:fldChar w:fldCharType="end"/>
            </w:r>
          </w:hyperlink>
        </w:p>
        <w:p w14:paraId="6CEC315B" w14:textId="6AE73E68" w:rsidR="00025284" w:rsidRDefault="006900FF">
          <w:pPr>
            <w:pStyle w:val="TOC2"/>
            <w:tabs>
              <w:tab w:val="right" w:leader="dot" w:pos="9016"/>
            </w:tabs>
            <w:rPr>
              <w:noProof/>
            </w:rPr>
          </w:pPr>
          <w:hyperlink w:anchor="_Toc75783395" w:history="1">
            <w:r w:rsidR="00025284" w:rsidRPr="00F550A9">
              <w:rPr>
                <w:rStyle w:val="Hyperlink"/>
                <w:noProof/>
              </w:rPr>
              <w:t>2.3 – Analysis</w:t>
            </w:r>
            <w:r w:rsidR="00025284">
              <w:rPr>
                <w:noProof/>
                <w:webHidden/>
              </w:rPr>
              <w:tab/>
            </w:r>
            <w:r w:rsidR="00025284">
              <w:rPr>
                <w:noProof/>
                <w:webHidden/>
              </w:rPr>
              <w:fldChar w:fldCharType="begin"/>
            </w:r>
            <w:r w:rsidR="00025284">
              <w:rPr>
                <w:noProof/>
                <w:webHidden/>
              </w:rPr>
              <w:instrText xml:space="preserve"> PAGEREF _Toc75783395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3C2E5C08" w14:textId="7EA1ACB8" w:rsidR="00025284" w:rsidRDefault="006900FF">
          <w:pPr>
            <w:pStyle w:val="TOC3"/>
            <w:tabs>
              <w:tab w:val="right" w:leader="dot" w:pos="9016"/>
            </w:tabs>
            <w:rPr>
              <w:noProof/>
            </w:rPr>
          </w:pPr>
          <w:hyperlink w:anchor="_Toc75783396" w:history="1">
            <w:r w:rsidR="00025284" w:rsidRPr="00F550A9">
              <w:rPr>
                <w:rStyle w:val="Hyperlink"/>
                <w:noProof/>
              </w:rPr>
              <w:t>Richness and diversity</w:t>
            </w:r>
            <w:r w:rsidR="00025284">
              <w:rPr>
                <w:noProof/>
                <w:webHidden/>
              </w:rPr>
              <w:tab/>
            </w:r>
            <w:r w:rsidR="00025284">
              <w:rPr>
                <w:noProof/>
                <w:webHidden/>
              </w:rPr>
              <w:fldChar w:fldCharType="begin"/>
            </w:r>
            <w:r w:rsidR="00025284">
              <w:rPr>
                <w:noProof/>
                <w:webHidden/>
              </w:rPr>
              <w:instrText xml:space="preserve"> PAGEREF _Toc75783396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598D6F01" w14:textId="411CB33A" w:rsidR="00025284" w:rsidRDefault="006900FF">
          <w:pPr>
            <w:pStyle w:val="TOC3"/>
            <w:tabs>
              <w:tab w:val="right" w:leader="dot" w:pos="9016"/>
            </w:tabs>
            <w:rPr>
              <w:noProof/>
            </w:rPr>
          </w:pPr>
          <w:hyperlink w:anchor="_Toc75783397" w:history="1">
            <w:r w:rsidR="00025284" w:rsidRPr="00F550A9">
              <w:rPr>
                <w:rStyle w:val="Hyperlink"/>
                <w:noProof/>
              </w:rPr>
              <w:t>Total count and target species</w:t>
            </w:r>
            <w:r w:rsidR="00025284">
              <w:rPr>
                <w:noProof/>
                <w:webHidden/>
              </w:rPr>
              <w:tab/>
            </w:r>
            <w:r w:rsidR="00025284">
              <w:rPr>
                <w:noProof/>
                <w:webHidden/>
              </w:rPr>
              <w:fldChar w:fldCharType="begin"/>
            </w:r>
            <w:r w:rsidR="00025284">
              <w:rPr>
                <w:noProof/>
                <w:webHidden/>
              </w:rPr>
              <w:instrText xml:space="preserve"> PAGEREF _Toc75783397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21E859E0" w14:textId="1A2377DE" w:rsidR="00025284" w:rsidRDefault="006900FF">
          <w:pPr>
            <w:pStyle w:val="TOC3"/>
            <w:tabs>
              <w:tab w:val="right" w:leader="dot" w:pos="9016"/>
            </w:tabs>
            <w:rPr>
              <w:noProof/>
            </w:rPr>
          </w:pPr>
          <w:hyperlink w:anchor="_Toc75783398" w:history="1">
            <w:r w:rsidR="00025284" w:rsidRPr="00F550A9">
              <w:rPr>
                <w:rStyle w:val="Hyperlink"/>
                <w:noProof/>
              </w:rPr>
              <w:t>Hierarchical cluster analysis</w:t>
            </w:r>
            <w:r w:rsidR="00025284">
              <w:rPr>
                <w:noProof/>
                <w:webHidden/>
              </w:rPr>
              <w:tab/>
            </w:r>
            <w:r w:rsidR="00025284">
              <w:rPr>
                <w:noProof/>
                <w:webHidden/>
              </w:rPr>
              <w:fldChar w:fldCharType="begin"/>
            </w:r>
            <w:r w:rsidR="00025284">
              <w:rPr>
                <w:noProof/>
                <w:webHidden/>
              </w:rPr>
              <w:instrText xml:space="preserve"> PAGEREF _Toc75783398 \h </w:instrText>
            </w:r>
            <w:r w:rsidR="00025284">
              <w:rPr>
                <w:noProof/>
                <w:webHidden/>
              </w:rPr>
            </w:r>
            <w:r w:rsidR="00025284">
              <w:rPr>
                <w:noProof/>
                <w:webHidden/>
              </w:rPr>
              <w:fldChar w:fldCharType="separate"/>
            </w:r>
            <w:r w:rsidR="00025284">
              <w:rPr>
                <w:noProof/>
                <w:webHidden/>
              </w:rPr>
              <w:t>5</w:t>
            </w:r>
            <w:r w:rsidR="00025284">
              <w:rPr>
                <w:noProof/>
                <w:webHidden/>
              </w:rPr>
              <w:fldChar w:fldCharType="end"/>
            </w:r>
          </w:hyperlink>
        </w:p>
        <w:p w14:paraId="69CC980D" w14:textId="3E6310F5" w:rsidR="00025284" w:rsidRDefault="006900FF">
          <w:pPr>
            <w:pStyle w:val="TOC1"/>
            <w:tabs>
              <w:tab w:val="right" w:leader="dot" w:pos="9016"/>
            </w:tabs>
            <w:rPr>
              <w:noProof/>
            </w:rPr>
          </w:pPr>
          <w:hyperlink w:anchor="_Toc75783399" w:history="1">
            <w:r w:rsidR="00025284" w:rsidRPr="00F550A9">
              <w:rPr>
                <w:rStyle w:val="Hyperlink"/>
                <w:noProof/>
              </w:rPr>
              <w:t>3 – Results</w:t>
            </w:r>
            <w:r w:rsidR="00025284">
              <w:rPr>
                <w:noProof/>
                <w:webHidden/>
              </w:rPr>
              <w:tab/>
            </w:r>
            <w:r w:rsidR="00025284">
              <w:rPr>
                <w:noProof/>
                <w:webHidden/>
              </w:rPr>
              <w:fldChar w:fldCharType="begin"/>
            </w:r>
            <w:r w:rsidR="00025284">
              <w:rPr>
                <w:noProof/>
                <w:webHidden/>
              </w:rPr>
              <w:instrText xml:space="preserve"> PAGEREF _Toc75783399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68F214F8" w14:textId="44ADB9A7" w:rsidR="00025284" w:rsidRDefault="006900FF">
          <w:pPr>
            <w:pStyle w:val="TOC2"/>
            <w:tabs>
              <w:tab w:val="right" w:leader="dot" w:pos="9016"/>
            </w:tabs>
            <w:rPr>
              <w:noProof/>
            </w:rPr>
          </w:pPr>
          <w:hyperlink w:anchor="_Toc75783400" w:history="1">
            <w:r w:rsidR="00025284" w:rsidRPr="00F550A9">
              <w:rPr>
                <w:rStyle w:val="Hyperlink"/>
                <w:noProof/>
              </w:rPr>
              <w:t>3.1 – Overall observations</w:t>
            </w:r>
            <w:r w:rsidR="00025284">
              <w:rPr>
                <w:noProof/>
                <w:webHidden/>
              </w:rPr>
              <w:tab/>
            </w:r>
            <w:r w:rsidR="00025284">
              <w:rPr>
                <w:noProof/>
                <w:webHidden/>
              </w:rPr>
              <w:fldChar w:fldCharType="begin"/>
            </w:r>
            <w:r w:rsidR="00025284">
              <w:rPr>
                <w:noProof/>
                <w:webHidden/>
              </w:rPr>
              <w:instrText xml:space="preserve"> PAGEREF _Toc75783400 \h </w:instrText>
            </w:r>
            <w:r w:rsidR="00025284">
              <w:rPr>
                <w:noProof/>
                <w:webHidden/>
              </w:rPr>
            </w:r>
            <w:r w:rsidR="00025284">
              <w:rPr>
                <w:noProof/>
                <w:webHidden/>
              </w:rPr>
              <w:fldChar w:fldCharType="separate"/>
            </w:r>
            <w:r w:rsidR="00025284">
              <w:rPr>
                <w:noProof/>
                <w:webHidden/>
              </w:rPr>
              <w:t>6</w:t>
            </w:r>
            <w:r w:rsidR="00025284">
              <w:rPr>
                <w:noProof/>
                <w:webHidden/>
              </w:rPr>
              <w:fldChar w:fldCharType="end"/>
            </w:r>
          </w:hyperlink>
        </w:p>
        <w:p w14:paraId="2A1B5DAA" w14:textId="672126DA" w:rsidR="00025284" w:rsidRDefault="006900FF">
          <w:pPr>
            <w:pStyle w:val="TOC2"/>
            <w:tabs>
              <w:tab w:val="right" w:leader="dot" w:pos="9016"/>
            </w:tabs>
            <w:rPr>
              <w:noProof/>
            </w:rPr>
          </w:pPr>
          <w:hyperlink w:anchor="_Toc75783401" w:history="1">
            <w:r w:rsidR="00025284" w:rsidRPr="00F550A9">
              <w:rPr>
                <w:rStyle w:val="Hyperlink"/>
                <w:noProof/>
              </w:rPr>
              <w:t>3.2 – Richness and diversity</w:t>
            </w:r>
            <w:r w:rsidR="00025284">
              <w:rPr>
                <w:noProof/>
                <w:webHidden/>
              </w:rPr>
              <w:tab/>
            </w:r>
            <w:r w:rsidR="00025284">
              <w:rPr>
                <w:noProof/>
                <w:webHidden/>
              </w:rPr>
              <w:fldChar w:fldCharType="begin"/>
            </w:r>
            <w:r w:rsidR="00025284">
              <w:rPr>
                <w:noProof/>
                <w:webHidden/>
              </w:rPr>
              <w:instrText xml:space="preserve"> PAGEREF _Toc75783401 \h </w:instrText>
            </w:r>
            <w:r w:rsidR="00025284">
              <w:rPr>
                <w:noProof/>
                <w:webHidden/>
              </w:rPr>
            </w:r>
            <w:r w:rsidR="00025284">
              <w:rPr>
                <w:noProof/>
                <w:webHidden/>
              </w:rPr>
              <w:fldChar w:fldCharType="separate"/>
            </w:r>
            <w:r w:rsidR="00025284">
              <w:rPr>
                <w:noProof/>
                <w:webHidden/>
              </w:rPr>
              <w:t>7</w:t>
            </w:r>
            <w:r w:rsidR="00025284">
              <w:rPr>
                <w:noProof/>
                <w:webHidden/>
              </w:rPr>
              <w:fldChar w:fldCharType="end"/>
            </w:r>
          </w:hyperlink>
        </w:p>
        <w:p w14:paraId="76E507FD" w14:textId="2CCEEA62" w:rsidR="00025284" w:rsidRDefault="006900FF">
          <w:pPr>
            <w:pStyle w:val="TOC2"/>
            <w:tabs>
              <w:tab w:val="right" w:leader="dot" w:pos="9016"/>
            </w:tabs>
            <w:rPr>
              <w:noProof/>
            </w:rPr>
          </w:pPr>
          <w:hyperlink w:anchor="_Toc75783402" w:history="1">
            <w:r w:rsidR="00025284" w:rsidRPr="00F550A9">
              <w:rPr>
                <w:rStyle w:val="Hyperlink"/>
                <w:noProof/>
              </w:rPr>
              <w:t>3.3 – Total counts</w:t>
            </w:r>
            <w:r w:rsidR="00025284">
              <w:rPr>
                <w:noProof/>
                <w:webHidden/>
              </w:rPr>
              <w:tab/>
            </w:r>
            <w:r w:rsidR="00025284">
              <w:rPr>
                <w:noProof/>
                <w:webHidden/>
              </w:rPr>
              <w:fldChar w:fldCharType="begin"/>
            </w:r>
            <w:r w:rsidR="00025284">
              <w:rPr>
                <w:noProof/>
                <w:webHidden/>
              </w:rPr>
              <w:instrText xml:space="preserve"> PAGEREF _Toc75783402 \h </w:instrText>
            </w:r>
            <w:r w:rsidR="00025284">
              <w:rPr>
                <w:noProof/>
                <w:webHidden/>
              </w:rPr>
            </w:r>
            <w:r w:rsidR="00025284">
              <w:rPr>
                <w:noProof/>
                <w:webHidden/>
              </w:rPr>
              <w:fldChar w:fldCharType="separate"/>
            </w:r>
            <w:r w:rsidR="00025284">
              <w:rPr>
                <w:noProof/>
                <w:webHidden/>
              </w:rPr>
              <w:t>9</w:t>
            </w:r>
            <w:r w:rsidR="00025284">
              <w:rPr>
                <w:noProof/>
                <w:webHidden/>
              </w:rPr>
              <w:fldChar w:fldCharType="end"/>
            </w:r>
          </w:hyperlink>
        </w:p>
        <w:p w14:paraId="4B706ED1" w14:textId="22EB26B5" w:rsidR="00025284" w:rsidRDefault="006900FF">
          <w:pPr>
            <w:pStyle w:val="TOC2"/>
            <w:tabs>
              <w:tab w:val="right" w:leader="dot" w:pos="9016"/>
            </w:tabs>
            <w:rPr>
              <w:noProof/>
            </w:rPr>
          </w:pPr>
          <w:hyperlink w:anchor="_Toc75783403" w:history="1">
            <w:r w:rsidR="00025284" w:rsidRPr="00F550A9">
              <w:rPr>
                <w:rStyle w:val="Hyperlink"/>
                <w:noProof/>
              </w:rPr>
              <w:t>3.4 – Site dissimilarity</w:t>
            </w:r>
            <w:r w:rsidR="00025284">
              <w:rPr>
                <w:noProof/>
                <w:webHidden/>
              </w:rPr>
              <w:tab/>
            </w:r>
            <w:r w:rsidR="00025284">
              <w:rPr>
                <w:noProof/>
                <w:webHidden/>
              </w:rPr>
              <w:fldChar w:fldCharType="begin"/>
            </w:r>
            <w:r w:rsidR="00025284">
              <w:rPr>
                <w:noProof/>
                <w:webHidden/>
              </w:rPr>
              <w:instrText xml:space="preserve"> PAGEREF _Toc75783403 \h </w:instrText>
            </w:r>
            <w:r w:rsidR="00025284">
              <w:rPr>
                <w:noProof/>
                <w:webHidden/>
              </w:rPr>
            </w:r>
            <w:r w:rsidR="00025284">
              <w:rPr>
                <w:noProof/>
                <w:webHidden/>
              </w:rPr>
              <w:fldChar w:fldCharType="separate"/>
            </w:r>
            <w:r w:rsidR="00025284">
              <w:rPr>
                <w:noProof/>
                <w:webHidden/>
              </w:rPr>
              <w:t>11</w:t>
            </w:r>
            <w:r w:rsidR="00025284">
              <w:rPr>
                <w:noProof/>
                <w:webHidden/>
              </w:rPr>
              <w:fldChar w:fldCharType="end"/>
            </w:r>
          </w:hyperlink>
        </w:p>
        <w:p w14:paraId="33583625" w14:textId="4FA39D28" w:rsidR="00025284" w:rsidRDefault="006900FF">
          <w:pPr>
            <w:pStyle w:val="TOC1"/>
            <w:tabs>
              <w:tab w:val="right" w:leader="dot" w:pos="9016"/>
            </w:tabs>
            <w:rPr>
              <w:noProof/>
            </w:rPr>
          </w:pPr>
          <w:hyperlink w:anchor="_Toc75783404" w:history="1">
            <w:r w:rsidR="00025284" w:rsidRPr="00F550A9">
              <w:rPr>
                <w:rStyle w:val="Hyperlink"/>
                <w:noProof/>
              </w:rPr>
              <w:t>4 – Discussion</w:t>
            </w:r>
            <w:r w:rsidR="00025284">
              <w:rPr>
                <w:noProof/>
                <w:webHidden/>
              </w:rPr>
              <w:tab/>
            </w:r>
            <w:r w:rsidR="00025284">
              <w:rPr>
                <w:noProof/>
                <w:webHidden/>
              </w:rPr>
              <w:fldChar w:fldCharType="begin"/>
            </w:r>
            <w:r w:rsidR="00025284">
              <w:rPr>
                <w:noProof/>
                <w:webHidden/>
              </w:rPr>
              <w:instrText xml:space="preserve"> PAGEREF _Toc75783404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5A220AB2" w14:textId="413D0B97" w:rsidR="00025284" w:rsidRDefault="006900FF">
          <w:pPr>
            <w:pStyle w:val="TOC2"/>
            <w:tabs>
              <w:tab w:val="right" w:leader="dot" w:pos="9016"/>
            </w:tabs>
            <w:rPr>
              <w:noProof/>
            </w:rPr>
          </w:pPr>
          <w:hyperlink w:anchor="_Toc75783405" w:history="1">
            <w:r w:rsidR="00025284" w:rsidRPr="00F550A9">
              <w:rPr>
                <w:rStyle w:val="Hyperlink"/>
                <w:noProof/>
              </w:rPr>
              <w:t>4.2 – Limitations</w:t>
            </w:r>
            <w:r w:rsidR="00025284">
              <w:rPr>
                <w:noProof/>
                <w:webHidden/>
              </w:rPr>
              <w:tab/>
            </w:r>
            <w:r w:rsidR="00025284">
              <w:rPr>
                <w:noProof/>
                <w:webHidden/>
              </w:rPr>
              <w:fldChar w:fldCharType="begin"/>
            </w:r>
            <w:r w:rsidR="00025284">
              <w:rPr>
                <w:noProof/>
                <w:webHidden/>
              </w:rPr>
              <w:instrText xml:space="preserve"> PAGEREF _Toc75783405 \h </w:instrText>
            </w:r>
            <w:r w:rsidR="00025284">
              <w:rPr>
                <w:noProof/>
                <w:webHidden/>
              </w:rPr>
            </w:r>
            <w:r w:rsidR="00025284">
              <w:rPr>
                <w:noProof/>
                <w:webHidden/>
              </w:rPr>
              <w:fldChar w:fldCharType="separate"/>
            </w:r>
            <w:r w:rsidR="00025284">
              <w:rPr>
                <w:noProof/>
                <w:webHidden/>
              </w:rPr>
              <w:t>12</w:t>
            </w:r>
            <w:r w:rsidR="00025284">
              <w:rPr>
                <w:noProof/>
                <w:webHidden/>
              </w:rPr>
              <w:fldChar w:fldCharType="end"/>
            </w:r>
          </w:hyperlink>
        </w:p>
        <w:p w14:paraId="67014606" w14:textId="2A312261" w:rsidR="00025284" w:rsidRDefault="006900FF">
          <w:pPr>
            <w:pStyle w:val="TOC2"/>
            <w:tabs>
              <w:tab w:val="right" w:leader="dot" w:pos="9016"/>
            </w:tabs>
            <w:rPr>
              <w:noProof/>
            </w:rPr>
          </w:pPr>
          <w:hyperlink w:anchor="_Toc75783406" w:history="1">
            <w:r w:rsidR="00025284" w:rsidRPr="00F550A9">
              <w:rPr>
                <w:rStyle w:val="Hyperlink"/>
                <w:noProof/>
              </w:rPr>
              <w:t>4.3 – Conclusion</w:t>
            </w:r>
            <w:r w:rsidR="00025284">
              <w:rPr>
                <w:noProof/>
                <w:webHidden/>
              </w:rPr>
              <w:tab/>
            </w:r>
            <w:r w:rsidR="00025284">
              <w:rPr>
                <w:noProof/>
                <w:webHidden/>
              </w:rPr>
              <w:fldChar w:fldCharType="begin"/>
            </w:r>
            <w:r w:rsidR="00025284">
              <w:rPr>
                <w:noProof/>
                <w:webHidden/>
              </w:rPr>
              <w:instrText xml:space="preserve"> PAGEREF _Toc75783406 \h </w:instrText>
            </w:r>
            <w:r w:rsidR="00025284">
              <w:rPr>
                <w:noProof/>
                <w:webHidden/>
              </w:rPr>
            </w:r>
            <w:r w:rsidR="00025284">
              <w:rPr>
                <w:noProof/>
                <w:webHidden/>
              </w:rPr>
              <w:fldChar w:fldCharType="separate"/>
            </w:r>
            <w:r w:rsidR="00025284">
              <w:rPr>
                <w:noProof/>
                <w:webHidden/>
              </w:rPr>
              <w:t>13</w:t>
            </w:r>
            <w:r w:rsidR="00025284">
              <w:rPr>
                <w:noProof/>
                <w:webHidden/>
              </w:rPr>
              <w:fldChar w:fldCharType="end"/>
            </w:r>
          </w:hyperlink>
        </w:p>
        <w:p w14:paraId="36E83B95" w14:textId="2277101C" w:rsidR="00025284" w:rsidRDefault="006900FF">
          <w:pPr>
            <w:pStyle w:val="TOC1"/>
            <w:tabs>
              <w:tab w:val="right" w:leader="dot" w:pos="9016"/>
            </w:tabs>
            <w:rPr>
              <w:noProof/>
            </w:rPr>
          </w:pPr>
          <w:hyperlink w:anchor="_Toc75783407" w:history="1">
            <w:r w:rsidR="00025284" w:rsidRPr="00F550A9">
              <w:rPr>
                <w:rStyle w:val="Hyperlink"/>
                <w:noProof/>
              </w:rPr>
              <w:t>References</w:t>
            </w:r>
            <w:r w:rsidR="00025284">
              <w:rPr>
                <w:noProof/>
                <w:webHidden/>
              </w:rPr>
              <w:tab/>
            </w:r>
            <w:r w:rsidR="00025284">
              <w:rPr>
                <w:noProof/>
                <w:webHidden/>
              </w:rPr>
              <w:fldChar w:fldCharType="begin"/>
            </w:r>
            <w:r w:rsidR="00025284">
              <w:rPr>
                <w:noProof/>
                <w:webHidden/>
              </w:rPr>
              <w:instrText xml:space="preserve"> PAGEREF _Toc75783407 \h </w:instrText>
            </w:r>
            <w:r w:rsidR="00025284">
              <w:rPr>
                <w:noProof/>
                <w:webHidden/>
              </w:rPr>
            </w:r>
            <w:r w:rsidR="00025284">
              <w:rPr>
                <w:noProof/>
                <w:webHidden/>
              </w:rPr>
              <w:fldChar w:fldCharType="separate"/>
            </w:r>
            <w:r w:rsidR="00025284">
              <w:rPr>
                <w:noProof/>
                <w:webHidden/>
              </w:rPr>
              <w:t>14</w:t>
            </w:r>
            <w:r w:rsidR="00025284">
              <w:rPr>
                <w:noProof/>
                <w:webHidden/>
              </w:rPr>
              <w:fldChar w:fldCharType="end"/>
            </w:r>
          </w:hyperlink>
        </w:p>
        <w:p w14:paraId="06429016" w14:textId="62343D94" w:rsidR="00025284" w:rsidRDefault="006900FF">
          <w:pPr>
            <w:pStyle w:val="TOC1"/>
            <w:tabs>
              <w:tab w:val="right" w:leader="dot" w:pos="9016"/>
            </w:tabs>
            <w:rPr>
              <w:noProof/>
            </w:rPr>
          </w:pPr>
          <w:hyperlink w:anchor="_Toc75783408" w:history="1">
            <w:r w:rsidR="00025284" w:rsidRPr="00F550A9">
              <w:rPr>
                <w:rStyle w:val="Hyperlink"/>
                <w:noProof/>
              </w:rPr>
              <w:t>Appendix A</w:t>
            </w:r>
            <w:r w:rsidR="00025284">
              <w:rPr>
                <w:noProof/>
                <w:webHidden/>
              </w:rPr>
              <w:tab/>
            </w:r>
            <w:r w:rsidR="00025284">
              <w:rPr>
                <w:noProof/>
                <w:webHidden/>
              </w:rPr>
              <w:fldChar w:fldCharType="begin"/>
            </w:r>
            <w:r w:rsidR="00025284">
              <w:rPr>
                <w:noProof/>
                <w:webHidden/>
              </w:rPr>
              <w:instrText xml:space="preserve"> PAGEREF _Toc75783408 \h </w:instrText>
            </w:r>
            <w:r w:rsidR="00025284">
              <w:rPr>
                <w:noProof/>
                <w:webHidden/>
              </w:rPr>
            </w:r>
            <w:r w:rsidR="00025284">
              <w:rPr>
                <w:noProof/>
                <w:webHidden/>
              </w:rPr>
              <w:fldChar w:fldCharType="separate"/>
            </w:r>
            <w:r w:rsidR="00025284">
              <w:rPr>
                <w:noProof/>
                <w:webHidden/>
              </w:rPr>
              <w:t>16</w:t>
            </w:r>
            <w:r w:rsidR="00025284">
              <w:rPr>
                <w:noProof/>
                <w:webHidden/>
              </w:rPr>
              <w:fldChar w:fldCharType="end"/>
            </w:r>
          </w:hyperlink>
        </w:p>
        <w:p w14:paraId="429E3E03" w14:textId="125B39D6" w:rsidR="00025284" w:rsidRDefault="006900FF">
          <w:pPr>
            <w:pStyle w:val="TOC1"/>
            <w:tabs>
              <w:tab w:val="right" w:leader="dot" w:pos="9016"/>
            </w:tabs>
            <w:rPr>
              <w:noProof/>
            </w:rPr>
          </w:pPr>
          <w:hyperlink w:anchor="_Toc75783409" w:history="1">
            <w:r w:rsidR="00025284" w:rsidRPr="00F550A9">
              <w:rPr>
                <w:rStyle w:val="Hyperlink"/>
                <w:noProof/>
              </w:rPr>
              <w:t>Appendix B</w:t>
            </w:r>
            <w:r w:rsidR="00025284">
              <w:rPr>
                <w:noProof/>
                <w:webHidden/>
              </w:rPr>
              <w:tab/>
            </w:r>
            <w:r w:rsidR="00025284">
              <w:rPr>
                <w:noProof/>
                <w:webHidden/>
              </w:rPr>
              <w:fldChar w:fldCharType="begin"/>
            </w:r>
            <w:r w:rsidR="00025284">
              <w:rPr>
                <w:noProof/>
                <w:webHidden/>
              </w:rPr>
              <w:instrText xml:space="preserve"> PAGEREF _Toc75783409 \h </w:instrText>
            </w:r>
            <w:r w:rsidR="00025284">
              <w:rPr>
                <w:noProof/>
                <w:webHidden/>
              </w:rPr>
            </w:r>
            <w:r w:rsidR="00025284">
              <w:rPr>
                <w:noProof/>
                <w:webHidden/>
              </w:rPr>
              <w:fldChar w:fldCharType="separate"/>
            </w:r>
            <w:r w:rsidR="00025284">
              <w:rPr>
                <w:noProof/>
                <w:webHidden/>
              </w:rPr>
              <w:t>18</w:t>
            </w:r>
            <w:r w:rsidR="00025284">
              <w:rPr>
                <w:noProof/>
                <w:webHidden/>
              </w:rPr>
              <w:fldChar w:fldCharType="end"/>
            </w:r>
          </w:hyperlink>
        </w:p>
        <w:p w14:paraId="658B262A" w14:textId="50C69424" w:rsidR="00025284" w:rsidRDefault="00025284">
          <w:r>
            <w:rPr>
              <w:b/>
              <w:bCs/>
              <w:noProof/>
            </w:rPr>
            <w:fldChar w:fldCharType="end"/>
          </w:r>
        </w:p>
      </w:sdtContent>
    </w:sdt>
    <w:p w14:paraId="3CFF6185" w14:textId="77777777" w:rsidR="00E21C07" w:rsidRDefault="00E21C07">
      <w:pPr>
        <w:sectPr w:rsidR="00E21C07" w:rsidSect="00E21C07">
          <w:pgSz w:w="11906" w:h="16838"/>
          <w:pgMar w:top="1440" w:right="1440" w:bottom="1440" w:left="1440" w:header="708" w:footer="708" w:gutter="0"/>
          <w:pgNumType w:fmt="lowerRoman" w:start="1"/>
          <w:cols w:space="708"/>
          <w:docGrid w:linePitch="360"/>
        </w:sectPr>
      </w:pPr>
    </w:p>
    <w:p w14:paraId="38233A20" w14:textId="27227333" w:rsidR="00526E43" w:rsidRDefault="00526E43" w:rsidP="00FE2521">
      <w:pPr>
        <w:pStyle w:val="Heading1"/>
      </w:pPr>
      <w:bookmarkStart w:id="4" w:name="_Toc75783388"/>
      <w:r>
        <w:lastRenderedPageBreak/>
        <w:t>1 – Introduction</w:t>
      </w:r>
      <w:bookmarkEnd w:id="4"/>
    </w:p>
    <w:p w14:paraId="5D304525" w14:textId="17149A58" w:rsidR="001244C8" w:rsidRDefault="64322DCE" w:rsidP="001244C8">
      <w:r>
        <w:t xml:space="preserve">This report presents the second in a series from the Aotea Bird Count (ABC) survey based on the new data collected in 2020. The first report </w:t>
      </w:r>
      <w:r w:rsidR="00623293">
        <w:fldChar w:fldCharType="begin"/>
      </w:r>
      <w:r w:rsidR="00623293">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623293">
        <w:fldChar w:fldCharType="separate"/>
      </w:r>
      <w:r w:rsidR="005363AB" w:rsidRPr="005363AB">
        <w:rPr>
          <w:rFonts w:ascii="Calibri" w:hAnsi="Calibri" w:cs="Calibri"/>
        </w:rPr>
        <w:t>(Simmonds, 2020)</w:t>
      </w:r>
      <w:r w:rsidR="00623293">
        <w:fldChar w:fldCharType="end"/>
      </w:r>
      <w:r>
        <w:t xml:space="preserve"> was based on data collected in 2019. This report focuses on analysing the data from 2020 because meaningfully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2E0BEC">
      <w:pPr>
        <w:pStyle w:val="Heading2"/>
      </w:pPr>
      <w:bookmarkStart w:id="5" w:name="_Toc75783389"/>
      <w:r>
        <w:t>1.</w:t>
      </w:r>
      <w:r w:rsidR="001244C8">
        <w:t>1</w:t>
      </w:r>
      <w:r>
        <w:t xml:space="preserve"> </w:t>
      </w:r>
      <w:r w:rsidR="003E0CB6">
        <w:t>–</w:t>
      </w:r>
      <w:r>
        <w:t xml:space="preserve"> </w:t>
      </w:r>
      <w:r w:rsidR="003E0CB6">
        <w:t>Aotea, Great Barrier Is</w:t>
      </w:r>
      <w:r w:rsidR="000A3007">
        <w:t>l</w:t>
      </w:r>
      <w:r w:rsidR="003E0CB6">
        <w:t>and</w:t>
      </w:r>
      <w:bookmarkEnd w:id="5"/>
    </w:p>
    <w:p w14:paraId="6FC0F361" w14:textId="580F5D56" w:rsidR="00645825" w:rsidRDefault="64322DCE" w:rsidP="00526E43">
      <w:pPr>
        <w:keepNext/>
      </w:pPr>
      <w:r>
        <w:t xml:space="preserve">Aotea, Great Barrier Island (henceforth Aotea) is a small island (c. 27,761 ha) located approximately 17 km northeast from the north island of New Zealand (Figure 1) and includes many small surrounding islands </w:t>
      </w:r>
      <w:r w:rsidR="0014013F">
        <w:fldChar w:fldCharType="begin"/>
      </w:r>
      <w:r w:rsidR="005363AB">
        <w:instrText xml:space="preserve"> ADDIN ZOTERO_ITEM CSL_CITATION {"citationID":"Fo3yVkvv","properties":{"formattedCitation":"(Russell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14013F">
        <w:fldChar w:fldCharType="separate"/>
      </w:r>
      <w:r w:rsidR="005363AB" w:rsidRPr="005363AB">
        <w:rPr>
          <w:rFonts w:ascii="Calibri" w:hAnsi="Calibri" w:cs="Calibri"/>
        </w:rPr>
        <w:t>(Russell and Taylor, 2017)</w:t>
      </w:r>
      <w:r w:rsidR="0014013F">
        <w:fldChar w:fldCharType="end"/>
      </w:r>
      <w:r>
        <w:t xml:space="preserve">. Aotea comprises ten major habitat types, including wetlands, coastal cliffs, forests, and dunes, making it home to diverse animal and plant life </w:t>
      </w:r>
      <w:r w:rsidR="0014013F">
        <w:fldChar w:fldCharType="begin"/>
      </w:r>
      <w:r w:rsidR="0014013F">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14013F">
        <w:fldChar w:fldCharType="separate"/>
      </w:r>
      <w:r w:rsidR="005363AB" w:rsidRPr="005363AB">
        <w:rPr>
          <w:rFonts w:ascii="Calibri" w:hAnsi="Calibri" w:cs="Calibri"/>
        </w:rPr>
        <w:t>(Armitage, 2004)</w:t>
      </w:r>
      <w:r w:rsidR="0014013F">
        <w:fldChar w:fldCharType="end"/>
      </w:r>
      <w:r>
        <w:t xml:space="preserve">. The east coast comprises primarily of wetlands and infilled marine </w:t>
      </w:r>
      <w:proofErr w:type="spellStart"/>
      <w:r>
        <w:t>embayments</w:t>
      </w:r>
      <w:proofErr w:type="spellEnd"/>
      <w:r>
        <w:t xml:space="preserve">, and the west coast drops sharply into the sea. A central ridge of mountains reaching an elevation of 627 </w:t>
      </w:r>
      <w:proofErr w:type="spellStart"/>
      <w:r>
        <w:t>m.a.s.l</w:t>
      </w:r>
      <w:proofErr w:type="spellEnd"/>
      <w:r>
        <w:t xml:space="preserve"> runs down the island </w:t>
      </w:r>
      <w:r w:rsidR="0014013F">
        <w:fldChar w:fldCharType="begin"/>
      </w:r>
      <w:r w:rsidR="005363AB">
        <w:instrText xml:space="preserve"> ADDIN ZOTERO_ITEM CSL_CITATION {"citationID":"XbCOlgw2","properties":{"formattedCitation":"(Perry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commentRangeStart w:id="6"/>
      <w:commentRangeStart w:id="7"/>
      <w:r>
        <w:t xml:space="preserve">Predator </w:t>
      </w:r>
      <w:commentRangeEnd w:id="6"/>
      <w:r w:rsidR="0014013F">
        <w:rPr>
          <w:rStyle w:val="CommentReference"/>
        </w:rPr>
        <w:commentReference w:id="6"/>
      </w:r>
      <w:commentRangeEnd w:id="7"/>
      <w:r w:rsidR="0014013F">
        <w:rPr>
          <w:rStyle w:val="CommentReference"/>
        </w:rPr>
        <w:commentReference w:id="7"/>
      </w:r>
      <w:r>
        <w:t xml:space="preserve">control projects have been developed on Aotea with </w:t>
      </w:r>
      <w:proofErr w:type="spellStart"/>
      <w:r>
        <w:t>Glenfern</w:t>
      </w:r>
      <w:proofErr w:type="spellEnd"/>
      <w:r>
        <w:t xml:space="preserve"> sanctuary (</w:t>
      </w:r>
      <w:commentRangeStart w:id="8"/>
      <w:r>
        <w:t>83 ha</w:t>
      </w:r>
      <w:commentRangeEnd w:id="8"/>
      <w:r w:rsidR="0014013F">
        <w:rPr>
          <w:rStyle w:val="CommentReference"/>
        </w:rPr>
        <w:commentReference w:id="8"/>
      </w:r>
      <w:r>
        <w:t>) established as a restoration area in the late 1990s, and Windy Hill sanctuary (800 ha)</w:t>
      </w:r>
      <w:r w:rsidR="00AD78C9">
        <w:t>,</w:t>
      </w:r>
      <w:r>
        <w:t xml:space="preserve"> established in 2000 </w:t>
      </w:r>
      <w:r w:rsidR="0014013F">
        <w:fldChar w:fldCharType="begin"/>
      </w:r>
      <w:r w:rsidR="005363AB">
        <w:instrText xml:space="preserve"> ADDIN ZOTERO_ITEM CSL_CITATION {"citationID":"lXV052aw","properties":{"formattedCitation":"(Clout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013F">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14013F">
        <w:fldChar w:fldCharType="end"/>
      </w:r>
      <w:r>
        <w:t xml:space="preserve">. </w:t>
      </w:r>
      <w:r w:rsidR="00714D98">
        <w:t xml:space="preserve">In addition, the </w:t>
      </w:r>
      <w:proofErr w:type="spellStart"/>
      <w:r w:rsidR="00714D98" w:rsidRPr="00714D98">
        <w:t>Tū</w:t>
      </w:r>
      <w:proofErr w:type="spellEnd"/>
      <w:r w:rsidR="00714D98" w:rsidRPr="00714D98">
        <w:t xml:space="preserve"> Mai Taonga</w:t>
      </w:r>
      <w:r w:rsidR="00714D98">
        <w:t xml:space="preserve"> is currently proposed to encompass the northern half of Aotea to reduce feral cat numbers and protect species such as the black petrel and </w:t>
      </w:r>
      <w:proofErr w:type="spellStart"/>
      <w:r w:rsidR="00714D98" w:rsidRPr="00714D98">
        <w:t>pāteke</w:t>
      </w:r>
      <w:proofErr w:type="spellEnd"/>
      <w:r w:rsidR="00714D98">
        <w:t xml:space="preserve"> </w:t>
      </w:r>
      <w:commentRangeStart w:id="9"/>
      <w:r w:rsidR="00714D98">
        <w:fldChar w:fldCharType="begin"/>
      </w:r>
      <w:r w:rsidR="00714D98">
        <w:instrText xml:space="preserve"> ADDIN ZOTERO_ITEM CSL_CITATION {"citationID":"IVxeS6Tu","properties":{"formattedCitation":"(T\\uc0\\u363{} Mai Taonga, 2020)","plainCitation":"(Tū Mai Taonga, 2020)","noteIndex":0},"citationItems":[{"id":880,"uris":["http://zotero.org/users/local/z7VYnidG/items/RW4LT7EG"],"uri":["http://zotero.org/users/local/z7VYnidG/items/RW4LT7EG"],"itemData":{"id":880,"type":"webpage","abstract":"A collaborative project initiated by the Aotea Conservation Park Advisory Committee (iwi representatives and members of the community), Department of Conservation and Auckland Council, with the support of the island’s three sanctuaries. The key objective is to protect native species and ecosystems in the park.","container-title":"Tu Mai Taonga","language":"en","title":"Protecting Aotea Ecology | Tū Mai Taonga","URL":"https://www.tumaitaonga.nz","author":[{"literal":"Tū Mai Taonga"}],"accessed":{"date-parts":[["2021",6,28]]},"issued":{"date-parts":[["2020"]]}}}],"schema":"https://github.com/citation-style-language/schema/raw/master/csl-citation.json"} </w:instrText>
      </w:r>
      <w:r w:rsidR="00714D98">
        <w:fldChar w:fldCharType="separate"/>
      </w:r>
      <w:r w:rsidR="005363AB" w:rsidRPr="005363AB">
        <w:rPr>
          <w:rFonts w:ascii="Calibri" w:hAnsi="Calibri" w:cs="Calibri"/>
          <w:szCs w:val="24"/>
        </w:rPr>
        <w:t>(</w:t>
      </w:r>
      <w:proofErr w:type="spellStart"/>
      <w:r w:rsidR="005363AB" w:rsidRPr="005363AB">
        <w:rPr>
          <w:rFonts w:ascii="Calibri" w:hAnsi="Calibri" w:cs="Calibri"/>
          <w:szCs w:val="24"/>
        </w:rPr>
        <w:t>Tū</w:t>
      </w:r>
      <w:proofErr w:type="spellEnd"/>
      <w:r w:rsidR="005363AB" w:rsidRPr="005363AB">
        <w:rPr>
          <w:rFonts w:ascii="Calibri" w:hAnsi="Calibri" w:cs="Calibri"/>
          <w:szCs w:val="24"/>
        </w:rPr>
        <w:t xml:space="preserve"> Mai Taonga, 2020)</w:t>
      </w:r>
      <w:r w:rsidR="00714D98">
        <w:fldChar w:fldCharType="end"/>
      </w:r>
      <w:commentRangeEnd w:id="9"/>
      <w:r w:rsidR="00393E34">
        <w:rPr>
          <w:rStyle w:val="CommentReference"/>
        </w:rPr>
        <w:commentReference w:id="9"/>
      </w:r>
      <w:r w:rsidR="00714D98">
        <w:t>.</w:t>
      </w:r>
    </w:p>
    <w:p w14:paraId="080E2A2E" w14:textId="77777777" w:rsidR="001F7FAC" w:rsidRPr="00DB5A12" w:rsidRDefault="001F7FAC" w:rsidP="00526E43">
      <w:pPr>
        <w:keepNext/>
      </w:pPr>
    </w:p>
    <w:p w14:paraId="60C3ED43" w14:textId="7B03B6EF" w:rsidR="001C1B0C" w:rsidRDefault="001C1B0C" w:rsidP="002E0BEC">
      <w:pPr>
        <w:pStyle w:val="Heading2"/>
      </w:pPr>
      <w:bookmarkStart w:id="10" w:name="_Toc75783390"/>
      <w:r>
        <w:t>1.</w:t>
      </w:r>
      <w:r w:rsidR="001244C8">
        <w:t>2</w:t>
      </w:r>
      <w:r>
        <w:t xml:space="preserve"> – Birds of Aotea</w:t>
      </w:r>
      <w:bookmarkEnd w:id="10"/>
    </w:p>
    <w:p w14:paraId="536E6F44" w14:textId="2924119E"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C10225">
        <w:t>pāteke</w:t>
      </w:r>
      <w:proofErr w:type="spellEnd"/>
      <w:r w:rsidR="00C217F9">
        <w:t>,</w:t>
      </w:r>
      <w:r w:rsidR="00620528">
        <w:t xml:space="preserve"> </w:t>
      </w:r>
      <w:r w:rsidR="0068121B">
        <w:t>banded rails</w:t>
      </w:r>
      <w:r w:rsidR="0003010D">
        <w:t>,</w:t>
      </w:r>
      <w:r w:rsidR="007F4F89">
        <w:t xml:space="preserve"> tomtits,</w:t>
      </w:r>
      <w:r w:rsidR="0068121B">
        <w:t xml:space="preserve"> and the iconic </w:t>
      </w:r>
      <w:proofErr w:type="spellStart"/>
      <w:r w:rsidR="00C10225">
        <w:t>tūī</w:t>
      </w:r>
      <w:proofErr w:type="spellEnd"/>
      <w:r w:rsidR="0068121B">
        <w:t xml:space="preserve">, </w:t>
      </w:r>
      <w:proofErr w:type="spellStart"/>
      <w:r w:rsidR="00C10225">
        <w:t>kākā</w:t>
      </w:r>
      <w:proofErr w:type="spellEnd"/>
      <w:r w:rsidR="0068121B">
        <w:t xml:space="preserve"> and </w:t>
      </w:r>
      <w:proofErr w:type="spellStart"/>
      <w:r w:rsidR="00C10225">
        <w:t>kākāriki</w:t>
      </w:r>
      <w:proofErr w:type="spellEnd"/>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5363AB" w:rsidRPr="005363AB">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25AEF41A" w:rsidR="000754B7" w:rsidRDefault="64322DCE" w:rsidP="00E568D4">
      <w:pPr>
        <w:keepNext/>
      </w:pPr>
      <w:r>
        <w:t>Aotea is unique in that some of the predatory mammals, such as the Norway rat (</w:t>
      </w:r>
      <w:r w:rsidRPr="64322DCE">
        <w:rPr>
          <w:i/>
          <w:iCs/>
        </w:rPr>
        <w:t>Rattus norvegicus</w:t>
      </w:r>
      <w:r>
        <w:t xml:space="preserve">) and mustelids (weasels, stoats and ferrets) brought to New Zealand by Europeans, never became established </w:t>
      </w:r>
      <w:r w:rsidR="000754B7">
        <w:fldChar w:fldCharType="begin"/>
      </w:r>
      <w:r w:rsidR="000754B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xml:space="preserve">. The absence of mustelids is important to the survival of species still extant on the island today such as </w:t>
      </w:r>
      <w:proofErr w:type="spellStart"/>
      <w:r>
        <w:t>pāteke</w:t>
      </w:r>
      <w:proofErr w:type="spellEnd"/>
      <w:r>
        <w:t xml:space="preserve">, </w:t>
      </w:r>
      <w:proofErr w:type="spellStart"/>
      <w:r>
        <w:t>kākā</w:t>
      </w:r>
      <w:proofErr w:type="spellEnd"/>
      <w:r>
        <w:t xml:space="preserve"> and banded rail.  Cats (</w:t>
      </w:r>
      <w:r w:rsidRPr="64322DCE">
        <w:rPr>
          <w:i/>
          <w:iCs/>
        </w:rPr>
        <w:t xml:space="preserve">Felis </w:t>
      </w:r>
      <w:proofErr w:type="spellStart"/>
      <w:r w:rsidRPr="64322DCE">
        <w:rPr>
          <w:i/>
          <w:iCs/>
        </w:rPr>
        <w:t>catus</w:t>
      </w:r>
      <w:proofErr w:type="spellEnd"/>
      <w:r>
        <w:t>) and ship rats (</w:t>
      </w:r>
      <w:r w:rsidRPr="64322DCE">
        <w:rPr>
          <w:i/>
          <w:iCs/>
        </w:rPr>
        <w:t xml:space="preserve">Rattus </w:t>
      </w:r>
      <w:proofErr w:type="spellStart"/>
      <w:r w:rsidRPr="64322DCE">
        <w:rPr>
          <w:i/>
          <w:iCs/>
        </w:rPr>
        <w:t>rattus</w:t>
      </w:r>
      <w:proofErr w:type="spellEnd"/>
      <w:r>
        <w:t xml:space="preserve">) are thought to have been rare or absent from Aotea in the </w:t>
      </w:r>
      <w:proofErr w:type="spellStart"/>
      <w:r>
        <w:t>mid 19</w:t>
      </w:r>
      <w:r w:rsidRPr="64322DCE">
        <w:rPr>
          <w:vertAlign w:val="superscript"/>
        </w:rPr>
        <w:t>th</w:t>
      </w:r>
      <w:proofErr w:type="spellEnd"/>
      <w:r>
        <w:t xml:space="preserve"> century. Thus, species vulnerable to their predation, such as the </w:t>
      </w:r>
      <w:proofErr w:type="spellStart"/>
      <w:r>
        <w:t>kākāriki</w:t>
      </w:r>
      <w:proofErr w:type="spellEnd"/>
      <w:r>
        <w:t xml:space="preserve"> persisted better on Aotea than on the two main islands of New Zealand after European arrival </w:t>
      </w:r>
      <w:r w:rsidR="000754B7">
        <w:fldChar w:fldCharType="begin"/>
      </w:r>
      <w:r w:rsidR="000754B7">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0754B7">
        <w:fldChar w:fldCharType="separate"/>
      </w:r>
      <w:r w:rsidR="005363AB" w:rsidRPr="005363AB">
        <w:rPr>
          <w:rFonts w:ascii="Calibri" w:hAnsi="Calibri" w:cs="Calibri"/>
        </w:rPr>
        <w:t>(Armitage, 2004)</w:t>
      </w:r>
      <w:r w:rsidR="000754B7">
        <w:fldChar w:fldCharType="end"/>
      </w:r>
      <w:r>
        <w:t>. However, while many introduced pests did not establish on Aotea, two species of rat (</w:t>
      </w:r>
      <w:r w:rsidRPr="64322DCE">
        <w:rPr>
          <w:i/>
          <w:iCs/>
        </w:rPr>
        <w:t xml:space="preserve">Rattus </w:t>
      </w:r>
      <w:proofErr w:type="spellStart"/>
      <w:r w:rsidRPr="64322DCE">
        <w:rPr>
          <w:i/>
          <w:iCs/>
        </w:rPr>
        <w:t>rattus</w:t>
      </w:r>
      <w:proofErr w:type="spellEnd"/>
      <w:r w:rsidRPr="64322DCE">
        <w:rPr>
          <w:i/>
          <w:iCs/>
        </w:rPr>
        <w:t xml:space="preserve"> and Rattus </w:t>
      </w:r>
      <w:proofErr w:type="spellStart"/>
      <w:r w:rsidRPr="64322DCE">
        <w:rPr>
          <w:i/>
          <w:iCs/>
        </w:rPr>
        <w:t>exulans</w:t>
      </w:r>
      <w:proofErr w:type="spellEnd"/>
      <w:r>
        <w:t>), mice (</w:t>
      </w:r>
      <w:r w:rsidRPr="64322DCE">
        <w:rPr>
          <w:i/>
          <w:iCs/>
        </w:rPr>
        <w:t>Mus musculus</w:t>
      </w:r>
      <w:r>
        <w:t>), rabbits (</w:t>
      </w:r>
      <w:r w:rsidRPr="64322DCE">
        <w:rPr>
          <w:i/>
          <w:iCs/>
        </w:rPr>
        <w:t>Oryctolagus cuniculus</w:t>
      </w:r>
      <w:r>
        <w:t>), feral cats (</w:t>
      </w:r>
      <w:r w:rsidRPr="64322DCE">
        <w:rPr>
          <w:i/>
          <w:iCs/>
        </w:rPr>
        <w:t xml:space="preserve">Felis </w:t>
      </w:r>
      <w:proofErr w:type="spellStart"/>
      <w:r w:rsidRPr="64322DCE">
        <w:rPr>
          <w:i/>
          <w:iCs/>
        </w:rPr>
        <w:t>catus</w:t>
      </w:r>
      <w:proofErr w:type="spellEnd"/>
      <w:r>
        <w:t>), and pigs (</w:t>
      </w:r>
      <w:r w:rsidRPr="64322DCE">
        <w:rPr>
          <w:i/>
          <w:iCs/>
        </w:rPr>
        <w:t>Sus scrofa</w:t>
      </w:r>
      <w:r>
        <w:t xml:space="preserve">) are present today, posing a threat to the island’s birdlife </w:t>
      </w:r>
      <w:r w:rsidR="000754B7">
        <w:fldChar w:fldCharType="begin"/>
      </w:r>
      <w:r w:rsidR="005363AB">
        <w:instrText xml:space="preserve"> ADDIN ZOTERO_ITEM CSL_CITATION {"citationID":"WfApQthl","properties":{"formattedCitation":"(Ogden and Gilbert, 2009, 2011)","plainCitation":"(Ogden and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0754B7">
        <w:fldChar w:fldCharType="separate"/>
      </w:r>
      <w:r w:rsidR="005363AB" w:rsidRPr="005363AB">
        <w:rPr>
          <w:rFonts w:ascii="Calibri" w:hAnsi="Calibri" w:cs="Calibri"/>
        </w:rPr>
        <w:t>(Ogden and Gilbert, 2009, 2011)</w:t>
      </w:r>
      <w:r w:rsidR="000754B7">
        <w:fldChar w:fldCharType="end"/>
      </w:r>
      <w:r>
        <w:t xml:space="preserve">. The last remaining </w:t>
      </w:r>
      <w:proofErr w:type="spellStart"/>
      <w:r w:rsidR="00AD78C9">
        <w:t>kōkako</w:t>
      </w:r>
      <w:proofErr w:type="spellEnd"/>
      <w:r w:rsidR="00714D98">
        <w:t xml:space="preserve"> </w:t>
      </w:r>
      <w:r>
        <w:t xml:space="preserve">on Aotea were moved to nearby </w:t>
      </w:r>
      <w:proofErr w:type="spellStart"/>
      <w:r>
        <w:t>Hauturu</w:t>
      </w:r>
      <w:proofErr w:type="spellEnd"/>
      <w:r>
        <w:t xml:space="preserve"> predator-free island in 1994, and a number of bird species, including the tomtit and </w:t>
      </w:r>
      <w:proofErr w:type="spellStart"/>
      <w:r>
        <w:t>kākāriki</w:t>
      </w:r>
      <w:proofErr w:type="spellEnd"/>
      <w:r>
        <w:t xml:space="preserve"> are at risk of local extinction </w:t>
      </w:r>
      <w:r w:rsidR="000754B7">
        <w:fldChar w:fldCharType="begin"/>
      </w:r>
      <w:r w:rsidR="005363AB">
        <w:instrText xml:space="preserve"> ADDIN ZOTERO_ITEM CSL_CITATION {"citationID":"PLxAVU5r","properties":{"formattedCitation":"(Russell and Taylor, 2017)","plainCitation":"(Russell and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0754B7">
        <w:fldChar w:fldCharType="separate"/>
      </w:r>
      <w:r w:rsidR="005363AB" w:rsidRPr="005363AB">
        <w:rPr>
          <w:rFonts w:ascii="Calibri" w:hAnsi="Calibri" w:cs="Calibri"/>
        </w:rPr>
        <w:t>(Russell and Taylor, 2017)</w:t>
      </w:r>
      <w:r w:rsidR="000754B7">
        <w:fldChar w:fldCharType="end"/>
      </w:r>
      <w:r>
        <w:t xml:space="preserve">. </w:t>
      </w:r>
      <w:commentRangeStart w:id="11"/>
      <w:r>
        <w:t>Historically</w:t>
      </w:r>
      <w:commentRangeEnd w:id="11"/>
      <w:r w:rsidR="004D7EBA">
        <w:rPr>
          <w:rStyle w:val="CommentReference"/>
        </w:rPr>
        <w:commentReference w:id="11"/>
      </w:r>
      <w:r>
        <w:t>, much of the loss of the native and endemic birdlife was probably due to the introduction of the Polynesian rat (</w:t>
      </w:r>
      <w:r w:rsidRPr="64322DCE">
        <w:rPr>
          <w:i/>
          <w:iCs/>
        </w:rPr>
        <w:t xml:space="preserve">Rattus </w:t>
      </w:r>
      <w:proofErr w:type="spellStart"/>
      <w:r w:rsidRPr="64322DCE">
        <w:rPr>
          <w:i/>
          <w:iCs/>
        </w:rPr>
        <w:t>exulans</w:t>
      </w:r>
      <w:proofErr w:type="spellEnd"/>
      <w:r>
        <w:t>) and dogs (</w:t>
      </w:r>
      <w:r w:rsidRPr="64322DCE">
        <w:rPr>
          <w:i/>
          <w:iCs/>
        </w:rPr>
        <w:t xml:space="preserve">Canis </w:t>
      </w:r>
      <w:proofErr w:type="spellStart"/>
      <w:r w:rsidRPr="64322DCE">
        <w:rPr>
          <w:i/>
          <w:iCs/>
        </w:rPr>
        <w:t>familiaris</w:t>
      </w:r>
      <w:proofErr w:type="spellEnd"/>
      <w:r>
        <w:t xml:space="preserve">) that accompanied </w:t>
      </w:r>
      <w:r>
        <w:lastRenderedPageBreak/>
        <w:t>the first human settlers of Aotea, and the loss of forest due to fire and logging during Māori (since the late 13</w:t>
      </w:r>
      <w:r w:rsidRPr="64322DCE">
        <w:rPr>
          <w:vertAlign w:val="superscript"/>
        </w:rPr>
        <w:t>th</w:t>
      </w:r>
      <w:r>
        <w:t xml:space="preserve"> / early 14</w:t>
      </w:r>
      <w:r w:rsidRPr="64322DCE">
        <w:rPr>
          <w:vertAlign w:val="superscript"/>
        </w:rPr>
        <w:t>th</w:t>
      </w:r>
      <w:r>
        <w:t xml:space="preserve"> century) and European settlement </w:t>
      </w:r>
      <w:r w:rsidR="000754B7">
        <w:fldChar w:fldCharType="begin"/>
      </w:r>
      <w:r w:rsidR="005363AB">
        <w:instrText xml:space="preserve"> ADDIN ZOTERO_ITEM CSL_CITATION {"citationID":"9AgY5C3w","properties":{"formattedCitation":"(Clout and Russell, 2006; Perry {\\i{}et al.}, 2010)","plainCitation":"(Clout and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0754B7">
        <w:fldChar w:fldCharType="separate"/>
      </w:r>
      <w:r w:rsidR="005363AB" w:rsidRPr="005363AB">
        <w:rPr>
          <w:rFonts w:ascii="Calibri" w:hAnsi="Calibri" w:cs="Calibri"/>
          <w:szCs w:val="24"/>
        </w:rPr>
        <w:t xml:space="preserve">(Clout and Russell, 2006; Perry </w:t>
      </w:r>
      <w:r w:rsidR="005363AB" w:rsidRPr="005363AB">
        <w:rPr>
          <w:rFonts w:ascii="Calibri" w:hAnsi="Calibri" w:cs="Calibri"/>
          <w:i/>
          <w:iCs/>
          <w:szCs w:val="24"/>
        </w:rPr>
        <w:t>et al.</w:t>
      </w:r>
      <w:r w:rsidR="005363AB" w:rsidRPr="005363AB">
        <w:rPr>
          <w:rFonts w:ascii="Calibri" w:hAnsi="Calibri" w:cs="Calibri"/>
          <w:szCs w:val="24"/>
        </w:rPr>
        <w:t>, 2010)</w:t>
      </w:r>
      <w:r w:rsidR="000754B7">
        <w:fldChar w:fldCharType="end"/>
      </w:r>
      <w:r>
        <w:t xml:space="preserve">. </w:t>
      </w:r>
    </w:p>
    <w:p w14:paraId="0313DF82" w14:textId="77777777" w:rsidR="00E568D4" w:rsidRPr="00D41376" w:rsidRDefault="00E568D4" w:rsidP="00E568D4">
      <w:pPr>
        <w:keepNext/>
      </w:pPr>
    </w:p>
    <w:p w14:paraId="06A94A32" w14:textId="6FAA334E" w:rsidR="00E777C4" w:rsidRDefault="00220D81" w:rsidP="002E0BEC">
      <w:pPr>
        <w:pStyle w:val="Heading2"/>
      </w:pPr>
      <w:bookmarkStart w:id="12" w:name="_Toc75783391"/>
      <w:r>
        <w:t>1.</w:t>
      </w:r>
      <w:r w:rsidR="00FE2521">
        <w:t>3</w:t>
      </w:r>
      <w:r>
        <w:t xml:space="preserve"> </w:t>
      </w:r>
      <w:r w:rsidR="00E02779">
        <w:t xml:space="preserve">– </w:t>
      </w:r>
      <w:r w:rsidR="008D207A">
        <w:t>Key t</w:t>
      </w:r>
      <w:r w:rsidR="00E02779">
        <w:t>arget species</w:t>
      </w:r>
      <w:bookmarkEnd w:id="12"/>
    </w:p>
    <w:p w14:paraId="069F0D1B" w14:textId="1B3C0C2B" w:rsidR="00B07100" w:rsidRDefault="0035140D">
      <w:r>
        <w:t xml:space="preserve">Stakeholders of </w:t>
      </w:r>
      <w:proofErr w:type="spellStart"/>
      <w:r>
        <w:t>Aeotea</w:t>
      </w:r>
      <w:proofErr w:type="spellEnd"/>
      <w:r>
        <w:t xml:space="preserve"> have identified four bird species</w:t>
      </w:r>
      <w:r w:rsidR="64322DCE">
        <w:t xml:space="preserve"> as key target species for the ABC </w:t>
      </w:r>
      <w:r w:rsidR="008D207A">
        <w:fldChar w:fldCharType="begin"/>
      </w:r>
      <w:r w:rsidR="008D207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8D207A">
        <w:fldChar w:fldCharType="separate"/>
      </w:r>
      <w:r w:rsidR="005363AB" w:rsidRPr="005363AB">
        <w:rPr>
          <w:rFonts w:ascii="Calibri" w:hAnsi="Calibri" w:cs="Calibri"/>
        </w:rPr>
        <w:t>(Simmonds, 2020)</w:t>
      </w:r>
      <w:r w:rsidR="008D207A">
        <w:fldChar w:fldCharType="end"/>
      </w:r>
      <w:r w:rsidR="64322DCE">
        <w:t xml:space="preserve">. These are the: </w:t>
      </w:r>
      <w:proofErr w:type="spellStart"/>
      <w:r w:rsidR="64322DCE">
        <w:t>kākā</w:t>
      </w:r>
      <w:proofErr w:type="spellEnd"/>
      <w:r w:rsidR="64322DCE">
        <w:t xml:space="preserve"> (</w:t>
      </w:r>
      <w:r w:rsidR="64322DCE" w:rsidRPr="64322DCE">
        <w:rPr>
          <w:i/>
          <w:iCs/>
        </w:rPr>
        <w:t xml:space="preserve">Nestor </w:t>
      </w:r>
      <w:proofErr w:type="spellStart"/>
      <w:r w:rsidR="64322DCE" w:rsidRPr="64322DCE">
        <w:rPr>
          <w:i/>
          <w:iCs/>
        </w:rPr>
        <w:t>meridionalis</w:t>
      </w:r>
      <w:proofErr w:type="spellEnd"/>
      <w:r w:rsidR="64322DCE">
        <w:t xml:space="preserve">), </w:t>
      </w:r>
      <w:proofErr w:type="spellStart"/>
      <w:r w:rsidR="64322DCE">
        <w:t>kererū</w:t>
      </w:r>
      <w:proofErr w:type="spellEnd"/>
      <w:r w:rsidR="64322DCE">
        <w:t xml:space="preserve"> (</w:t>
      </w:r>
      <w:proofErr w:type="spellStart"/>
      <w:r w:rsidR="64322DCE" w:rsidRPr="64322DCE">
        <w:rPr>
          <w:i/>
          <w:iCs/>
        </w:rPr>
        <w:t>Hemiphaga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roofErr w:type="spellStart"/>
      <w:r w:rsidR="64322DCE">
        <w:t>kākāriki</w:t>
      </w:r>
      <w:proofErr w:type="spellEnd"/>
      <w:r w:rsidR="64322DCE">
        <w:t xml:space="preserve"> (</w:t>
      </w:r>
      <w:proofErr w:type="spellStart"/>
      <w:r w:rsidR="64322DCE" w:rsidRPr="64322DCE">
        <w:rPr>
          <w:i/>
          <w:iCs/>
        </w:rPr>
        <w:t>Cyanoramphus</w:t>
      </w:r>
      <w:proofErr w:type="spellEnd"/>
      <w:r w:rsidR="64322DCE" w:rsidRPr="64322DCE">
        <w:rPr>
          <w:i/>
          <w:iCs/>
        </w:rPr>
        <w:t xml:space="preserve"> </w:t>
      </w:r>
      <w:proofErr w:type="spellStart"/>
      <w:r w:rsidR="64322DCE" w:rsidRPr="64322DCE">
        <w:rPr>
          <w:i/>
          <w:iCs/>
        </w:rPr>
        <w:t>novaezelandiae</w:t>
      </w:r>
      <w:proofErr w:type="spellEnd"/>
      <w:r w:rsidR="64322DCE">
        <w:t xml:space="preserve">), and </w:t>
      </w:r>
      <w:proofErr w:type="spellStart"/>
      <w:r w:rsidR="64322DCE">
        <w:t>tūī</w:t>
      </w:r>
      <w:proofErr w:type="spellEnd"/>
      <w:r w:rsidR="64322DCE">
        <w:t xml:space="preserve"> (</w:t>
      </w:r>
      <w:proofErr w:type="spellStart"/>
      <w:r w:rsidR="64322DCE" w:rsidRPr="64322DCE">
        <w:rPr>
          <w:i/>
          <w:iCs/>
        </w:rPr>
        <w:t>Prosthemadera</w:t>
      </w:r>
      <w:proofErr w:type="spellEnd"/>
      <w:r w:rsidR="64322DCE" w:rsidRPr="64322DCE">
        <w:rPr>
          <w:i/>
          <w:iCs/>
        </w:rPr>
        <w:t xml:space="preserve"> </w:t>
      </w:r>
      <w:proofErr w:type="spellStart"/>
      <w:r w:rsidR="64322DCE" w:rsidRPr="64322DCE">
        <w:rPr>
          <w:i/>
          <w:iCs/>
        </w:rPr>
        <w:t>novaeseelandiae</w:t>
      </w:r>
      <w:proofErr w:type="spellEnd"/>
      <w:r w:rsidR="64322DCE">
        <w:t xml:space="preserve">). </w:t>
      </w:r>
    </w:p>
    <w:p w14:paraId="1C6648A3" w14:textId="1AFD68C3" w:rsidR="00C163FA" w:rsidRDefault="00C163FA"/>
    <w:p w14:paraId="7A5DBA65" w14:textId="5D7A53B6" w:rsidR="00EB29F0" w:rsidRDefault="00FD2E76" w:rsidP="00EB29F0">
      <w:proofErr w:type="spellStart"/>
      <w:r>
        <w:t>K</w:t>
      </w:r>
      <w:r w:rsidRPr="00B07100">
        <w:t>ākāriki</w:t>
      </w:r>
      <w:proofErr w:type="spellEnd"/>
      <w:r w:rsidRPr="00B07100">
        <w:t xml:space="preserve"> </w:t>
      </w:r>
      <w:r w:rsidR="0035140D">
        <w:t>are</w:t>
      </w:r>
      <w:r>
        <w:t xml:space="preserve"> a small endemic parrot once common throughout New Zealand but now almost absent from the two main islands </w:t>
      </w:r>
      <w:r>
        <w:fldChar w:fldCharType="begin"/>
      </w:r>
      <w:r w:rsidR="005363AB">
        <w:instrText xml:space="preserve"> ADDIN ZOTERO_ITEM CSL_CITATION {"citationID":"Y0RRmxPG","properties":{"formattedCitation":"(Ortiz\\uc0\\u8208{}Catedral and Brunton, 2009)","plainCitation":"(Ortiz‐Catedral and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005363AB" w:rsidRPr="005363AB">
        <w:rPr>
          <w:rFonts w:ascii="Calibri" w:hAnsi="Calibri" w:cs="Calibri"/>
          <w:szCs w:val="24"/>
        </w:rPr>
        <w:t>(Ortiz‐Catedral and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336044">
        <w:instrText xml:space="preserve"> ADDIN ZOTERO_ITEM CSL_CITATION {"citationID":"DmaVaLvn","properties":{"formattedCitation":"(Robertson {\\i{}et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presented.","language":"en","page":"1-27","source":"Zotero","title":"Conservation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5363AB" w:rsidRPr="005363AB">
        <w:rPr>
          <w:rFonts w:ascii="Calibri" w:hAnsi="Calibri" w:cs="Calibri"/>
          <w:szCs w:val="24"/>
        </w:rPr>
        <w:t xml:space="preserve">(Robertson </w:t>
      </w:r>
      <w:r w:rsidR="005363AB" w:rsidRPr="005363AB">
        <w:rPr>
          <w:rFonts w:ascii="Calibri" w:hAnsi="Calibri" w:cs="Calibri"/>
          <w:i/>
          <w:iCs/>
          <w:szCs w:val="24"/>
        </w:rPr>
        <w:t>et al.</w:t>
      </w:r>
      <w:r w:rsidR="005363AB" w:rsidRPr="005363AB">
        <w:rPr>
          <w:rFonts w:ascii="Calibri" w:hAnsi="Calibri" w:cs="Calibri"/>
          <w:szCs w:val="24"/>
        </w:rPr>
        <w:t>,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w:t>
      </w:r>
      <w:r w:rsidR="009D49F8">
        <w:t xml:space="preserve"> </w:t>
      </w:r>
      <w:r w:rsidR="009D49F8">
        <w:fldChar w:fldCharType="begin"/>
      </w:r>
      <w:r w:rsidR="009D49F8">
        <w:instrText xml:space="preserve"> ADDIN ZOTERO_ITEM CSL_CITATION {"citationID":"pH8Q7EdL","properties":{"formattedCitation":"(Simmonds,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9D49F8">
        <w:fldChar w:fldCharType="separate"/>
      </w:r>
      <w:r w:rsidR="005363AB" w:rsidRPr="005363AB">
        <w:rPr>
          <w:rFonts w:ascii="Calibri" w:hAnsi="Calibri" w:cs="Calibri"/>
        </w:rPr>
        <w:t>(Simmonds, 2020)</w:t>
      </w:r>
      <w:r w:rsidR="009D49F8">
        <w:fldChar w:fldCharType="end"/>
      </w:r>
      <w:r w:rsidR="00EB29F0">
        <w:t>.</w:t>
      </w:r>
    </w:p>
    <w:p w14:paraId="26748EF6" w14:textId="2117CF10" w:rsidR="002B5D5D" w:rsidRDefault="64322DCE" w:rsidP="64322DCE">
      <w:proofErr w:type="spellStart"/>
      <w:r>
        <w:t>Kererū</w:t>
      </w:r>
      <w:proofErr w:type="spellEnd"/>
      <w:r>
        <w:t xml:space="preserve"> are an endemic pigeon widespread throughout New Zealand. They are the fifth heaviest pigeon in the world (c. 650 g) and feed on fruits, flowers, and leaves </w:t>
      </w:r>
      <w:r w:rsidR="00EB29F0">
        <w:fldChar w:fldCharType="begin"/>
      </w:r>
      <w:r w:rsidR="005363AB">
        <w:instrText xml:space="preserve"> ADDIN ZOTERO_ITEM CSL_CITATION {"citationID":"eS5DPwFY","properties":{"formattedCitation":"(Wotton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t>Kererū</w:t>
      </w:r>
      <w:proofErr w:type="spellEnd"/>
      <w:r>
        <w:t xml:space="preserve"> are important seed dispersers feeding on at least 70 different plant species</w:t>
      </w:r>
      <w:r w:rsidR="00714D98">
        <w:t xml:space="preserve"> </w:t>
      </w:r>
      <w:r w:rsidR="00714D98">
        <w:fldChar w:fldCharType="begin"/>
      </w:r>
      <w:r w:rsidR="00714D98">
        <w:instrText xml:space="preserve"> ADDIN ZOTERO_ITEM CSL_CITATION {"citationID":"JyqnHju3","properties":{"formattedCitation":"(McEwen, 1978)","plainCitation":"(McEwen, 1978)","noteIndex":0},"citationItems":[{"id":883,"uris":["http://zotero.org/users/local/z7VYnidG/items/L98TEC6A"],"uri":["http://zotero.org/users/local/z7VYnidG/items/L98TEC6A"],"itemData":{"id":883,"type":"article-journal","abstract":"New Zealand pigeons (Hemiphaga novaeseelandiae novaeseelandiae) are the main dispersers of large-seeded fruit in indigenous forest. They eat a wide range of plant material including leaves, shoots, buds and flowers as well as fruits. Food items found in the alimentary tracts of 177 pigeons and information from published and unpublished observations showed that 104 plant taxa contributed to the diet. Of these, 78 were indigenous and 26 were exotic species. Feeding on nine of the species found in the dissections had not been recorded elsewhere. Fruits or seeds of 14 species, and material other than fruit of 19 species. were found in the dissections. The list of observations includes 56 species from which fruit is eaten and 43 from which other material is taken.","language":"en","page":"10","source":"Zotero","title":"The food of the new zealand pigeon","author":[{"family":"McEwen","given":"W Mary"}],"issued":{"date-parts":[["1978"]]}}}],"schema":"https://github.com/citation-style-language/schema/raw/master/csl-citation.json"} </w:instrText>
      </w:r>
      <w:r w:rsidR="00714D98">
        <w:fldChar w:fldCharType="separate"/>
      </w:r>
      <w:r w:rsidR="005363AB" w:rsidRPr="005363AB">
        <w:rPr>
          <w:rFonts w:ascii="Calibri" w:hAnsi="Calibri" w:cs="Calibri"/>
        </w:rPr>
        <w:t>(McEwen, 1978)</w:t>
      </w:r>
      <w:r w:rsidR="00714D98">
        <w:fldChar w:fldCharType="end"/>
      </w:r>
      <w:r>
        <w:t xml:space="preserve"> and, due to their large size, they can swallow large fruits and have a long gut retention time </w:t>
      </w:r>
      <w:r w:rsidR="00EB29F0">
        <w:fldChar w:fldCharType="begin"/>
      </w:r>
      <w:r w:rsidR="005363AB">
        <w:instrText xml:space="preserve"> ADDIN ZOTERO_ITEM CSL_CITATION {"citationID":"ypkfkl2N","properties":{"formattedCitation":"(Clout and Hay, 1989; Wotton and Kelly, 2012)","plainCitation":"(Clout and Hay, 1989; Wotton and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(Clout and Hay, 1989; Wotton and Kelly, 2012)</w:t>
      </w:r>
      <w:r w:rsidR="00EB29F0">
        <w:fldChar w:fldCharType="end"/>
      </w:r>
      <w:r>
        <w:t xml:space="preserve">. The long gut passage time of the large birds makes it more likely that they disperse seeds further from the parent plant despite the sedentary behaviour of the </w:t>
      </w:r>
      <w:proofErr w:type="spellStart"/>
      <w:r>
        <w:t>kerer</w:t>
      </w:r>
      <w:r w:rsidRPr="64322DCE">
        <w:rPr>
          <w:rFonts w:ascii="Calibri" w:eastAsia="Times New Roman" w:hAnsi="Calibri" w:cs="Times New Roman"/>
          <w:color w:val="000000" w:themeColor="text1"/>
          <w:lang w:eastAsia="en-NZ"/>
        </w:rPr>
        <w:t>ū</w:t>
      </w:r>
      <w:proofErr w:type="spellEnd"/>
      <w:r>
        <w:t xml:space="preserve"> </w:t>
      </w:r>
      <w:r w:rsidR="00EB29F0">
        <w:fldChar w:fldCharType="begin"/>
      </w:r>
      <w:r w:rsidR="005363AB">
        <w:instrText xml:space="preserve"> ADDIN ZOTERO_ITEM CSL_CITATION {"citationID":"Ehravl4L","properties":{"formattedCitation":"(Wotton and Kelly, 2012)","plainCitation":"(Wotton and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EB29F0">
        <w:fldChar w:fldCharType="separate"/>
      </w:r>
      <w:r w:rsidR="005363AB" w:rsidRPr="005363AB">
        <w:rPr>
          <w:rFonts w:ascii="Calibri" w:hAnsi="Calibri" w:cs="Calibri"/>
        </w:rPr>
        <w:t>(Wotton and Kelly, 2012)</w:t>
      </w:r>
      <w:r w:rsidR="00EB29F0">
        <w:fldChar w:fldCharType="end"/>
      </w:r>
      <w:r>
        <w:t xml:space="preserve">. </w:t>
      </w:r>
      <w:proofErr w:type="spellStart"/>
      <w:r w:rsidRPr="64322DCE">
        <w:rPr>
          <w:rFonts w:ascii="Calibri" w:eastAsia="Times New Roman" w:hAnsi="Calibri" w:cs="Times New Roman"/>
          <w:color w:val="000000" w:themeColor="text1"/>
          <w:lang w:eastAsia="en-NZ"/>
        </w:rPr>
        <w:t>Kererū</w:t>
      </w:r>
      <w:proofErr w:type="spellEnd"/>
      <w:r w:rsidRPr="64322DCE">
        <w:rPr>
          <w:rFonts w:ascii="Calibri" w:eastAsia="Times New Roman" w:hAnsi="Calibri" w:cs="Times New Roman"/>
          <w:color w:val="000000" w:themeColor="text1"/>
          <w:lang w:eastAsia="en-NZ"/>
        </w:rPr>
        <w:t xml:space="preserve"> prefer a variety of forest types, including native forest and exotic plantations.</w:t>
      </w:r>
    </w:p>
    <w:p w14:paraId="77FE6478" w14:textId="5E02AAA8" w:rsidR="001F6C7C"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5363AB">
        <w:instrText xml:space="preserve"> ADDIN ZOTERO_ITEM CSL_CITATION {"citationID":"0SY3dAZW","properties":{"formattedCitation":"(Moorhouse {\\i{}et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5363AB">
        <w:rPr>
          <w:rFonts w:ascii="Cambria Math" w:hAnsi="Cambria Math" w:cs="Cambria Math"/>
        </w:rPr>
        <w:instrText>⩾</w:instrText>
      </w:r>
      <w:r w:rsidR="005363AB">
        <w:instrText>80%) than at unmanaged sites (</w:instrText>
      </w:r>
      <w:r w:rsidR="005363AB">
        <w:rPr>
          <w:rFonts w:ascii="Cambria Math" w:hAnsi="Cambria Math" w:cs="Cambria Math"/>
        </w:rPr>
        <w:instrText>⩽</w:instrText>
      </w:r>
      <w:r w:rsidR="005363A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5363AB" w:rsidRPr="005363AB">
        <w:rPr>
          <w:rFonts w:ascii="Calibri" w:hAnsi="Calibri" w:cs="Calibri"/>
          <w:szCs w:val="24"/>
        </w:rPr>
        <w:t xml:space="preserve">(Moorhouse </w:t>
      </w:r>
      <w:r w:rsidR="005363AB" w:rsidRPr="005363AB">
        <w:rPr>
          <w:rFonts w:ascii="Calibri" w:hAnsi="Calibri" w:cs="Calibri"/>
          <w:i/>
          <w:iCs/>
          <w:szCs w:val="24"/>
        </w:rPr>
        <w:t>et al.</w:t>
      </w:r>
      <w:r w:rsidR="005363AB" w:rsidRPr="005363AB">
        <w:rPr>
          <w:rFonts w:ascii="Calibri" w:hAnsi="Calibri" w:cs="Calibri"/>
          <w:szCs w:val="24"/>
        </w:rPr>
        <w:t>,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and Norway rats (</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005363AB" w:rsidRPr="005363AB">
        <w:rPr>
          <w:rFonts w:ascii="Calibri" w:hAnsi="Calibri" w:cs="Calibri"/>
        </w:rPr>
        <w:t>(Armitage, 2004)</w:t>
      </w:r>
      <w:r>
        <w:fldChar w:fldCharType="end"/>
      </w:r>
      <w:r>
        <w:t>.</w:t>
      </w:r>
    </w:p>
    <w:p w14:paraId="7537FF15" w14:textId="352CE246" w:rsidR="00A15410" w:rsidRDefault="00A15410" w:rsidP="00EB29F0">
      <w:r>
        <w:t xml:space="preserve">The </w:t>
      </w:r>
      <w:proofErr w:type="spellStart"/>
      <w:r w:rsidR="00C10225">
        <w:t>tūī</w:t>
      </w:r>
      <w:proofErr w:type="spellEnd"/>
      <w:r>
        <w:t xml:space="preserve"> is an endemic species common across New Zealand and needs little introduction. Their distinctive calls and white throat feathers make them an easily recognisable New Zealand icon. </w:t>
      </w:r>
      <w:proofErr w:type="spellStart"/>
      <w:r w:rsidR="00C10225">
        <w:t>Tūī</w:t>
      </w:r>
      <w:proofErr w:type="spellEnd"/>
      <w:r>
        <w:t xml:space="preserve"> are honeyeaters feeding primarily on nectar, fruit and invertebrates </w:t>
      </w:r>
      <w:r>
        <w:fldChar w:fldCharType="begin"/>
      </w:r>
      <w:r w:rsidR="005363AB">
        <w:instrText xml:space="preserve"> ADDIN ZOTERO_ITEM CSL_CITATION {"citationID":"y95hmNfc","properties":{"formattedCitation":"(Stewart and Craig, 1985)","plainCitation":"(Stewart and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005363AB" w:rsidRPr="005363AB">
        <w:rPr>
          <w:rFonts w:ascii="Calibri" w:hAnsi="Calibri" w:cs="Calibri"/>
        </w:rPr>
        <w:t>(Stewart and Craig, 1985)</w:t>
      </w:r>
      <w:r>
        <w:fldChar w:fldCharType="end"/>
      </w:r>
      <w:r>
        <w:t xml:space="preserve">. </w:t>
      </w:r>
      <w:proofErr w:type="spellStart"/>
      <w:r w:rsidR="00C10225">
        <w:t>Tūī</w:t>
      </w:r>
      <w:proofErr w:type="spellEnd"/>
      <w:r>
        <w:t xml:space="preserve"> have complex calls </w:t>
      </w:r>
      <w:r w:rsidR="00FE2521">
        <w:t xml:space="preserve">and </w:t>
      </w:r>
      <w:r>
        <w:t xml:space="preserve">exhibit regional variability in their song, which is similar to that of the bellbird </w:t>
      </w:r>
      <w:r>
        <w:fldChar w:fldCharType="begin"/>
      </w:r>
      <w:r w:rsidR="00336044">
        <w:instrText xml:space="preserve"> ADDIN ZOTERO_ITEM CSL_CITATION {"citationID":"Y0JXkwMW","properties":{"formattedCitation":"(Hill and Ji, 2013; Hill {\\i{}et al.}, 2013)","plainCitation":"(Hill and Ji, 2013; Hill et al.,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1-3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005363AB" w:rsidRPr="005363AB">
        <w:rPr>
          <w:rFonts w:ascii="Calibri" w:hAnsi="Calibri" w:cs="Calibri"/>
          <w:szCs w:val="24"/>
        </w:rPr>
        <w:t xml:space="preserve">(Hill and Ji, 2013; Hill </w:t>
      </w:r>
      <w:r w:rsidR="005363AB" w:rsidRPr="005363AB">
        <w:rPr>
          <w:rFonts w:ascii="Calibri" w:hAnsi="Calibri" w:cs="Calibri"/>
          <w:i/>
          <w:iCs/>
          <w:szCs w:val="24"/>
        </w:rPr>
        <w:t>et al.</w:t>
      </w:r>
      <w:r w:rsidR="005363AB" w:rsidRPr="005363AB">
        <w:rPr>
          <w:rFonts w:ascii="Calibri" w:hAnsi="Calibri" w:cs="Calibri"/>
          <w:szCs w:val="24"/>
        </w:rPr>
        <w:t>, 2013)</w:t>
      </w:r>
      <w:r>
        <w:fldChar w:fldCharType="end"/>
      </w:r>
      <w:r>
        <w:t xml:space="preserve">. </w:t>
      </w:r>
    </w:p>
    <w:p w14:paraId="324BF5D3" w14:textId="77777777" w:rsidR="00FE2521" w:rsidRDefault="00FE2521" w:rsidP="00EB29F0"/>
    <w:p w14:paraId="0C35B3C6" w14:textId="6F7F37FC" w:rsidR="00FE2521" w:rsidRDefault="00FE2521" w:rsidP="002E0BEC">
      <w:pPr>
        <w:pStyle w:val="Heading2"/>
      </w:pPr>
      <w:bookmarkStart w:id="13" w:name="_Toc75783392"/>
      <w:r>
        <w:t>1.4 – Objectives of the Aotea Bird Count</w:t>
      </w:r>
      <w:bookmarkEnd w:id="13"/>
    </w:p>
    <w:p w14:paraId="033E5DDE" w14:textId="6C97423D" w:rsidR="00FE2521" w:rsidRDefault="64322DCE" w:rsidP="00FE2521">
      <w:pPr>
        <w:keepNext/>
      </w:pPr>
      <w:r>
        <w:t>The ABC is a citizen-science project providing an island-wide assessment of bird species and their locations on Aotea. The ABC is planned to be repeated biannually or annually, building a dataset that can be analysed for changes in species over time. In the long-term, such information will be invaluable in contributing to monitoring the success of management interventions (e.g., pest control), changes in bird populations across the island, and tracking the abundances of key target species.</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bookmarkStart w:id="14" w:name="_Toc75783393"/>
      <w:r>
        <w:lastRenderedPageBreak/>
        <w:t>2 – Methods</w:t>
      </w:r>
      <w:bookmarkEnd w:id="14"/>
    </w:p>
    <w:p w14:paraId="6E72D165" w14:textId="77777777" w:rsidR="009F2A4C" w:rsidRDefault="009F2A4C" w:rsidP="00526E43">
      <w:pPr>
        <w:pStyle w:val="Heading2"/>
      </w:pPr>
    </w:p>
    <w:p w14:paraId="0CDDA44E" w14:textId="3D4604CE" w:rsidR="00526E43" w:rsidRDefault="00526E43" w:rsidP="002E0BEC">
      <w:pPr>
        <w:pStyle w:val="Heading2"/>
      </w:pPr>
      <w:bookmarkStart w:id="15" w:name="_Toc75783394"/>
      <w:r>
        <w:t>2.2 – Data collection</w:t>
      </w:r>
      <w:bookmarkEnd w:id="15"/>
    </w:p>
    <w:p w14:paraId="11F1DB01" w14:textId="554B5BC1" w:rsidR="00526E43" w:rsidRDefault="64322DCE">
      <w:r>
        <w:t xml:space="preserve">A total of </w:t>
      </w:r>
      <w:commentRangeStart w:id="16"/>
      <w:r>
        <w:t>1</w:t>
      </w:r>
      <w:commentRangeEnd w:id="16"/>
      <w:r w:rsidR="006900FF">
        <w:t>7</w:t>
      </w:r>
      <w:r w:rsidR="00415D63">
        <w:rPr>
          <w:rStyle w:val="CommentReference"/>
        </w:rPr>
        <w:commentReference w:id="16"/>
      </w:r>
      <w:r>
        <w:t xml:space="preserve"> sites across Aotea (Figure 1) were surveyed using the five-minute count method</w:t>
      </w:r>
      <w:r w:rsidR="00714D98">
        <w:t xml:space="preserve"> </w:t>
      </w:r>
      <w:r w:rsidR="00714D98">
        <w:fldChar w:fldCharType="begin"/>
      </w:r>
      <w:r w:rsidR="00336044">
        <w:instrText xml:space="preserve"> ADDIN ZOTERO_ITEM CSL_CITATION {"citationID":"feD2lG8A","properties":{"formattedCitation":"(Hartley, 2012)","plainCitation":"(Hartley, 2012)","noteIndex":0},"citationItems":[{"id":887,"uris":["http://zotero.org/users/local/z7VYnidG/items/CD3THNFC"],"uri":["http://zotero.org/users/local/z7VYnidG/items/CD3THNFC"],"itemData":{"id":887,"type":"article-journal","abstract":"The five-minute bird count (5MBC) method was developed in New Zealand in the early 1970s by the DSIR for monitoring forest birds. The method has been undertaken consistently for nearly 40 years leading to a large resource of counts (over 200 000). These counts are valuable as they often provide our only historical baseline measure of multi-species bird populations in New Zealand forests. Over 120 000 counts are held in the 5MBC database. The method was used between 1973 and 1992 by the DSIR, NZ Wildlife Service and NZ Forest Service to investigate important ecological questions such as which forests are important for which bird species, and whether pest control operations affect bird populations. The method played a role in persuading the government to cease all logging of native forests on public land in New Zealand in 2002. Reviewing 5MBC studies suggests a number of features of the method that should be considered when designing a study including that (1) it is an index not a census method, (2) observer, species behaviour, weather and season can all affect the number of birds detected, (3) counts are habitat- species- and probably year- specific preventing inter-species comparisons, and comparisons of species numbers at different sites if the counts were undertaken in different years. The method is suitable for investigating long term trends but there is likely to be considerable annual variability and a pilot study should be undertaken to investigate the number of counts needed to detect the difference of interest (i.e. power). The Department of Conservation website includes pages that provide resources for counters including standard data recording sheets. At present counters cannot enter their data into the 5MBC database and there is a risk that data from counts will continue to be lost.","container-title":"New Zealand Journal of Ecology","issue":"3","language":"en","page":"1-11","source":"Zotero","title":"Five-minute bird counts in New Zealand","volume":"36","author":[{"family":"Hartley","given":"Lynette J"}],"issued":{"date-parts":[["2012"]]}}}],"schema":"https://github.com/citation-style-language/schema/raw/master/csl-citation.json"} </w:instrText>
      </w:r>
      <w:r w:rsidR="00714D98">
        <w:fldChar w:fldCharType="separate"/>
      </w:r>
      <w:r w:rsidR="005363AB" w:rsidRPr="005363AB">
        <w:rPr>
          <w:rFonts w:ascii="Calibri" w:hAnsi="Calibri" w:cs="Calibri"/>
        </w:rPr>
        <w:t>(Hartley, 2012)</w:t>
      </w:r>
      <w:r w:rsidR="00714D98">
        <w:fldChar w:fldCharType="end"/>
      </w:r>
      <w:r>
        <w:t xml:space="preserve"> for the bird species present. Each of the 1</w:t>
      </w:r>
      <w:r w:rsidR="006900FF">
        <w:t>7</w:t>
      </w:r>
      <w:r>
        <w:t xml:space="preserve"> sites consisted of 4-5 survey locations approximately 200 metres apart and was surveyed twice with at least a one-hour interval between replicates. Information on the local conditions (wind, rain, noise and temperature) were recorded for each of the two replicates. Groups of up to three observers undertook the surveys with at least one person trained in bird identification. At each point in the site, the species, number of birds</w:t>
      </w:r>
      <w:r w:rsidR="00714D98">
        <w:t xml:space="preserve"> seen or heard</w:t>
      </w:r>
      <w:r>
        <w:t xml:space="preserve">, and distance from the observers (inside or outside of a 25-metre radius) were recorded for five minutes. Counting started after two minutes of silence to reduce the disturbance caused by the observers. Additional data on birds flying overhead or observed between the survey locations were also recorded. </w:t>
      </w:r>
    </w:p>
    <w:p w14:paraId="774F5B5C" w14:textId="1B78171A" w:rsidR="00684397" w:rsidRDefault="0007251F" w:rsidP="00DC6E56">
      <w:pPr>
        <w:keepNext/>
        <w:jc w:val="center"/>
      </w:pPr>
      <w:r>
        <w:rPr>
          <w:noProof/>
        </w:rPr>
        <w:drawing>
          <wp:inline distT="0" distB="0" distL="0" distR="0" wp14:anchorId="77723B28" wp14:editId="26965FCB">
            <wp:extent cx="4396287" cy="517805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820" r="13538"/>
                    <a:stretch/>
                  </pic:blipFill>
                  <pic:spPr bwMode="auto">
                    <a:xfrm>
                      <a:off x="0" y="0"/>
                      <a:ext cx="4415318" cy="5200471"/>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475A7995"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1</w:t>
      </w:r>
      <w:r w:rsidRPr="00E03465">
        <w:rPr>
          <w:color w:val="auto"/>
          <w:sz w:val="20"/>
          <w:szCs w:val="20"/>
        </w:rPr>
        <w:fldChar w:fldCharType="end"/>
      </w:r>
      <w:r w:rsidRPr="00E03465">
        <w:rPr>
          <w:color w:val="auto"/>
          <w:sz w:val="20"/>
          <w:szCs w:val="20"/>
        </w:rPr>
        <w:t xml:space="preserve">: Locations of the </w:t>
      </w:r>
      <w:r w:rsidR="006900FF">
        <w:rPr>
          <w:color w:val="auto"/>
          <w:sz w:val="20"/>
          <w:szCs w:val="20"/>
        </w:rPr>
        <w:t>17</w:t>
      </w:r>
      <w:r w:rsidRPr="00E03465">
        <w:rPr>
          <w:color w:val="auto"/>
          <w:sz w:val="20"/>
          <w:szCs w:val="20"/>
        </w:rPr>
        <w:t xml:space="preserve">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7A81A4D" w:rsidR="00C33CD8" w:rsidRDefault="64322DCE">
      <w:r>
        <w:t xml:space="preserve">Bird names are reported as recorded by the observers with preference to the </w:t>
      </w:r>
      <w:proofErr w:type="spellStart"/>
      <w:r>
        <w:t>Te</w:t>
      </w:r>
      <w:proofErr w:type="spellEnd"/>
      <w:r>
        <w:t xml:space="preserve"> </w:t>
      </w:r>
      <w:proofErr w:type="spellStart"/>
      <w:r>
        <w:t>reo</w:t>
      </w:r>
      <w:proofErr w:type="spellEnd"/>
      <w:r>
        <w:t xml:space="preserve"> Māori name if both the European and Māori names were recorded. A list of bird names including their Māori, Latin, and European names can be found in Appendix A.</w:t>
      </w:r>
    </w:p>
    <w:p w14:paraId="1237519F" w14:textId="42332422" w:rsidR="00526E43" w:rsidRDefault="00526E43" w:rsidP="002E0BEC">
      <w:pPr>
        <w:pStyle w:val="Heading2"/>
      </w:pPr>
      <w:bookmarkStart w:id="17" w:name="_Toc75783395"/>
      <w:r>
        <w:lastRenderedPageBreak/>
        <w:t>2.3 – Analysis</w:t>
      </w:r>
      <w:bookmarkEnd w:id="17"/>
    </w:p>
    <w:p w14:paraId="4858EBD0" w14:textId="68CD0599" w:rsidR="003401A7" w:rsidRDefault="64322DCE">
      <w:r>
        <w:t xml:space="preserve">A range of analyses were used to assess the diversity across the island and differences among sites. </w:t>
      </w:r>
      <w:r w:rsidR="00714D98">
        <w:t xml:space="preserve">Analyses are conducted on observations including both the seen and heard birds identified by the surveyors. </w:t>
      </w:r>
      <w:r>
        <w:t>Some records of unknown species or species not identified to the species level (e.g., ‘finch’) are filtered from the data. Data were analysed at the island-level, site-level, and for differences among sites:</w:t>
      </w:r>
    </w:p>
    <w:p w14:paraId="7172FE62" w14:textId="5AFCB5B1" w:rsidR="004A521C" w:rsidRDefault="64322DCE" w:rsidP="00BC5B52">
      <w:pPr>
        <w:pStyle w:val="ListParagraph"/>
        <w:numPr>
          <w:ilvl w:val="0"/>
          <w:numId w:val="2"/>
        </w:numPr>
      </w:pPr>
      <w:r>
        <w:t>First, total bird counts were calculated across the island by summing the counts of each species across all sites.</w:t>
      </w:r>
    </w:p>
    <w:p w14:paraId="7F5E4E34" w14:textId="7BB49D7E"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w:t>
      </w:r>
      <w:proofErr w:type="spellStart"/>
      <w:r w:rsidR="00714D98">
        <w:t>k</w:t>
      </w:r>
      <w:r w:rsidR="00C10225">
        <w:t>ākāriki</w:t>
      </w:r>
      <w:proofErr w:type="spellEnd"/>
      <w:r w:rsidR="00DF4EEA" w:rsidRPr="00DF4EEA">
        <w:t xml:space="preserve">, </w:t>
      </w:r>
      <w:proofErr w:type="spellStart"/>
      <w:r w:rsidR="00714D98">
        <w:t>k</w:t>
      </w:r>
      <w:r w:rsidR="00C10225">
        <w:t>ākā</w:t>
      </w:r>
      <w:proofErr w:type="spellEnd"/>
      <w:r w:rsidR="00DF4EEA" w:rsidRPr="00DF4EEA">
        <w:t xml:space="preserve">, </w:t>
      </w:r>
      <w:proofErr w:type="spellStart"/>
      <w:r w:rsidR="00714D98">
        <w:t>t</w:t>
      </w:r>
      <w:r w:rsidR="00C10225">
        <w:t>ūī</w:t>
      </w:r>
      <w:proofErr w:type="spellEnd"/>
      <w:r w:rsidR="00DF4EEA" w:rsidRPr="00DF4EEA">
        <w:t xml:space="preserve"> and </w:t>
      </w:r>
      <w:proofErr w:type="spellStart"/>
      <w:r w:rsidR="00714D98">
        <w:t>k</w:t>
      </w:r>
      <w:r w:rsidR="00C10225">
        <w:t>ererū</w:t>
      </w:r>
      <w:proofErr w:type="spellEnd"/>
      <w:r w:rsidR="00DF4EEA" w:rsidRPr="00DF4EEA">
        <w:t>)</w:t>
      </w:r>
      <w:r w:rsidR="00DF4EEA">
        <w:t xml:space="preserve"> </w:t>
      </w:r>
      <w:r w:rsidR="00035508">
        <w:t>are</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4F3BF0B7" w:rsidR="00614BE9" w:rsidRDefault="64322DCE">
      <w:r>
        <w:t xml:space="preserve">All analyses are conducted in R version 4.1.0 </w:t>
      </w:r>
      <w:r w:rsidR="00A218BA">
        <w:fldChar w:fldCharType="begin"/>
      </w:r>
      <w:r w:rsidR="00A218BA">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A218BA">
        <w:fldChar w:fldCharType="separate"/>
      </w:r>
      <w:r w:rsidR="005363AB" w:rsidRPr="005363AB">
        <w:rPr>
          <w:rFonts w:ascii="Calibri" w:hAnsi="Calibri" w:cs="Calibri"/>
        </w:rPr>
        <w:t>(R Core Team, 2021)</w:t>
      </w:r>
      <w:r w:rsidR="00A218BA">
        <w:fldChar w:fldCharType="end"/>
      </w:r>
      <w:r>
        <w:t>.</w:t>
      </w:r>
      <w:r w:rsidR="00A81F71">
        <w:t xml:space="preserve"> The vegan package </w:t>
      </w:r>
      <w:r w:rsidR="00A81F71">
        <w:fldChar w:fldCharType="begin"/>
      </w:r>
      <w:r w:rsidR="00336044">
        <w:instrText xml:space="preserve"> ADDIN ZOTERO_ITEM CSL_CITATION {"citationID":"XYmuAj0s","properties":{"formattedCitation":"(Oksanen,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A81F71">
        <w:fldChar w:fldCharType="separate"/>
      </w:r>
      <w:r w:rsidR="005363AB" w:rsidRPr="005363AB">
        <w:rPr>
          <w:rFonts w:ascii="Calibri" w:hAnsi="Calibri" w:cs="Calibri"/>
        </w:rPr>
        <w:t>(Oksanen, 2020)</w:t>
      </w:r>
      <w:r w:rsidR="00A81F71">
        <w:fldChar w:fldCharType="end"/>
      </w:r>
      <w:r w:rsidR="00A81F71">
        <w:t xml:space="preserve"> is used to calculate the Bray-Curtis index and Shannon’s diversity index (described below)</w:t>
      </w:r>
      <w:r>
        <w:t>.</w:t>
      </w:r>
      <w:r w:rsidR="00D4159B">
        <w:t xml:space="preserve"> The data and scripts used in this report are reproducible and stored on a public repository (available at </w:t>
      </w:r>
      <w:r w:rsidR="008E6B91" w:rsidRPr="008E6B91">
        <w:t>https://doi.org/10.17608/k6.auckland.14865372</w:t>
      </w:r>
      <w:r w:rsidR="00D4159B">
        <w:t>).</w:t>
      </w:r>
    </w:p>
    <w:p w14:paraId="64315640" w14:textId="77777777" w:rsidR="00A218BA" w:rsidRDefault="00A218BA"/>
    <w:p w14:paraId="7FE68A4F" w14:textId="3B50E076" w:rsidR="00FE74D9" w:rsidRPr="00FE74D9" w:rsidRDefault="00E40084" w:rsidP="00FE2521">
      <w:pPr>
        <w:pStyle w:val="Heading3"/>
      </w:pPr>
      <w:bookmarkStart w:id="18" w:name="_Toc75783396"/>
      <w:r>
        <w:t>Richness and d</w:t>
      </w:r>
      <w:r w:rsidRPr="00E40084">
        <w:t>iversity</w:t>
      </w:r>
      <w:bookmarkEnd w:id="18"/>
    </w:p>
    <w:p w14:paraId="442761A3" w14:textId="6D72560D" w:rsidR="0022607F" w:rsidRDefault="64322DCE">
      <w:r>
        <w:t xml:space="preserve">For each of the </w:t>
      </w:r>
      <w:r w:rsidR="006900FF">
        <w:t>17</w:t>
      </w:r>
      <w:r>
        <w:t xml:space="preserve"> sites, the richness and diversity of species present were calculated. Species richness is simply the number of species present, while species diversity considers the species relative abundances. Species diversity is calculated using Shannon’s H index. Finally, richness and diversity are mapped to Aotea by site to visualise the results.</w:t>
      </w:r>
    </w:p>
    <w:p w14:paraId="001E49A6" w14:textId="28BFDB39" w:rsidR="00CC5ABB" w:rsidRDefault="00CC5ABB"/>
    <w:p w14:paraId="0740CAA4" w14:textId="73346C99" w:rsidR="00FE74D9" w:rsidRDefault="00FE74D9" w:rsidP="00FE2521">
      <w:pPr>
        <w:pStyle w:val="Heading3"/>
      </w:pPr>
      <w:bookmarkStart w:id="19" w:name="_Toc75783397"/>
      <w:r>
        <w:t>Total count and target species</w:t>
      </w:r>
      <w:bookmarkEnd w:id="19"/>
    </w:p>
    <w:p w14:paraId="3D3728A9" w14:textId="29A587A8" w:rsidR="00FE74D9" w:rsidRDefault="64322DCE" w:rsidP="00FE74D9">
      <w:r>
        <w:t xml:space="preserve">For each of the </w:t>
      </w:r>
      <w:r w:rsidR="006900FF">
        <w:t>17</w:t>
      </w:r>
      <w:r>
        <w:t xml:space="preserve"> sites, the total bird count</w:t>
      </w:r>
      <w:r w:rsidR="00E96C27">
        <w:t xml:space="preserve"> (</w:t>
      </w:r>
      <w:r w:rsidR="00714D98">
        <w:t xml:space="preserve">i.e., </w:t>
      </w:r>
      <w:r w:rsidR="00E96C27">
        <w:t>number of individuals)</w:t>
      </w:r>
      <w:r>
        <w:t xml:space="preserve"> and the counts of the four target species (</w:t>
      </w:r>
      <w:proofErr w:type="spellStart"/>
      <w:r w:rsidR="000E006D">
        <w:t>k</w:t>
      </w:r>
      <w:r>
        <w:t>ākāriki</w:t>
      </w:r>
      <w:proofErr w:type="spellEnd"/>
      <w:r>
        <w:t xml:space="preserve">, </w:t>
      </w:r>
      <w:proofErr w:type="spellStart"/>
      <w:r w:rsidR="000E006D">
        <w:t>k</w:t>
      </w:r>
      <w:r>
        <w:t>ākā</w:t>
      </w:r>
      <w:proofErr w:type="spellEnd"/>
      <w:r>
        <w:t xml:space="preserve">, </w:t>
      </w:r>
      <w:proofErr w:type="spellStart"/>
      <w:r w:rsidR="000E006D">
        <w:t>t</w:t>
      </w:r>
      <w:r>
        <w:t>ūī</w:t>
      </w:r>
      <w:proofErr w:type="spellEnd"/>
      <w:r>
        <w:t xml:space="preserve"> and </w:t>
      </w:r>
      <w:proofErr w:type="spellStart"/>
      <w:r w:rsidR="000E006D">
        <w:t>k</w:t>
      </w:r>
      <w:r>
        <w:t>ererū</w:t>
      </w:r>
      <w:proofErr w:type="spellEnd"/>
      <w:r>
        <w:t>) were calculated. Count data mapped onto Aotea provide an overall picture of the bird abundance at each site, complementing richness and diversity measures.</w:t>
      </w:r>
    </w:p>
    <w:p w14:paraId="5199D066" w14:textId="14DCABEE" w:rsidR="000D3934" w:rsidRDefault="000D3934" w:rsidP="00FE74D9"/>
    <w:p w14:paraId="7843ABD3" w14:textId="6ACA46F8" w:rsidR="00CC5ABB" w:rsidRDefault="64322DCE" w:rsidP="00FE2521">
      <w:pPr>
        <w:pStyle w:val="Heading3"/>
      </w:pPr>
      <w:bookmarkStart w:id="20" w:name="_Toc75783398"/>
      <w:r>
        <w:t>Hierarchical cluster analysis</w:t>
      </w:r>
      <w:bookmarkEnd w:id="20"/>
    </w:p>
    <w:p w14:paraId="24013130" w14:textId="757BA627" w:rsidR="00526E43" w:rsidRDefault="64322DCE">
      <w:r>
        <w:t xml:space="preserve">Additionally, we are interested in how different the species composition is among the sites. The Bray-Curtis dissimilarity index is commonly used in ecology to quantify the difference between sites based on their species composition </w:t>
      </w:r>
      <w:r w:rsidR="00C31B2B">
        <w:fldChar w:fldCharType="begin"/>
      </w:r>
      <w:r w:rsidR="005363AB">
        <w:instrText xml:space="preserve"> ADDIN ZOTERO_ITEM CSL_CITATION {"citationID":"B9zEmTzU","properties":{"formattedCitation":"(Faith, Minchin and Belbin, 1987)","plainCitation":"(Faith, Minchin and Belbin,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C31B2B">
        <w:fldChar w:fldCharType="separate"/>
      </w:r>
      <w:r w:rsidR="005363AB" w:rsidRPr="005363AB">
        <w:rPr>
          <w:rFonts w:ascii="Calibri" w:hAnsi="Calibri" w:cs="Calibri"/>
        </w:rPr>
        <w:t>(Faith, Minchin and Belbin, 1987)</w:t>
      </w:r>
      <w:r w:rsidR="00C31B2B">
        <w:fldChar w:fldCharType="end"/>
      </w:r>
      <w:r>
        <w:t>. Hierarchical cluster analysis</w:t>
      </w:r>
      <w:r w:rsidR="00E96C27">
        <w:t xml:space="preserve"> </w:t>
      </w:r>
      <w:r>
        <w:t>groups (classifies) sites into units based on their similarity. To group the data into clusters, the unweighted pair group method with arithmetic mean method is used. In short, hierarchical cluster analysis is a bottom-up clustering method that groups the most similar sites successively until all of them have been grouped.</w:t>
      </w:r>
    </w:p>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bookmarkStart w:id="21" w:name="_Toc75783399"/>
      <w:r>
        <w:lastRenderedPageBreak/>
        <w:t>3 – Results</w:t>
      </w:r>
      <w:bookmarkEnd w:id="21"/>
    </w:p>
    <w:p w14:paraId="504FC50F" w14:textId="77777777" w:rsidR="001F6504" w:rsidRDefault="001F6504" w:rsidP="00526E43">
      <w:pPr>
        <w:pStyle w:val="Heading2"/>
      </w:pPr>
    </w:p>
    <w:p w14:paraId="09116B13" w14:textId="3EFE0943" w:rsidR="00526E43" w:rsidRDefault="00526E43" w:rsidP="002E0BEC">
      <w:pPr>
        <w:pStyle w:val="Heading2"/>
      </w:pPr>
      <w:bookmarkStart w:id="22" w:name="_Toc75783400"/>
      <w:r>
        <w:t>3.1 – Overall observations</w:t>
      </w:r>
      <w:bookmarkEnd w:id="22"/>
    </w:p>
    <w:p w14:paraId="04FD0792" w14:textId="6E631E76" w:rsidR="00526E43" w:rsidRDefault="64322DCE">
      <w:r>
        <w:t xml:space="preserve">Across the </w:t>
      </w:r>
      <w:r w:rsidR="006900FF">
        <w:t>17</w:t>
      </w:r>
      <w:r>
        <w:t xml:space="preserve"> sites, </w:t>
      </w:r>
      <w:r w:rsidR="001D54BA">
        <w:t>2,373</w:t>
      </w:r>
      <w:commentRangeStart w:id="23"/>
      <w:commentRangeStart w:id="24"/>
      <w:commentRangeEnd w:id="24"/>
      <w:r w:rsidR="001A18EA">
        <w:rPr>
          <w:rStyle w:val="CommentReference"/>
        </w:rPr>
        <w:commentReference w:id="24"/>
      </w:r>
      <w:commentRangeEnd w:id="23"/>
      <w:r w:rsidR="001A18EA">
        <w:rPr>
          <w:rStyle w:val="CommentReference"/>
        </w:rPr>
        <w:commentReference w:id="23"/>
      </w:r>
      <w:r>
        <w:t xml:space="preserve"> individuals were counted and identified </w:t>
      </w:r>
      <w:r w:rsidR="00070DBA">
        <w:t>from</w:t>
      </w:r>
      <w:r>
        <w:t xml:space="preserve"> </w:t>
      </w:r>
      <w:r w:rsidR="006900FF">
        <w:t>42</w:t>
      </w:r>
      <w:r>
        <w:t xml:space="preserve"> species (excluding some unknown or unidentified to the species level). Of the </w:t>
      </w:r>
      <w:r w:rsidR="006900FF">
        <w:t>42</w:t>
      </w:r>
      <w:r>
        <w:t xml:space="preserve"> identified species, </w:t>
      </w:r>
      <w:r w:rsidR="006900FF">
        <w:t>27</w:t>
      </w:r>
      <w:r>
        <w:t xml:space="preserve"> were either native or endemic, with the most abundant species on the island </w:t>
      </w:r>
      <w:bookmarkStart w:id="25" w:name="_Hlk75805557"/>
      <w:r>
        <w:t xml:space="preserve">being </w:t>
      </w:r>
      <w:proofErr w:type="spellStart"/>
      <w:r w:rsidR="00E96C27">
        <w:t>k</w:t>
      </w:r>
      <w:r>
        <w:t>ākā</w:t>
      </w:r>
      <w:proofErr w:type="spellEnd"/>
      <w:r>
        <w:t xml:space="preserve">, </w:t>
      </w:r>
      <w:proofErr w:type="spellStart"/>
      <w:r w:rsidR="00E96C27">
        <w:t>t</w:t>
      </w:r>
      <w:r>
        <w:t>ūī</w:t>
      </w:r>
      <w:proofErr w:type="spellEnd"/>
      <w:r>
        <w:t xml:space="preserve">, </w:t>
      </w:r>
      <w:r w:rsidR="00E96C27">
        <w:t>g</w:t>
      </w:r>
      <w:r>
        <w:t xml:space="preserve">rey warbler, </w:t>
      </w:r>
      <w:r w:rsidR="00E96C27">
        <w:t>k</w:t>
      </w:r>
      <w:r>
        <w:t xml:space="preserve">ingfisher and </w:t>
      </w:r>
      <w:r w:rsidR="00E96C27">
        <w:t>f</w:t>
      </w:r>
      <w:r>
        <w:t>antail</w:t>
      </w:r>
      <w:bookmarkEnd w:id="25"/>
      <w:r>
        <w:t xml:space="preserve"> (Figure 2).  The figure below shows the 25 most abundant species on Aotea; the counts of all </w:t>
      </w:r>
      <w:r w:rsidR="006900FF">
        <w:t>42</w:t>
      </w:r>
      <w:r>
        <w:t xml:space="preserve"> identified species are in Appendix B. </w:t>
      </w:r>
    </w:p>
    <w:p w14:paraId="71659671" w14:textId="77777777" w:rsidR="001C4A48" w:rsidRDefault="001C4A48"/>
    <w:p w14:paraId="2F6BEB87" w14:textId="04C22997" w:rsidR="00526E43" w:rsidRDefault="0007251F" w:rsidP="00526E43">
      <w:pPr>
        <w:keepNext/>
      </w:pPr>
      <w:r>
        <w:rPr>
          <w:noProof/>
        </w:rPr>
        <w:drawing>
          <wp:inline distT="0" distB="0" distL="0" distR="0" wp14:anchorId="486E5D58" wp14:editId="1C5F07FD">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5E3A863D"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r w:rsidR="0053382A">
        <w:rPr>
          <w:noProof/>
          <w:color w:val="auto"/>
          <w:sz w:val="20"/>
          <w:szCs w:val="20"/>
        </w:rPr>
        <w:t xml:space="preserve"> A total of </w:t>
      </w:r>
      <w:r w:rsidR="006900FF">
        <w:rPr>
          <w:noProof/>
          <w:color w:val="auto"/>
          <w:sz w:val="20"/>
          <w:szCs w:val="20"/>
        </w:rPr>
        <w:t>42</w:t>
      </w:r>
      <w:r w:rsidR="0053382A">
        <w:rPr>
          <w:noProof/>
          <w:color w:val="auto"/>
          <w:sz w:val="20"/>
          <w:szCs w:val="20"/>
        </w:rPr>
        <w:t xml:space="preserve"> species were identified from </w:t>
      </w:r>
      <w:r w:rsidR="001D54BA">
        <w:rPr>
          <w:noProof/>
          <w:color w:val="auto"/>
          <w:sz w:val="20"/>
          <w:szCs w:val="20"/>
        </w:rPr>
        <w:t>2,373</w:t>
      </w:r>
      <w:r w:rsidR="0053382A">
        <w:rPr>
          <w:noProof/>
          <w:color w:val="auto"/>
          <w:sz w:val="20"/>
          <w:szCs w:val="20"/>
        </w:rPr>
        <w:t xml:space="preserve"> individuals with the most abundant being the </w:t>
      </w:r>
      <w:r w:rsidR="0053382A" w:rsidRPr="0053382A">
        <w:rPr>
          <w:noProof/>
          <w:color w:val="auto"/>
          <w:sz w:val="20"/>
          <w:szCs w:val="20"/>
        </w:rPr>
        <w:t>kākā, tūī, grey warbler, kingfisher and fantail</w:t>
      </w:r>
      <w:r w:rsidR="0053382A">
        <w:rPr>
          <w:noProof/>
          <w:color w:val="auto"/>
          <w:sz w:val="20"/>
          <w:szCs w:val="20"/>
        </w:rPr>
        <w:t>.</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67CDC3A6" w14:textId="32B6322C" w:rsidR="00863079" w:rsidRDefault="00526E43" w:rsidP="002E0BEC">
      <w:pPr>
        <w:pStyle w:val="Heading2"/>
      </w:pPr>
      <w:bookmarkStart w:id="26" w:name="_Toc75783401"/>
      <w:r>
        <w:lastRenderedPageBreak/>
        <w:t xml:space="preserve">3.2 – </w:t>
      </w:r>
      <w:r w:rsidR="00370C2B">
        <w:t xml:space="preserve">Richness and </w:t>
      </w:r>
      <w:r w:rsidR="00E40084">
        <w:t>d</w:t>
      </w:r>
      <w:r w:rsidR="00370C2B">
        <w:t>iversity</w:t>
      </w:r>
      <w:bookmarkEnd w:id="26"/>
    </w:p>
    <w:p w14:paraId="2F92117E" w14:textId="0CAE4167" w:rsidR="00737EDA" w:rsidRDefault="64322DCE" w:rsidP="00737EDA">
      <w:r>
        <w:t>Patterns of species richness and diversity do not va</w:t>
      </w:r>
      <w:r w:rsidR="00E96C27">
        <w:t>r</w:t>
      </w:r>
      <w:r>
        <w:t xml:space="preserve">y much across </w:t>
      </w:r>
      <w:proofErr w:type="gramStart"/>
      <w:r>
        <w:t>Aotea  (</w:t>
      </w:r>
      <w:proofErr w:type="gramEnd"/>
      <w:r>
        <w:t xml:space="preserve">Figure 3 A and B). If only a few species dominated the species counts at each site, Shannon’s diversity index would decrease while richness would remain the same. </w:t>
      </w:r>
    </w:p>
    <w:p w14:paraId="010376C5" w14:textId="35E84B72" w:rsidR="00E03465" w:rsidRDefault="64322DCE" w:rsidP="00737EDA">
      <w:r>
        <w:t xml:space="preserve">The highest species richness and diversity occurred in the Medlands, followed by Motu Kaikoura, </w:t>
      </w:r>
      <w:proofErr w:type="spellStart"/>
      <w:r>
        <w:t>Okupu</w:t>
      </w:r>
      <w:proofErr w:type="spellEnd"/>
      <w:r>
        <w:t xml:space="preserve"> and </w:t>
      </w:r>
      <w:proofErr w:type="spellStart"/>
      <w:r>
        <w:t>Kaitoke</w:t>
      </w:r>
      <w:proofErr w:type="spellEnd"/>
      <w:r>
        <w:t xml:space="preserve"> (Figure </w:t>
      </w:r>
      <w:r w:rsidR="00E738F3">
        <w:t>3</w:t>
      </w:r>
      <w:r>
        <w:t xml:space="preserve"> A and B, and Table 1; see Figure 1 for mapped site names). The lowest levels of richness and diversity were observed at Cooper’s Castle and </w:t>
      </w:r>
      <w:proofErr w:type="spellStart"/>
      <w:r>
        <w:t>Te</w:t>
      </w:r>
      <w:proofErr w:type="spellEnd"/>
      <w:r>
        <w:t xml:space="preserve"> </w:t>
      </w:r>
      <w:proofErr w:type="spellStart"/>
      <w:r>
        <w:t>Paparahi</w:t>
      </w:r>
      <w:proofErr w:type="spellEnd"/>
      <w:r>
        <w:t>.</w:t>
      </w:r>
    </w:p>
    <w:p w14:paraId="11F0EA46" w14:textId="77777777" w:rsidR="00526E43" w:rsidRDefault="00526E43"/>
    <w:p w14:paraId="77F8E8FE" w14:textId="50C54FD2" w:rsidR="00E03465" w:rsidRDefault="0007251F" w:rsidP="00E03465">
      <w:pPr>
        <w:keepNext/>
      </w:pPr>
      <w:r>
        <w:rPr>
          <w:noProof/>
        </w:rPr>
        <w:drawing>
          <wp:inline distT="0" distB="0" distL="0" distR="0" wp14:anchorId="22629032" wp14:editId="647B043D">
            <wp:extent cx="6034881" cy="468895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9734" cy="4692729"/>
                    </a:xfrm>
                    <a:prstGeom prst="rect">
                      <a:avLst/>
                    </a:prstGeom>
                    <a:noFill/>
                    <a:ln>
                      <a:noFill/>
                    </a:ln>
                  </pic:spPr>
                </pic:pic>
              </a:graphicData>
            </a:graphic>
          </wp:inline>
        </w:drawing>
      </w:r>
    </w:p>
    <w:p w14:paraId="6DE7B177" w14:textId="2B56F745"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31025C">
        <w:rPr>
          <w:noProof/>
          <w:color w:val="auto"/>
          <w:sz w:val="20"/>
          <w:szCs w:val="20"/>
        </w:rPr>
        <w:t>3</w:t>
      </w:r>
      <w:r w:rsidRPr="00E03465">
        <w:rPr>
          <w:color w:val="auto"/>
          <w:sz w:val="20"/>
          <w:szCs w:val="20"/>
        </w:rPr>
        <w:fldChar w:fldCharType="end"/>
      </w:r>
      <w:r w:rsidRPr="00E03465">
        <w:rPr>
          <w:color w:val="auto"/>
          <w:sz w:val="20"/>
          <w:szCs w:val="20"/>
        </w:rPr>
        <w:t xml:space="preserve">: The species richness (A) and diversity (B) of the </w:t>
      </w:r>
      <w:r w:rsidR="006900FF">
        <w:rPr>
          <w:color w:val="auto"/>
          <w:sz w:val="20"/>
          <w:szCs w:val="20"/>
        </w:rPr>
        <w:t>17</w:t>
      </w:r>
      <w:r w:rsidRPr="00E03465">
        <w:rPr>
          <w:color w:val="auto"/>
          <w:sz w:val="20"/>
          <w:szCs w:val="20"/>
        </w:rPr>
        <w:t xml:space="preserve">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7E9A0825" w:rsidR="005F1B90" w:rsidRDefault="64322DCE" w:rsidP="005F1B90">
      <w:r>
        <w:lastRenderedPageBreak/>
        <w:t xml:space="preserve">Species richness, diversity and total counts vary among sites with ranges of [7, 23], [1.54, 2.89], </w:t>
      </w:r>
      <w:proofErr w:type="gramStart"/>
      <w:r>
        <w:t>and  [</w:t>
      </w:r>
      <w:proofErr w:type="gramEnd"/>
      <w:r>
        <w:t xml:space="preserve">72, 235] (values inside the square brackets indicating the minimum and maximum), respectively (Table 1). Of course, some variation is expected due to local conditions during the bird counts and among observer groups. Species richness is likely to increase with the number of species counted at a given site. Rarefaction (a statistical tool used to correct for such biases) can account for the differences in richness with sample size </w:t>
      </w:r>
      <w:r w:rsidR="005664CE">
        <w:fldChar w:fldCharType="begin"/>
      </w:r>
      <w:r w:rsidR="0033604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vegan.","language":"en","page":"1-12","source":"Zotero","title":"Vegan: ecological diversity","author":[{"family":"Oksanen","given":"Jari"}],"issued":{"date-parts":[["2020"]]}}}],"schema":"https://github.com/citation-style-language/schema/raw/master/csl-citation.json"} </w:instrText>
      </w:r>
      <w:r w:rsidR="005664CE">
        <w:fldChar w:fldCharType="separate"/>
      </w:r>
      <w:r w:rsidR="005363AB" w:rsidRPr="005363AB">
        <w:rPr>
          <w:rFonts w:ascii="Calibri" w:hAnsi="Calibri" w:cs="Calibri"/>
        </w:rPr>
        <w:t>(Oksanen, 2020)</w:t>
      </w:r>
      <w:r w:rsidR="005664CE">
        <w:fldChar w:fldCharType="end"/>
      </w:r>
      <w:r>
        <w:t xml:space="preserve"> but, in this case, made little difference (except for a slight reduction in richness at Mot</w:t>
      </w:r>
      <w:r w:rsidR="006B6763">
        <w:t>u</w:t>
      </w:r>
      <w:r>
        <w:t xml:space="preserve"> Kaikoura, where the count was highest). Thus, the raw richness data is reported alongside the total count.</w:t>
      </w:r>
    </w:p>
    <w:p w14:paraId="27F655E9" w14:textId="304A8412" w:rsidR="0015280C" w:rsidRDefault="0015280C"/>
    <w:p w14:paraId="35B96867" w14:textId="77777777" w:rsidR="0015280C" w:rsidRDefault="0015280C"/>
    <w:p w14:paraId="3142CE53" w14:textId="2E529F14"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w:t>
      </w:r>
      <w:r w:rsidR="006900FF">
        <w:rPr>
          <w:color w:val="auto"/>
          <w:sz w:val="20"/>
          <w:szCs w:val="20"/>
        </w:rPr>
        <w:t>17</w:t>
      </w:r>
      <w:r w:rsidRPr="00E03465">
        <w:rPr>
          <w:color w:val="auto"/>
          <w:sz w:val="20"/>
          <w:szCs w:val="20"/>
        </w:rPr>
        <w:t xml:space="preserve">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1D54BA" w:rsidRPr="00D26EFB" w14:paraId="6246B101" w14:textId="4E97DB97" w:rsidTr="00521C6F">
        <w:trPr>
          <w:trHeight w:val="298"/>
        </w:trPr>
        <w:tc>
          <w:tcPr>
            <w:tcW w:w="2268" w:type="dxa"/>
            <w:noWrap/>
            <w:hideMark/>
          </w:tcPr>
          <w:p w14:paraId="737CFF13" w14:textId="530E570C" w:rsidR="001D54BA" w:rsidRPr="00D26EFB" w:rsidRDefault="001D54BA" w:rsidP="001D54BA">
            <w:pPr>
              <w:rPr>
                <w:rFonts w:ascii="Calibri" w:eastAsia="Times New Roman" w:hAnsi="Calibri" w:cs="Times New Roman"/>
                <w:color w:val="000000"/>
                <w:lang w:eastAsia="en-NZ"/>
              </w:rPr>
            </w:pPr>
            <w:proofErr w:type="spellStart"/>
            <w:r w:rsidRPr="00824771">
              <w:t>Awana</w:t>
            </w:r>
            <w:proofErr w:type="spellEnd"/>
          </w:p>
        </w:tc>
        <w:tc>
          <w:tcPr>
            <w:tcW w:w="2410" w:type="dxa"/>
            <w:noWrap/>
            <w:hideMark/>
          </w:tcPr>
          <w:p w14:paraId="1D527ECE" w14:textId="522357AE" w:rsidR="001D54BA" w:rsidRPr="00D26EFB" w:rsidRDefault="001D54BA" w:rsidP="001D54BA">
            <w:pPr>
              <w:jc w:val="right"/>
              <w:rPr>
                <w:rFonts w:ascii="Calibri" w:eastAsia="Times New Roman" w:hAnsi="Calibri" w:cs="Times New Roman"/>
                <w:color w:val="000000"/>
                <w:lang w:eastAsia="en-NZ"/>
              </w:rPr>
            </w:pPr>
            <w:r w:rsidRPr="00824771">
              <w:t>13</w:t>
            </w:r>
          </w:p>
        </w:tc>
        <w:tc>
          <w:tcPr>
            <w:tcW w:w="2410" w:type="dxa"/>
            <w:noWrap/>
            <w:hideMark/>
          </w:tcPr>
          <w:p w14:paraId="00D764E7" w14:textId="3D3B8DD1" w:rsidR="001D54BA" w:rsidRPr="00D26EFB" w:rsidRDefault="001D54BA" w:rsidP="001D54BA">
            <w:pPr>
              <w:jc w:val="right"/>
              <w:rPr>
                <w:rFonts w:ascii="Calibri" w:eastAsia="Times New Roman" w:hAnsi="Calibri" w:cs="Times New Roman"/>
                <w:color w:val="000000"/>
                <w:lang w:eastAsia="en-NZ"/>
              </w:rPr>
            </w:pPr>
            <w:r w:rsidRPr="00824771">
              <w:t>1.96</w:t>
            </w:r>
          </w:p>
        </w:tc>
        <w:tc>
          <w:tcPr>
            <w:tcW w:w="1938" w:type="dxa"/>
          </w:tcPr>
          <w:p w14:paraId="32D01AA1" w14:textId="476C99A0" w:rsidR="001D54BA" w:rsidRPr="003E4410" w:rsidRDefault="001D54BA" w:rsidP="001D54BA">
            <w:pPr>
              <w:jc w:val="right"/>
            </w:pPr>
            <w:r w:rsidRPr="00824771">
              <w:t>72</w:t>
            </w:r>
          </w:p>
        </w:tc>
      </w:tr>
      <w:tr w:rsidR="001D54BA" w:rsidRPr="00D26EFB" w14:paraId="0B24A8A0" w14:textId="1AE549FB" w:rsidTr="00521C6F">
        <w:trPr>
          <w:trHeight w:val="298"/>
        </w:trPr>
        <w:tc>
          <w:tcPr>
            <w:tcW w:w="2268" w:type="dxa"/>
            <w:noWrap/>
            <w:hideMark/>
          </w:tcPr>
          <w:p w14:paraId="4D017152" w14:textId="550F9511" w:rsidR="001D54BA" w:rsidRPr="00D26EFB" w:rsidRDefault="001D54BA" w:rsidP="001D54BA">
            <w:pPr>
              <w:rPr>
                <w:rFonts w:ascii="Calibri" w:eastAsia="Times New Roman" w:hAnsi="Calibri" w:cs="Times New Roman"/>
                <w:color w:val="000000"/>
                <w:lang w:eastAsia="en-NZ"/>
              </w:rPr>
            </w:pPr>
            <w:r w:rsidRPr="00824771">
              <w:t>Cooper's Castle</w:t>
            </w:r>
          </w:p>
        </w:tc>
        <w:tc>
          <w:tcPr>
            <w:tcW w:w="2410" w:type="dxa"/>
            <w:noWrap/>
            <w:hideMark/>
          </w:tcPr>
          <w:p w14:paraId="4B6522B1" w14:textId="31BDEB52" w:rsidR="001D54BA" w:rsidRPr="00D26EFB" w:rsidRDefault="001D54BA" w:rsidP="001D54BA">
            <w:pPr>
              <w:jc w:val="right"/>
              <w:rPr>
                <w:rFonts w:ascii="Calibri" w:eastAsia="Times New Roman" w:hAnsi="Calibri" w:cs="Times New Roman"/>
                <w:color w:val="000000"/>
                <w:lang w:eastAsia="en-NZ"/>
              </w:rPr>
            </w:pPr>
            <w:r w:rsidRPr="00824771">
              <w:t>7</w:t>
            </w:r>
          </w:p>
        </w:tc>
        <w:tc>
          <w:tcPr>
            <w:tcW w:w="2410" w:type="dxa"/>
            <w:noWrap/>
            <w:hideMark/>
          </w:tcPr>
          <w:p w14:paraId="01F0BA38" w14:textId="44D0B1CB" w:rsidR="001D54BA" w:rsidRPr="00D26EFB" w:rsidRDefault="001D54BA" w:rsidP="001D54BA">
            <w:pPr>
              <w:jc w:val="right"/>
              <w:rPr>
                <w:rFonts w:ascii="Calibri" w:eastAsia="Times New Roman" w:hAnsi="Calibri" w:cs="Times New Roman"/>
                <w:color w:val="000000"/>
                <w:lang w:eastAsia="en-NZ"/>
              </w:rPr>
            </w:pPr>
            <w:r w:rsidRPr="00824771">
              <w:t>1.54</w:t>
            </w:r>
          </w:p>
        </w:tc>
        <w:tc>
          <w:tcPr>
            <w:tcW w:w="1938" w:type="dxa"/>
          </w:tcPr>
          <w:p w14:paraId="6953D848" w14:textId="110E65BE" w:rsidR="001D54BA" w:rsidRPr="003E4410" w:rsidRDefault="001D54BA" w:rsidP="001D54BA">
            <w:pPr>
              <w:jc w:val="right"/>
            </w:pPr>
            <w:r w:rsidRPr="00824771">
              <w:t>106</w:t>
            </w:r>
          </w:p>
        </w:tc>
      </w:tr>
      <w:tr w:rsidR="001D54BA" w:rsidRPr="00D26EFB" w14:paraId="1371866C" w14:textId="5D7666FF" w:rsidTr="00521C6F">
        <w:trPr>
          <w:trHeight w:val="298"/>
        </w:trPr>
        <w:tc>
          <w:tcPr>
            <w:tcW w:w="2268" w:type="dxa"/>
            <w:noWrap/>
            <w:hideMark/>
          </w:tcPr>
          <w:p w14:paraId="1865B109" w14:textId="77781247" w:rsidR="001D54BA" w:rsidRPr="00D26EFB" w:rsidRDefault="001D54BA" w:rsidP="001D54BA">
            <w:pPr>
              <w:rPr>
                <w:rFonts w:ascii="Calibri" w:eastAsia="Times New Roman" w:hAnsi="Calibri" w:cs="Times New Roman"/>
                <w:color w:val="000000"/>
                <w:lang w:eastAsia="en-NZ"/>
              </w:rPr>
            </w:pPr>
            <w:proofErr w:type="spellStart"/>
            <w:r w:rsidRPr="00824771">
              <w:t>Glenfern</w:t>
            </w:r>
            <w:proofErr w:type="spellEnd"/>
          </w:p>
        </w:tc>
        <w:tc>
          <w:tcPr>
            <w:tcW w:w="2410" w:type="dxa"/>
            <w:noWrap/>
            <w:hideMark/>
          </w:tcPr>
          <w:p w14:paraId="10456581" w14:textId="5568E2EF"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5153B5C7" w14:textId="53E7010A" w:rsidR="001D54BA" w:rsidRPr="00D26EFB" w:rsidRDefault="001D54BA" w:rsidP="001D54BA">
            <w:pPr>
              <w:jc w:val="right"/>
              <w:rPr>
                <w:rFonts w:ascii="Calibri" w:eastAsia="Times New Roman" w:hAnsi="Calibri" w:cs="Times New Roman"/>
                <w:color w:val="000000"/>
                <w:lang w:eastAsia="en-NZ"/>
              </w:rPr>
            </w:pPr>
            <w:r w:rsidRPr="00824771">
              <w:t>2.16</w:t>
            </w:r>
          </w:p>
        </w:tc>
        <w:tc>
          <w:tcPr>
            <w:tcW w:w="1938" w:type="dxa"/>
          </w:tcPr>
          <w:p w14:paraId="225A2E96" w14:textId="3A2F8292" w:rsidR="001D54BA" w:rsidRPr="003E4410" w:rsidRDefault="001D54BA" w:rsidP="001D54BA">
            <w:pPr>
              <w:jc w:val="right"/>
            </w:pPr>
            <w:r w:rsidRPr="00824771">
              <w:t>118</w:t>
            </w:r>
          </w:p>
        </w:tc>
      </w:tr>
      <w:tr w:rsidR="001D54BA" w:rsidRPr="00D26EFB" w14:paraId="06C92C99" w14:textId="05647F95" w:rsidTr="00521C6F">
        <w:trPr>
          <w:trHeight w:val="298"/>
        </w:trPr>
        <w:tc>
          <w:tcPr>
            <w:tcW w:w="2268" w:type="dxa"/>
            <w:noWrap/>
            <w:hideMark/>
          </w:tcPr>
          <w:p w14:paraId="053EA76B" w14:textId="5F084966" w:rsidR="001D54BA" w:rsidRPr="00D26EFB" w:rsidRDefault="001D54BA" w:rsidP="001D54BA">
            <w:pPr>
              <w:rPr>
                <w:rFonts w:ascii="Calibri" w:eastAsia="Times New Roman" w:hAnsi="Calibri" w:cs="Times New Roman"/>
                <w:color w:val="000000"/>
                <w:lang w:eastAsia="en-NZ"/>
              </w:rPr>
            </w:pPr>
            <w:proofErr w:type="spellStart"/>
            <w:r w:rsidRPr="00824771">
              <w:t>Haratoanga</w:t>
            </w:r>
            <w:proofErr w:type="spellEnd"/>
          </w:p>
        </w:tc>
        <w:tc>
          <w:tcPr>
            <w:tcW w:w="2410" w:type="dxa"/>
            <w:noWrap/>
            <w:hideMark/>
          </w:tcPr>
          <w:p w14:paraId="4FA9609A" w14:textId="57A28248" w:rsidR="001D54BA" w:rsidRPr="00D26EFB" w:rsidRDefault="001D54BA" w:rsidP="001D54BA">
            <w:pPr>
              <w:jc w:val="right"/>
              <w:rPr>
                <w:rFonts w:ascii="Calibri" w:eastAsia="Times New Roman" w:hAnsi="Calibri" w:cs="Times New Roman"/>
                <w:color w:val="000000"/>
                <w:lang w:eastAsia="en-NZ"/>
              </w:rPr>
            </w:pPr>
            <w:r w:rsidRPr="00824771">
              <w:t>9</w:t>
            </w:r>
          </w:p>
        </w:tc>
        <w:tc>
          <w:tcPr>
            <w:tcW w:w="2410" w:type="dxa"/>
            <w:noWrap/>
            <w:hideMark/>
          </w:tcPr>
          <w:p w14:paraId="2FEBDEA5" w14:textId="3A53FF68" w:rsidR="001D54BA" w:rsidRPr="00D26EFB" w:rsidRDefault="001D54BA" w:rsidP="001D54BA">
            <w:pPr>
              <w:jc w:val="right"/>
              <w:rPr>
                <w:rFonts w:ascii="Calibri" w:eastAsia="Times New Roman" w:hAnsi="Calibri" w:cs="Times New Roman"/>
                <w:color w:val="000000"/>
                <w:lang w:eastAsia="en-NZ"/>
              </w:rPr>
            </w:pPr>
            <w:r w:rsidRPr="00824771">
              <w:t>1.87</w:t>
            </w:r>
          </w:p>
        </w:tc>
        <w:tc>
          <w:tcPr>
            <w:tcW w:w="1938" w:type="dxa"/>
          </w:tcPr>
          <w:p w14:paraId="7B7F26A1" w14:textId="3B6BA37B" w:rsidR="001D54BA" w:rsidRPr="003E4410" w:rsidRDefault="001D54BA" w:rsidP="001D54BA">
            <w:pPr>
              <w:jc w:val="right"/>
            </w:pPr>
            <w:r w:rsidRPr="00824771">
              <w:t>140</w:t>
            </w:r>
          </w:p>
        </w:tc>
      </w:tr>
      <w:tr w:rsidR="001D54BA" w:rsidRPr="00D26EFB" w14:paraId="6F4AC1FB" w14:textId="4BE96DC0" w:rsidTr="00521C6F">
        <w:trPr>
          <w:trHeight w:val="298"/>
        </w:trPr>
        <w:tc>
          <w:tcPr>
            <w:tcW w:w="2268" w:type="dxa"/>
            <w:noWrap/>
            <w:hideMark/>
          </w:tcPr>
          <w:p w14:paraId="6EC09616" w14:textId="53F44147" w:rsidR="001D54BA" w:rsidRPr="00D26EFB" w:rsidRDefault="001D54BA" w:rsidP="001D54BA">
            <w:pPr>
              <w:rPr>
                <w:rFonts w:ascii="Calibri" w:eastAsia="Times New Roman" w:hAnsi="Calibri" w:cs="Times New Roman"/>
                <w:color w:val="000000"/>
                <w:lang w:eastAsia="en-NZ"/>
              </w:rPr>
            </w:pPr>
            <w:proofErr w:type="spellStart"/>
            <w:r w:rsidRPr="00824771">
              <w:t>Kaitoke</w:t>
            </w:r>
            <w:proofErr w:type="spellEnd"/>
          </w:p>
        </w:tc>
        <w:tc>
          <w:tcPr>
            <w:tcW w:w="2410" w:type="dxa"/>
            <w:noWrap/>
            <w:hideMark/>
          </w:tcPr>
          <w:p w14:paraId="6D4AC625" w14:textId="2C3373B5" w:rsidR="001D54BA" w:rsidRPr="00D26EFB" w:rsidRDefault="001D54BA" w:rsidP="001D54BA">
            <w:pPr>
              <w:jc w:val="right"/>
              <w:rPr>
                <w:rFonts w:ascii="Calibri" w:eastAsia="Times New Roman" w:hAnsi="Calibri" w:cs="Times New Roman"/>
                <w:color w:val="000000"/>
                <w:lang w:eastAsia="en-NZ"/>
              </w:rPr>
            </w:pPr>
            <w:r w:rsidRPr="00824771">
              <w:t>18</w:t>
            </w:r>
          </w:p>
        </w:tc>
        <w:tc>
          <w:tcPr>
            <w:tcW w:w="2410" w:type="dxa"/>
            <w:noWrap/>
            <w:hideMark/>
          </w:tcPr>
          <w:p w14:paraId="68A078E4" w14:textId="62B5125E" w:rsidR="001D54BA" w:rsidRPr="00D26EFB" w:rsidRDefault="001D54BA" w:rsidP="001D54BA">
            <w:pPr>
              <w:jc w:val="right"/>
              <w:rPr>
                <w:rFonts w:ascii="Calibri" w:eastAsia="Times New Roman" w:hAnsi="Calibri" w:cs="Times New Roman"/>
                <w:color w:val="000000"/>
                <w:lang w:eastAsia="en-NZ"/>
              </w:rPr>
            </w:pPr>
            <w:r w:rsidRPr="00824771">
              <w:t>2.55</w:t>
            </w:r>
          </w:p>
        </w:tc>
        <w:tc>
          <w:tcPr>
            <w:tcW w:w="1938" w:type="dxa"/>
          </w:tcPr>
          <w:p w14:paraId="55244793" w14:textId="10C806A1" w:rsidR="001D54BA" w:rsidRPr="003E4410" w:rsidRDefault="001D54BA" w:rsidP="001D54BA">
            <w:pPr>
              <w:jc w:val="right"/>
            </w:pPr>
            <w:r w:rsidRPr="00824771">
              <w:t>141</w:t>
            </w:r>
          </w:p>
        </w:tc>
      </w:tr>
      <w:tr w:rsidR="001D54BA" w:rsidRPr="00D26EFB" w14:paraId="5909F910" w14:textId="182BF72E" w:rsidTr="00521C6F">
        <w:trPr>
          <w:trHeight w:val="298"/>
        </w:trPr>
        <w:tc>
          <w:tcPr>
            <w:tcW w:w="2268" w:type="dxa"/>
            <w:noWrap/>
            <w:hideMark/>
          </w:tcPr>
          <w:p w14:paraId="22009D64" w14:textId="40BE6528" w:rsidR="001D54BA" w:rsidRPr="00D26EFB" w:rsidRDefault="001D54BA" w:rsidP="001D54BA">
            <w:pPr>
              <w:rPr>
                <w:rFonts w:ascii="Calibri" w:eastAsia="Times New Roman" w:hAnsi="Calibri" w:cs="Times New Roman"/>
                <w:color w:val="000000"/>
                <w:lang w:eastAsia="en-NZ"/>
              </w:rPr>
            </w:pPr>
            <w:proofErr w:type="spellStart"/>
            <w:r w:rsidRPr="00824771">
              <w:t>Medlands</w:t>
            </w:r>
            <w:proofErr w:type="spellEnd"/>
          </w:p>
        </w:tc>
        <w:tc>
          <w:tcPr>
            <w:tcW w:w="2410" w:type="dxa"/>
            <w:noWrap/>
            <w:hideMark/>
          </w:tcPr>
          <w:p w14:paraId="0CA2CBB0" w14:textId="7B90D005" w:rsidR="001D54BA" w:rsidRPr="00D26EFB" w:rsidRDefault="001D54BA" w:rsidP="001D54BA">
            <w:pPr>
              <w:jc w:val="right"/>
              <w:rPr>
                <w:rFonts w:ascii="Calibri" w:eastAsia="Times New Roman" w:hAnsi="Calibri" w:cs="Times New Roman"/>
                <w:color w:val="000000"/>
                <w:lang w:eastAsia="en-NZ"/>
              </w:rPr>
            </w:pPr>
            <w:r w:rsidRPr="00824771">
              <w:t>23</w:t>
            </w:r>
          </w:p>
        </w:tc>
        <w:tc>
          <w:tcPr>
            <w:tcW w:w="2410" w:type="dxa"/>
            <w:noWrap/>
            <w:hideMark/>
          </w:tcPr>
          <w:p w14:paraId="5C6CE7EB" w14:textId="177C4564" w:rsidR="001D54BA" w:rsidRPr="00D26EFB" w:rsidRDefault="001D54BA" w:rsidP="001D54BA">
            <w:pPr>
              <w:jc w:val="right"/>
              <w:rPr>
                <w:rFonts w:ascii="Calibri" w:eastAsia="Times New Roman" w:hAnsi="Calibri" w:cs="Times New Roman"/>
                <w:color w:val="000000"/>
                <w:lang w:eastAsia="en-NZ"/>
              </w:rPr>
            </w:pPr>
            <w:r w:rsidRPr="00824771">
              <w:t>2.89</w:t>
            </w:r>
          </w:p>
        </w:tc>
        <w:tc>
          <w:tcPr>
            <w:tcW w:w="1938" w:type="dxa"/>
          </w:tcPr>
          <w:p w14:paraId="69B664A5" w14:textId="3D695178" w:rsidR="001D54BA" w:rsidRPr="003E4410" w:rsidRDefault="001D54BA" w:rsidP="001D54BA">
            <w:pPr>
              <w:jc w:val="right"/>
            </w:pPr>
            <w:r w:rsidRPr="00824771">
              <w:t>165</w:t>
            </w:r>
          </w:p>
        </w:tc>
      </w:tr>
      <w:tr w:rsidR="001D54BA" w:rsidRPr="00D26EFB" w14:paraId="71547B27" w14:textId="28BF5AC9" w:rsidTr="00521C6F">
        <w:trPr>
          <w:trHeight w:val="298"/>
        </w:trPr>
        <w:tc>
          <w:tcPr>
            <w:tcW w:w="2268" w:type="dxa"/>
            <w:noWrap/>
            <w:hideMark/>
          </w:tcPr>
          <w:p w14:paraId="6EA4BAB8" w14:textId="719D2049" w:rsidR="001D54BA" w:rsidRPr="00D26EFB" w:rsidRDefault="001D54BA" w:rsidP="001D54BA">
            <w:pPr>
              <w:rPr>
                <w:rFonts w:ascii="Calibri" w:eastAsia="Times New Roman" w:hAnsi="Calibri" w:cs="Times New Roman"/>
                <w:color w:val="000000"/>
                <w:lang w:eastAsia="en-NZ"/>
              </w:rPr>
            </w:pPr>
            <w:proofErr w:type="spellStart"/>
            <w:r w:rsidRPr="00824771">
              <w:t>Motairehe</w:t>
            </w:r>
            <w:proofErr w:type="spellEnd"/>
          </w:p>
        </w:tc>
        <w:tc>
          <w:tcPr>
            <w:tcW w:w="2410" w:type="dxa"/>
            <w:noWrap/>
            <w:hideMark/>
          </w:tcPr>
          <w:p w14:paraId="409C11DD" w14:textId="132E7557"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3E663037" w14:textId="6CCE17BD" w:rsidR="001D54BA" w:rsidRPr="00D26EFB" w:rsidRDefault="001D54BA" w:rsidP="001D54BA">
            <w:pPr>
              <w:jc w:val="right"/>
              <w:rPr>
                <w:rFonts w:ascii="Calibri" w:eastAsia="Times New Roman" w:hAnsi="Calibri" w:cs="Times New Roman"/>
                <w:color w:val="000000"/>
                <w:lang w:eastAsia="en-NZ"/>
              </w:rPr>
            </w:pPr>
            <w:r w:rsidRPr="00824771">
              <w:t>1.88</w:t>
            </w:r>
          </w:p>
        </w:tc>
        <w:tc>
          <w:tcPr>
            <w:tcW w:w="1938" w:type="dxa"/>
          </w:tcPr>
          <w:p w14:paraId="500A8DDC" w14:textId="558A32AD" w:rsidR="001D54BA" w:rsidRPr="003E4410" w:rsidRDefault="001D54BA" w:rsidP="001D54BA">
            <w:pPr>
              <w:jc w:val="right"/>
            </w:pPr>
            <w:r w:rsidRPr="00824771">
              <w:t>98</w:t>
            </w:r>
          </w:p>
        </w:tc>
      </w:tr>
      <w:tr w:rsidR="001D54BA" w:rsidRPr="00D26EFB" w14:paraId="4A54EBAC" w14:textId="62D5336D" w:rsidTr="00521C6F">
        <w:trPr>
          <w:trHeight w:val="298"/>
        </w:trPr>
        <w:tc>
          <w:tcPr>
            <w:tcW w:w="2268" w:type="dxa"/>
            <w:noWrap/>
            <w:hideMark/>
          </w:tcPr>
          <w:p w14:paraId="51058AD1" w14:textId="36AAD184" w:rsidR="001D54BA" w:rsidRPr="00D26EFB" w:rsidRDefault="001D54BA" w:rsidP="001D54BA">
            <w:pPr>
              <w:rPr>
                <w:rFonts w:ascii="Calibri" w:eastAsia="Times New Roman" w:hAnsi="Calibri" w:cs="Times New Roman"/>
                <w:color w:val="000000"/>
                <w:lang w:eastAsia="en-NZ"/>
              </w:rPr>
            </w:pPr>
            <w:r w:rsidRPr="00824771">
              <w:t>Motu Kaikoura</w:t>
            </w:r>
          </w:p>
        </w:tc>
        <w:tc>
          <w:tcPr>
            <w:tcW w:w="2410" w:type="dxa"/>
            <w:noWrap/>
            <w:hideMark/>
          </w:tcPr>
          <w:p w14:paraId="5CAB534F" w14:textId="467EE619" w:rsidR="001D54BA" w:rsidRPr="00D26EFB" w:rsidRDefault="001D54BA" w:rsidP="001D54BA">
            <w:pPr>
              <w:jc w:val="right"/>
              <w:rPr>
                <w:rFonts w:ascii="Calibri" w:eastAsia="Times New Roman" w:hAnsi="Calibri" w:cs="Times New Roman"/>
                <w:color w:val="000000"/>
                <w:lang w:eastAsia="en-NZ"/>
              </w:rPr>
            </w:pPr>
            <w:r w:rsidRPr="00824771">
              <w:t>20</w:t>
            </w:r>
          </w:p>
        </w:tc>
        <w:tc>
          <w:tcPr>
            <w:tcW w:w="2410" w:type="dxa"/>
            <w:noWrap/>
            <w:hideMark/>
          </w:tcPr>
          <w:p w14:paraId="33A7E04E" w14:textId="09C7E274" w:rsidR="001D54BA" w:rsidRPr="00D26EFB" w:rsidRDefault="001D54BA" w:rsidP="001D54BA">
            <w:pPr>
              <w:jc w:val="right"/>
              <w:rPr>
                <w:rFonts w:ascii="Calibri" w:eastAsia="Times New Roman" w:hAnsi="Calibri" w:cs="Times New Roman"/>
                <w:color w:val="000000"/>
                <w:lang w:eastAsia="en-NZ"/>
              </w:rPr>
            </w:pPr>
            <w:r w:rsidRPr="00824771">
              <w:t>2.57</w:t>
            </w:r>
          </w:p>
        </w:tc>
        <w:tc>
          <w:tcPr>
            <w:tcW w:w="1938" w:type="dxa"/>
          </w:tcPr>
          <w:p w14:paraId="2822BC82" w14:textId="4B00264D" w:rsidR="001D54BA" w:rsidRPr="003E4410" w:rsidRDefault="001D54BA" w:rsidP="001D54BA">
            <w:pPr>
              <w:jc w:val="right"/>
            </w:pPr>
            <w:r w:rsidRPr="00824771">
              <w:t>235</w:t>
            </w:r>
          </w:p>
        </w:tc>
      </w:tr>
      <w:tr w:rsidR="001D54BA" w:rsidRPr="00D26EFB" w14:paraId="12906BD2" w14:textId="66D7AC36" w:rsidTr="00521C6F">
        <w:trPr>
          <w:trHeight w:val="298"/>
        </w:trPr>
        <w:tc>
          <w:tcPr>
            <w:tcW w:w="2268" w:type="dxa"/>
            <w:noWrap/>
            <w:hideMark/>
          </w:tcPr>
          <w:p w14:paraId="36E20F6F" w14:textId="6C1F1C23" w:rsidR="001D54BA" w:rsidRPr="00D26EFB" w:rsidRDefault="001D54BA" w:rsidP="001D54BA">
            <w:pPr>
              <w:rPr>
                <w:rFonts w:ascii="Calibri" w:eastAsia="Times New Roman" w:hAnsi="Calibri" w:cs="Times New Roman"/>
                <w:color w:val="000000"/>
                <w:lang w:eastAsia="en-NZ"/>
              </w:rPr>
            </w:pPr>
            <w:r w:rsidRPr="00824771">
              <w:t>Mt Young</w:t>
            </w:r>
          </w:p>
        </w:tc>
        <w:tc>
          <w:tcPr>
            <w:tcW w:w="2410" w:type="dxa"/>
            <w:noWrap/>
            <w:hideMark/>
          </w:tcPr>
          <w:p w14:paraId="1976E906" w14:textId="61F8DAEA" w:rsidR="001D54BA" w:rsidRPr="00D26EFB" w:rsidRDefault="001D54BA" w:rsidP="001D54BA">
            <w:pPr>
              <w:jc w:val="right"/>
              <w:rPr>
                <w:rFonts w:ascii="Calibri" w:eastAsia="Times New Roman" w:hAnsi="Calibri" w:cs="Times New Roman"/>
                <w:color w:val="000000"/>
                <w:lang w:eastAsia="en-NZ"/>
              </w:rPr>
            </w:pPr>
            <w:r w:rsidRPr="00824771">
              <w:t>11</w:t>
            </w:r>
          </w:p>
        </w:tc>
        <w:tc>
          <w:tcPr>
            <w:tcW w:w="2410" w:type="dxa"/>
            <w:noWrap/>
            <w:hideMark/>
          </w:tcPr>
          <w:p w14:paraId="01D63A8A" w14:textId="63982E9D" w:rsidR="001D54BA" w:rsidRPr="00D26EFB" w:rsidRDefault="001D54BA" w:rsidP="001D54BA">
            <w:pPr>
              <w:jc w:val="right"/>
              <w:rPr>
                <w:rFonts w:ascii="Calibri" w:eastAsia="Times New Roman" w:hAnsi="Calibri" w:cs="Times New Roman"/>
                <w:color w:val="000000"/>
                <w:lang w:eastAsia="en-NZ"/>
              </w:rPr>
            </w:pPr>
            <w:r w:rsidRPr="00824771">
              <w:t>2.04</w:t>
            </w:r>
          </w:p>
        </w:tc>
        <w:tc>
          <w:tcPr>
            <w:tcW w:w="1938" w:type="dxa"/>
          </w:tcPr>
          <w:p w14:paraId="7AF67505" w14:textId="3DE90C19" w:rsidR="001D54BA" w:rsidRPr="003E4410" w:rsidRDefault="001D54BA" w:rsidP="001D54BA">
            <w:pPr>
              <w:jc w:val="right"/>
            </w:pPr>
            <w:r w:rsidRPr="00824771">
              <w:t>187</w:t>
            </w:r>
          </w:p>
        </w:tc>
      </w:tr>
      <w:tr w:rsidR="001D54BA" w:rsidRPr="00D26EFB" w14:paraId="555FF31D" w14:textId="430E4B3C" w:rsidTr="00521C6F">
        <w:trPr>
          <w:trHeight w:val="298"/>
        </w:trPr>
        <w:tc>
          <w:tcPr>
            <w:tcW w:w="2268" w:type="dxa"/>
            <w:noWrap/>
            <w:hideMark/>
          </w:tcPr>
          <w:p w14:paraId="498506CC" w14:textId="023C6ED4" w:rsidR="001D54BA" w:rsidRPr="00D26EFB" w:rsidRDefault="001D54BA" w:rsidP="001D54BA">
            <w:pPr>
              <w:rPr>
                <w:rFonts w:ascii="Calibri" w:eastAsia="Times New Roman" w:hAnsi="Calibri" w:cs="Times New Roman"/>
                <w:color w:val="000000"/>
                <w:lang w:eastAsia="en-NZ"/>
              </w:rPr>
            </w:pPr>
            <w:r w:rsidRPr="00824771">
              <w:t>Needle Rock</w:t>
            </w:r>
          </w:p>
        </w:tc>
        <w:tc>
          <w:tcPr>
            <w:tcW w:w="2410" w:type="dxa"/>
            <w:noWrap/>
            <w:hideMark/>
          </w:tcPr>
          <w:p w14:paraId="0F6290BC" w14:textId="0360F93B"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noWrap/>
            <w:hideMark/>
          </w:tcPr>
          <w:p w14:paraId="535740DB" w14:textId="28B4139F" w:rsidR="001D54BA" w:rsidRPr="00D26EFB" w:rsidRDefault="001D54BA" w:rsidP="001D54BA">
            <w:pPr>
              <w:jc w:val="right"/>
              <w:rPr>
                <w:rFonts w:ascii="Calibri" w:eastAsia="Times New Roman" w:hAnsi="Calibri" w:cs="Times New Roman"/>
                <w:color w:val="000000"/>
                <w:lang w:eastAsia="en-NZ"/>
              </w:rPr>
            </w:pPr>
            <w:r w:rsidRPr="00824771">
              <w:t>1.99</w:t>
            </w:r>
          </w:p>
        </w:tc>
        <w:tc>
          <w:tcPr>
            <w:tcW w:w="1938" w:type="dxa"/>
          </w:tcPr>
          <w:p w14:paraId="16692061" w14:textId="7CB71350" w:rsidR="001D54BA" w:rsidRPr="003E4410" w:rsidRDefault="001D54BA" w:rsidP="001D54BA">
            <w:pPr>
              <w:jc w:val="right"/>
            </w:pPr>
            <w:r w:rsidRPr="00824771">
              <w:t>116</w:t>
            </w:r>
          </w:p>
        </w:tc>
      </w:tr>
      <w:tr w:rsidR="001D54BA" w:rsidRPr="00D26EFB" w14:paraId="45D02DFA" w14:textId="5903BF24" w:rsidTr="00521C6F">
        <w:trPr>
          <w:trHeight w:val="298"/>
        </w:trPr>
        <w:tc>
          <w:tcPr>
            <w:tcW w:w="2268" w:type="dxa"/>
            <w:noWrap/>
            <w:hideMark/>
          </w:tcPr>
          <w:p w14:paraId="5CFE8C68" w14:textId="6ABFF38C" w:rsidR="001D54BA" w:rsidRPr="00D26EFB" w:rsidRDefault="001D54BA" w:rsidP="001D54BA">
            <w:pPr>
              <w:rPr>
                <w:rFonts w:ascii="Calibri" w:eastAsia="Times New Roman" w:hAnsi="Calibri" w:cs="Times New Roman"/>
                <w:color w:val="000000"/>
                <w:lang w:eastAsia="en-NZ"/>
              </w:rPr>
            </w:pPr>
            <w:proofErr w:type="spellStart"/>
            <w:r w:rsidRPr="00824771">
              <w:t>Okiwi</w:t>
            </w:r>
            <w:proofErr w:type="spellEnd"/>
          </w:p>
        </w:tc>
        <w:tc>
          <w:tcPr>
            <w:tcW w:w="2410" w:type="dxa"/>
            <w:noWrap/>
            <w:hideMark/>
          </w:tcPr>
          <w:p w14:paraId="2C5D48B3" w14:textId="5516D95F" w:rsidR="001D54BA" w:rsidRPr="00D26EFB" w:rsidRDefault="001D54BA" w:rsidP="001D54BA">
            <w:pPr>
              <w:jc w:val="right"/>
              <w:rPr>
                <w:rFonts w:ascii="Calibri" w:eastAsia="Times New Roman" w:hAnsi="Calibri" w:cs="Times New Roman"/>
                <w:color w:val="000000"/>
                <w:lang w:eastAsia="en-NZ"/>
              </w:rPr>
            </w:pPr>
            <w:r w:rsidRPr="00824771">
              <w:t>17</w:t>
            </w:r>
          </w:p>
        </w:tc>
        <w:tc>
          <w:tcPr>
            <w:tcW w:w="2410" w:type="dxa"/>
            <w:noWrap/>
            <w:hideMark/>
          </w:tcPr>
          <w:p w14:paraId="11BAC97B" w14:textId="1076E98C" w:rsidR="001D54BA" w:rsidRPr="00D26EFB" w:rsidRDefault="001D54BA" w:rsidP="001D54BA">
            <w:pPr>
              <w:jc w:val="right"/>
              <w:rPr>
                <w:rFonts w:ascii="Calibri" w:eastAsia="Times New Roman" w:hAnsi="Calibri" w:cs="Times New Roman"/>
                <w:color w:val="000000"/>
                <w:lang w:eastAsia="en-NZ"/>
              </w:rPr>
            </w:pPr>
            <w:r w:rsidRPr="00824771">
              <w:t>2.47</w:t>
            </w:r>
          </w:p>
        </w:tc>
        <w:tc>
          <w:tcPr>
            <w:tcW w:w="1938" w:type="dxa"/>
          </w:tcPr>
          <w:p w14:paraId="7FC8BCBD" w14:textId="05E1EC87" w:rsidR="001D54BA" w:rsidRPr="003E4410" w:rsidRDefault="001D54BA" w:rsidP="001D54BA">
            <w:pPr>
              <w:jc w:val="right"/>
            </w:pPr>
            <w:r w:rsidRPr="00824771">
              <w:t>155</w:t>
            </w:r>
          </w:p>
        </w:tc>
      </w:tr>
      <w:tr w:rsidR="001D54BA" w:rsidRPr="00D26EFB" w14:paraId="0BD254C1" w14:textId="290125C8" w:rsidTr="00521C6F">
        <w:trPr>
          <w:trHeight w:val="298"/>
        </w:trPr>
        <w:tc>
          <w:tcPr>
            <w:tcW w:w="2268" w:type="dxa"/>
            <w:noWrap/>
            <w:hideMark/>
          </w:tcPr>
          <w:p w14:paraId="5E80B5CC" w14:textId="58375468" w:rsidR="001D54BA" w:rsidRPr="00D26EFB" w:rsidRDefault="001D54BA" w:rsidP="001D54BA">
            <w:pPr>
              <w:rPr>
                <w:rFonts w:ascii="Calibri" w:eastAsia="Times New Roman" w:hAnsi="Calibri" w:cs="Times New Roman"/>
                <w:color w:val="000000"/>
                <w:lang w:eastAsia="en-NZ"/>
              </w:rPr>
            </w:pPr>
            <w:proofErr w:type="spellStart"/>
            <w:r w:rsidRPr="00824771">
              <w:t>Okupu</w:t>
            </w:r>
            <w:proofErr w:type="spellEnd"/>
          </w:p>
        </w:tc>
        <w:tc>
          <w:tcPr>
            <w:tcW w:w="2410" w:type="dxa"/>
            <w:noWrap/>
            <w:hideMark/>
          </w:tcPr>
          <w:p w14:paraId="0ACB351F" w14:textId="797B5D7C" w:rsidR="001D54BA" w:rsidRPr="00D26EFB" w:rsidRDefault="001D54BA" w:rsidP="001D54BA">
            <w:pPr>
              <w:jc w:val="right"/>
              <w:rPr>
                <w:rFonts w:ascii="Calibri" w:eastAsia="Times New Roman" w:hAnsi="Calibri" w:cs="Times New Roman"/>
                <w:color w:val="000000"/>
                <w:lang w:eastAsia="en-NZ"/>
              </w:rPr>
            </w:pPr>
            <w:r w:rsidRPr="00824771">
              <w:t>19</w:t>
            </w:r>
          </w:p>
        </w:tc>
        <w:tc>
          <w:tcPr>
            <w:tcW w:w="2410" w:type="dxa"/>
            <w:noWrap/>
            <w:hideMark/>
          </w:tcPr>
          <w:p w14:paraId="30C189DB" w14:textId="7E29EF4E" w:rsidR="001D54BA" w:rsidRPr="00D26EFB" w:rsidRDefault="001D54BA" w:rsidP="001D54BA">
            <w:pPr>
              <w:jc w:val="right"/>
              <w:rPr>
                <w:rFonts w:ascii="Calibri" w:eastAsia="Times New Roman" w:hAnsi="Calibri" w:cs="Times New Roman"/>
                <w:color w:val="000000"/>
                <w:lang w:eastAsia="en-NZ"/>
              </w:rPr>
            </w:pPr>
            <w:r w:rsidRPr="00824771">
              <w:t>2.41</w:t>
            </w:r>
          </w:p>
        </w:tc>
        <w:tc>
          <w:tcPr>
            <w:tcW w:w="1938" w:type="dxa"/>
          </w:tcPr>
          <w:p w14:paraId="2C133AA8" w14:textId="74622264" w:rsidR="001D54BA" w:rsidRPr="003E4410" w:rsidRDefault="001D54BA" w:rsidP="001D54BA">
            <w:pPr>
              <w:jc w:val="right"/>
            </w:pPr>
            <w:r w:rsidRPr="00824771">
              <w:t>151</w:t>
            </w:r>
          </w:p>
        </w:tc>
      </w:tr>
      <w:tr w:rsidR="001D54BA" w:rsidRPr="00D26EFB" w14:paraId="3444ACD0" w14:textId="4FC8CD3A" w:rsidTr="00521C6F">
        <w:trPr>
          <w:trHeight w:val="298"/>
        </w:trPr>
        <w:tc>
          <w:tcPr>
            <w:tcW w:w="2268" w:type="dxa"/>
            <w:noWrap/>
            <w:hideMark/>
          </w:tcPr>
          <w:p w14:paraId="1F0A1A73" w14:textId="49AA4177" w:rsidR="001D54BA" w:rsidRPr="00D26EFB" w:rsidRDefault="001D54BA" w:rsidP="001D54BA">
            <w:pPr>
              <w:rPr>
                <w:rFonts w:ascii="Calibri" w:eastAsia="Times New Roman" w:hAnsi="Calibri" w:cs="Times New Roman"/>
                <w:color w:val="000000"/>
                <w:lang w:eastAsia="en-NZ"/>
              </w:rPr>
            </w:pPr>
            <w:proofErr w:type="spellStart"/>
            <w:r w:rsidRPr="00824771">
              <w:t>Rakitu</w:t>
            </w:r>
            <w:proofErr w:type="spellEnd"/>
          </w:p>
        </w:tc>
        <w:tc>
          <w:tcPr>
            <w:tcW w:w="2410" w:type="dxa"/>
            <w:noWrap/>
            <w:hideMark/>
          </w:tcPr>
          <w:p w14:paraId="61A5794E" w14:textId="0D460448"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242B82C6" w14:textId="06EC73C1" w:rsidR="001D54BA" w:rsidRPr="00D26EFB" w:rsidRDefault="001D54BA" w:rsidP="001D54BA">
            <w:pPr>
              <w:jc w:val="right"/>
              <w:rPr>
                <w:rFonts w:ascii="Calibri" w:eastAsia="Times New Roman" w:hAnsi="Calibri" w:cs="Times New Roman"/>
                <w:color w:val="000000"/>
                <w:lang w:eastAsia="en-NZ"/>
              </w:rPr>
            </w:pPr>
            <w:r w:rsidRPr="00824771">
              <w:t>2.30</w:t>
            </w:r>
          </w:p>
        </w:tc>
        <w:tc>
          <w:tcPr>
            <w:tcW w:w="1938" w:type="dxa"/>
          </w:tcPr>
          <w:p w14:paraId="65761CB5" w14:textId="734A0D75" w:rsidR="001D54BA" w:rsidRPr="003E4410" w:rsidRDefault="001D54BA" w:rsidP="001D54BA">
            <w:pPr>
              <w:jc w:val="right"/>
            </w:pPr>
            <w:r w:rsidRPr="00824771">
              <w:t>131</w:t>
            </w:r>
          </w:p>
        </w:tc>
      </w:tr>
      <w:tr w:rsidR="001D54BA" w:rsidRPr="00D26EFB" w14:paraId="3BC8492D" w14:textId="6D400A44" w:rsidTr="00521C6F">
        <w:trPr>
          <w:trHeight w:val="298"/>
        </w:trPr>
        <w:tc>
          <w:tcPr>
            <w:tcW w:w="2268" w:type="dxa"/>
            <w:noWrap/>
            <w:hideMark/>
          </w:tcPr>
          <w:p w14:paraId="49A67AF5" w14:textId="5F9FE059" w:rsidR="001D54BA" w:rsidRPr="00D26EFB" w:rsidRDefault="001D54BA" w:rsidP="001D54BA">
            <w:pPr>
              <w:rPr>
                <w:rFonts w:ascii="Calibri" w:eastAsia="Times New Roman" w:hAnsi="Calibri" w:cs="Times New Roman"/>
                <w:color w:val="000000"/>
                <w:lang w:eastAsia="en-NZ"/>
              </w:rPr>
            </w:pPr>
            <w:proofErr w:type="spellStart"/>
            <w:r w:rsidRPr="00824771">
              <w:t>Rangitawhiri</w:t>
            </w:r>
            <w:proofErr w:type="spellEnd"/>
            <w:r w:rsidRPr="00824771">
              <w:t xml:space="preserve"> </w:t>
            </w:r>
            <w:proofErr w:type="spellStart"/>
            <w:r w:rsidRPr="00824771">
              <w:t>Tryphena</w:t>
            </w:r>
            <w:proofErr w:type="spellEnd"/>
          </w:p>
        </w:tc>
        <w:tc>
          <w:tcPr>
            <w:tcW w:w="2410" w:type="dxa"/>
            <w:noWrap/>
            <w:hideMark/>
          </w:tcPr>
          <w:p w14:paraId="12C7E937" w14:textId="1397F9EB" w:rsidR="001D54BA" w:rsidRPr="00D26EFB" w:rsidRDefault="001D54BA" w:rsidP="001D54BA">
            <w:pPr>
              <w:jc w:val="right"/>
              <w:rPr>
                <w:rFonts w:ascii="Calibri" w:eastAsia="Times New Roman" w:hAnsi="Calibri" w:cs="Times New Roman"/>
                <w:color w:val="000000"/>
                <w:lang w:eastAsia="en-NZ"/>
              </w:rPr>
            </w:pPr>
            <w:r w:rsidRPr="00824771">
              <w:t>14</w:t>
            </w:r>
          </w:p>
        </w:tc>
        <w:tc>
          <w:tcPr>
            <w:tcW w:w="2410" w:type="dxa"/>
            <w:noWrap/>
            <w:hideMark/>
          </w:tcPr>
          <w:p w14:paraId="1A4A9F27" w14:textId="75A3CC0D" w:rsidR="001D54BA" w:rsidRPr="00D26EFB" w:rsidRDefault="001D54BA" w:rsidP="001D54BA">
            <w:pPr>
              <w:jc w:val="right"/>
              <w:rPr>
                <w:rFonts w:ascii="Calibri" w:eastAsia="Times New Roman" w:hAnsi="Calibri" w:cs="Times New Roman"/>
                <w:color w:val="000000"/>
                <w:lang w:eastAsia="en-NZ"/>
              </w:rPr>
            </w:pPr>
            <w:r w:rsidRPr="00824771">
              <w:t>2.21</w:t>
            </w:r>
          </w:p>
        </w:tc>
        <w:tc>
          <w:tcPr>
            <w:tcW w:w="1938" w:type="dxa"/>
          </w:tcPr>
          <w:p w14:paraId="4CD6B60F" w14:textId="25B33801" w:rsidR="001D54BA" w:rsidRPr="003E4410" w:rsidRDefault="001D54BA" w:rsidP="001D54BA">
            <w:pPr>
              <w:jc w:val="right"/>
            </w:pPr>
            <w:r w:rsidRPr="00824771">
              <w:t>141</w:t>
            </w:r>
          </w:p>
        </w:tc>
      </w:tr>
      <w:tr w:rsidR="001D54BA" w:rsidRPr="00D26EFB" w14:paraId="41C37C78" w14:textId="4724CFD9" w:rsidTr="00521C6F">
        <w:trPr>
          <w:trHeight w:val="298"/>
        </w:trPr>
        <w:tc>
          <w:tcPr>
            <w:tcW w:w="2268" w:type="dxa"/>
            <w:noWrap/>
            <w:hideMark/>
          </w:tcPr>
          <w:p w14:paraId="0DAC0B0F" w14:textId="0AA6A510" w:rsidR="001D54BA" w:rsidRPr="00D26EFB" w:rsidRDefault="001D54BA" w:rsidP="001D54BA">
            <w:pPr>
              <w:rPr>
                <w:rFonts w:ascii="Calibri" w:eastAsia="Times New Roman" w:hAnsi="Calibri" w:cs="Times New Roman"/>
                <w:color w:val="000000"/>
                <w:lang w:eastAsia="en-NZ"/>
              </w:rPr>
            </w:pPr>
            <w:proofErr w:type="spellStart"/>
            <w:r w:rsidRPr="00824771">
              <w:t>Rangiwhakaea</w:t>
            </w:r>
            <w:proofErr w:type="spellEnd"/>
            <w:r w:rsidRPr="00824771">
              <w:t xml:space="preserve"> Bay</w:t>
            </w:r>
          </w:p>
        </w:tc>
        <w:tc>
          <w:tcPr>
            <w:tcW w:w="2410" w:type="dxa"/>
            <w:noWrap/>
            <w:hideMark/>
          </w:tcPr>
          <w:p w14:paraId="1C30EB69" w14:textId="2E821894" w:rsidR="001D54BA" w:rsidRPr="00D26EFB" w:rsidRDefault="001D54BA" w:rsidP="001D54BA">
            <w:pPr>
              <w:jc w:val="right"/>
              <w:rPr>
                <w:rFonts w:ascii="Calibri" w:eastAsia="Times New Roman" w:hAnsi="Calibri" w:cs="Times New Roman"/>
                <w:color w:val="000000"/>
                <w:lang w:eastAsia="en-NZ"/>
              </w:rPr>
            </w:pPr>
            <w:r w:rsidRPr="00824771">
              <w:t>12</w:t>
            </w:r>
          </w:p>
        </w:tc>
        <w:tc>
          <w:tcPr>
            <w:tcW w:w="2410" w:type="dxa"/>
            <w:noWrap/>
            <w:hideMark/>
          </w:tcPr>
          <w:p w14:paraId="1BC3CE06" w14:textId="2217CB3B" w:rsidR="001D54BA" w:rsidRPr="00D26EFB" w:rsidRDefault="001D54BA" w:rsidP="001D54BA">
            <w:pPr>
              <w:jc w:val="right"/>
              <w:rPr>
                <w:rFonts w:ascii="Calibri" w:eastAsia="Times New Roman" w:hAnsi="Calibri" w:cs="Times New Roman"/>
                <w:color w:val="000000"/>
                <w:lang w:eastAsia="en-NZ"/>
              </w:rPr>
            </w:pPr>
            <w:r w:rsidRPr="00824771">
              <w:t>1.98</w:t>
            </w:r>
          </w:p>
        </w:tc>
        <w:tc>
          <w:tcPr>
            <w:tcW w:w="1938" w:type="dxa"/>
          </w:tcPr>
          <w:p w14:paraId="6A469172" w14:textId="74112781" w:rsidR="001D54BA" w:rsidRPr="003E4410" w:rsidRDefault="001D54BA" w:rsidP="001D54BA">
            <w:pPr>
              <w:jc w:val="right"/>
            </w:pPr>
            <w:r w:rsidRPr="00824771">
              <w:t>117</w:t>
            </w:r>
          </w:p>
        </w:tc>
      </w:tr>
      <w:tr w:rsidR="001D54BA" w:rsidRPr="00D26EFB" w14:paraId="5A427C50" w14:textId="77777777" w:rsidTr="001D54BA">
        <w:trPr>
          <w:trHeight w:val="298"/>
        </w:trPr>
        <w:tc>
          <w:tcPr>
            <w:tcW w:w="2268" w:type="dxa"/>
            <w:tcBorders>
              <w:bottom w:val="single" w:sz="4" w:space="0" w:color="BFBFBF"/>
            </w:tcBorders>
            <w:noWrap/>
          </w:tcPr>
          <w:p w14:paraId="5B222950" w14:textId="51257EF1" w:rsidR="001D54BA" w:rsidRPr="00856C1C" w:rsidRDefault="001D54BA" w:rsidP="001D54BA">
            <w:proofErr w:type="spellStart"/>
            <w:r w:rsidRPr="00824771">
              <w:t>Te</w:t>
            </w:r>
            <w:proofErr w:type="spellEnd"/>
            <w:r w:rsidRPr="00824771">
              <w:t xml:space="preserve"> </w:t>
            </w:r>
            <w:proofErr w:type="spellStart"/>
            <w:r w:rsidRPr="00824771">
              <w:t>Paparahi</w:t>
            </w:r>
            <w:proofErr w:type="spellEnd"/>
          </w:p>
        </w:tc>
        <w:tc>
          <w:tcPr>
            <w:tcW w:w="2410" w:type="dxa"/>
            <w:tcBorders>
              <w:bottom w:val="single" w:sz="4" w:space="0" w:color="BFBFBF"/>
            </w:tcBorders>
            <w:noWrap/>
          </w:tcPr>
          <w:p w14:paraId="4897C6B1" w14:textId="2683BFCA" w:rsidR="001D54BA" w:rsidRPr="00856C1C" w:rsidRDefault="001D54BA" w:rsidP="001D54BA">
            <w:pPr>
              <w:jc w:val="right"/>
            </w:pPr>
            <w:r w:rsidRPr="00824771">
              <w:t>8</w:t>
            </w:r>
          </w:p>
        </w:tc>
        <w:tc>
          <w:tcPr>
            <w:tcW w:w="2410" w:type="dxa"/>
            <w:tcBorders>
              <w:bottom w:val="single" w:sz="4" w:space="0" w:color="BFBFBF"/>
            </w:tcBorders>
            <w:noWrap/>
          </w:tcPr>
          <w:p w14:paraId="01AE4BF9" w14:textId="276172DD" w:rsidR="001D54BA" w:rsidRDefault="001D54BA" w:rsidP="001D54BA">
            <w:pPr>
              <w:jc w:val="right"/>
              <w:rPr>
                <w:rFonts w:ascii="Calibri" w:hAnsi="Calibri" w:cs="Calibri"/>
                <w:color w:val="000000"/>
              </w:rPr>
            </w:pPr>
            <w:r w:rsidRPr="00824771">
              <w:t>1.80</w:t>
            </w:r>
          </w:p>
        </w:tc>
        <w:tc>
          <w:tcPr>
            <w:tcW w:w="1938" w:type="dxa"/>
            <w:tcBorders>
              <w:bottom w:val="single" w:sz="4" w:space="0" w:color="BFBFBF"/>
            </w:tcBorders>
          </w:tcPr>
          <w:p w14:paraId="16A53081" w14:textId="608050E4" w:rsidR="001D54BA" w:rsidRPr="00856C1C" w:rsidRDefault="001D54BA" w:rsidP="001D54BA">
            <w:pPr>
              <w:jc w:val="right"/>
            </w:pPr>
            <w:r w:rsidRPr="00824771">
              <w:t>115</w:t>
            </w:r>
          </w:p>
        </w:tc>
      </w:tr>
      <w:tr w:rsidR="001D54BA" w:rsidRPr="00D26EFB" w14:paraId="693EEAF4" w14:textId="223B835A" w:rsidTr="001D54BA">
        <w:trPr>
          <w:trHeight w:val="298"/>
        </w:trPr>
        <w:tc>
          <w:tcPr>
            <w:tcW w:w="2268" w:type="dxa"/>
            <w:tcBorders>
              <w:top w:val="single" w:sz="4" w:space="0" w:color="BFBFBF"/>
              <w:bottom w:val="single" w:sz="4" w:space="0" w:color="auto"/>
            </w:tcBorders>
            <w:noWrap/>
            <w:hideMark/>
          </w:tcPr>
          <w:p w14:paraId="038ADB98" w14:textId="25B01526" w:rsidR="001D54BA" w:rsidRPr="00D26EFB" w:rsidRDefault="001D54BA" w:rsidP="001D54BA">
            <w:pPr>
              <w:rPr>
                <w:rFonts w:ascii="Calibri" w:eastAsia="Times New Roman" w:hAnsi="Calibri" w:cs="Times New Roman"/>
                <w:color w:val="000000"/>
                <w:lang w:eastAsia="en-NZ"/>
              </w:rPr>
            </w:pPr>
            <w:r w:rsidRPr="00824771">
              <w:t>Windy Hill</w:t>
            </w:r>
          </w:p>
        </w:tc>
        <w:tc>
          <w:tcPr>
            <w:tcW w:w="2410" w:type="dxa"/>
            <w:tcBorders>
              <w:top w:val="single" w:sz="4" w:space="0" w:color="BFBFBF"/>
              <w:bottom w:val="single" w:sz="4" w:space="0" w:color="auto"/>
            </w:tcBorders>
            <w:noWrap/>
            <w:hideMark/>
          </w:tcPr>
          <w:p w14:paraId="0116FB16" w14:textId="701DCBF4" w:rsidR="001D54BA" w:rsidRPr="00D26EFB" w:rsidRDefault="001D54BA" w:rsidP="001D54BA">
            <w:pPr>
              <w:jc w:val="right"/>
              <w:rPr>
                <w:rFonts w:ascii="Calibri" w:eastAsia="Times New Roman" w:hAnsi="Calibri" w:cs="Times New Roman"/>
                <w:color w:val="000000"/>
                <w:lang w:eastAsia="en-NZ"/>
              </w:rPr>
            </w:pPr>
            <w:r w:rsidRPr="00824771">
              <w:t>10</w:t>
            </w:r>
          </w:p>
        </w:tc>
        <w:tc>
          <w:tcPr>
            <w:tcW w:w="2410" w:type="dxa"/>
            <w:tcBorders>
              <w:top w:val="single" w:sz="4" w:space="0" w:color="BFBFBF"/>
              <w:bottom w:val="single" w:sz="4" w:space="0" w:color="auto"/>
            </w:tcBorders>
            <w:noWrap/>
            <w:hideMark/>
          </w:tcPr>
          <w:p w14:paraId="69AB3C8D" w14:textId="4E14D9CA" w:rsidR="001D54BA" w:rsidRPr="00D26EFB" w:rsidRDefault="001D54BA" w:rsidP="001D54BA">
            <w:pPr>
              <w:jc w:val="right"/>
              <w:rPr>
                <w:rFonts w:ascii="Calibri" w:eastAsia="Times New Roman" w:hAnsi="Calibri" w:cs="Times New Roman"/>
                <w:color w:val="000000"/>
                <w:lang w:eastAsia="en-NZ"/>
              </w:rPr>
            </w:pPr>
            <w:r w:rsidRPr="00824771">
              <w:t>1.78</w:t>
            </w:r>
          </w:p>
        </w:tc>
        <w:tc>
          <w:tcPr>
            <w:tcW w:w="1938" w:type="dxa"/>
            <w:tcBorders>
              <w:top w:val="single" w:sz="4" w:space="0" w:color="BFBFBF"/>
              <w:bottom w:val="single" w:sz="4" w:space="0" w:color="auto"/>
            </w:tcBorders>
          </w:tcPr>
          <w:p w14:paraId="602AEA03" w14:textId="7CCFBF24" w:rsidR="001D54BA" w:rsidRPr="003E4410" w:rsidRDefault="001D54BA" w:rsidP="001D54BA">
            <w:pPr>
              <w:jc w:val="right"/>
            </w:pPr>
            <w:r w:rsidRPr="00824771">
              <w:t>185</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4B4A3C2B" w:rsidR="00AB5EC5" w:rsidRPr="00384771" w:rsidRDefault="001D54BA" w:rsidP="00AB5EC5">
            <w:pPr>
              <w:jc w:val="right"/>
              <w:rPr>
                <w:b/>
                <w:bCs/>
              </w:rPr>
            </w:pPr>
            <w:r>
              <w:rPr>
                <w:b/>
                <w:bCs/>
              </w:rPr>
              <w:t>2373</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098C4047" w14:textId="12AF8BDE" w:rsidR="00526E43" w:rsidRDefault="00526E43" w:rsidP="002E0BEC">
      <w:pPr>
        <w:pStyle w:val="Heading2"/>
      </w:pPr>
      <w:bookmarkStart w:id="27" w:name="_Toc75783402"/>
      <w:r>
        <w:lastRenderedPageBreak/>
        <w:t xml:space="preserve">3.3 – </w:t>
      </w:r>
      <w:r w:rsidR="00E40084">
        <w:t>Total c</w:t>
      </w:r>
      <w:r w:rsidR="004724BD">
        <w:t>ount</w:t>
      </w:r>
      <w:r w:rsidR="00E40084">
        <w:t>s</w:t>
      </w:r>
      <w:bookmarkEnd w:id="27"/>
    </w:p>
    <w:p w14:paraId="51148CB7" w14:textId="0ADA5C9B" w:rsidR="000870EE" w:rsidRDefault="0007251F" w:rsidP="00526E43">
      <w:r>
        <w:rPr>
          <w:noProof/>
        </w:rPr>
        <w:drawing>
          <wp:anchor distT="0" distB="0" distL="114300" distR="114300" simplePos="0" relativeHeight="251666432" behindDoc="0" locked="0" layoutInCell="1" allowOverlap="1" wp14:anchorId="25BD4511" wp14:editId="779A5578">
            <wp:simplePos x="0" y="0"/>
            <wp:positionH relativeFrom="margin">
              <wp:align>center</wp:align>
            </wp:positionH>
            <wp:positionV relativeFrom="paragraph">
              <wp:posOffset>1771266</wp:posOffset>
            </wp:positionV>
            <wp:extent cx="6229985" cy="48406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29985" cy="4840605"/>
                    </a:xfrm>
                    <a:prstGeom prst="rect">
                      <a:avLst/>
                    </a:prstGeom>
                    <a:noFill/>
                    <a:ln>
                      <a:noFill/>
                    </a:ln>
                  </pic:spPr>
                </pic:pic>
              </a:graphicData>
            </a:graphic>
            <wp14:sizeRelH relativeFrom="page">
              <wp14:pctWidth>0</wp14:pctWidth>
            </wp14:sizeRelH>
            <wp14:sizeRelV relativeFrom="page">
              <wp14:pctHeight>0</wp14:pctHeight>
            </wp14:sizeRelV>
          </wp:anchor>
        </w:drawing>
      </w:r>
      <w:r w:rsidR="64322DCE">
        <w:t>The highest total bird count was observed in Mot</w:t>
      </w:r>
      <w:r w:rsidR="006B6763">
        <w:t>u</w:t>
      </w:r>
      <w:r w:rsidR="64322DCE">
        <w:t xml:space="preserve"> Kaikoura, with 235 birds identified in total (Figure 4 A and Table 1). </w:t>
      </w:r>
      <w:r w:rsidR="006B6763">
        <w:t>Motu</w:t>
      </w:r>
      <w:r w:rsidR="64322DCE">
        <w:t xml:space="preserve"> Kaikoura showed the second-highest species richness and diversity. Medlands, which had the highest richness and diversity, had a total count of 165 birds identified. </w:t>
      </w:r>
      <w:proofErr w:type="spellStart"/>
      <w:r w:rsidR="64322DCE">
        <w:t>Kākāriki</w:t>
      </w:r>
      <w:proofErr w:type="spellEnd"/>
      <w:r w:rsidR="64322DCE">
        <w:t xml:space="preserve">, the endemic species almost absent from the two main islands of New Zealand, was observed only at the </w:t>
      </w:r>
      <w:commentRangeStart w:id="28"/>
      <w:commentRangeStart w:id="29"/>
      <w:proofErr w:type="spellStart"/>
      <w:r w:rsidR="64322DCE">
        <w:t>Okiwi</w:t>
      </w:r>
      <w:proofErr w:type="spellEnd"/>
      <w:r w:rsidR="64322DCE">
        <w:t xml:space="preserve"> site</w:t>
      </w:r>
      <w:commentRangeEnd w:id="28"/>
      <w:r w:rsidR="00D70EA8">
        <w:rPr>
          <w:rStyle w:val="CommentReference"/>
        </w:rPr>
        <w:commentReference w:id="28"/>
      </w:r>
      <w:commentRangeEnd w:id="29"/>
      <w:r w:rsidR="00D70EA8">
        <w:rPr>
          <w:rStyle w:val="CommentReference"/>
        </w:rPr>
        <w:commentReference w:id="29"/>
      </w:r>
      <w:r w:rsidR="64322DCE" w:rsidRPr="64322DCE">
        <w:rPr>
          <w:rStyle w:val="CommentReference"/>
        </w:rPr>
        <w:t>,</w:t>
      </w:r>
      <w:r w:rsidR="64322DCE">
        <w:t xml:space="preserve"> where a breeding population is established.</w:t>
      </w:r>
      <w:r w:rsidR="000E006D">
        <w:t xml:space="preserve"> </w:t>
      </w:r>
      <w:r w:rsidR="64322DCE">
        <w:t xml:space="preserve">This result is consistent with the 2019 ABC report </w:t>
      </w:r>
      <w:r w:rsidR="00D70EA8">
        <w:fldChar w:fldCharType="begin"/>
      </w:r>
      <w:r w:rsidR="00D70EA8">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70EA8">
        <w:fldChar w:fldCharType="separate"/>
      </w:r>
      <w:r w:rsidR="005363AB" w:rsidRPr="005363AB">
        <w:rPr>
          <w:rFonts w:ascii="Calibri" w:hAnsi="Calibri" w:cs="Calibri"/>
        </w:rPr>
        <w:t>(Simmonds, 2020)</w:t>
      </w:r>
      <w:r w:rsidR="00D70EA8">
        <w:fldChar w:fldCharType="end"/>
      </w:r>
      <w:r w:rsidR="64322DCE">
        <w:t>.</w:t>
      </w:r>
      <w:r w:rsidR="000E006D">
        <w:t xml:space="preserve"> There has been a substantial investment </w:t>
      </w:r>
      <w:r w:rsidR="002D6A98">
        <w:t>in</w:t>
      </w:r>
      <w:r w:rsidR="000E006D">
        <w:t xml:space="preserve"> predator control at </w:t>
      </w:r>
      <w:proofErr w:type="spellStart"/>
      <w:r w:rsidR="000E006D">
        <w:t>Okiwi</w:t>
      </w:r>
      <w:proofErr w:type="spellEnd"/>
      <w:r w:rsidR="000E006D">
        <w:t xml:space="preserve"> to maintain the existing </w:t>
      </w:r>
      <w:proofErr w:type="spellStart"/>
      <w:r w:rsidR="000E006D">
        <w:t>kākāriki</w:t>
      </w:r>
      <w:proofErr w:type="spellEnd"/>
      <w:r w:rsidR="000E006D">
        <w:t xml:space="preserve"> population </w:t>
      </w:r>
      <w:r w:rsidR="000E006D">
        <w:fldChar w:fldCharType="begin"/>
      </w:r>
      <w:r w:rsidR="000E006D">
        <w:instrText xml:space="preserve"> ADDIN ZOTERO_ITEM CSL_CITATION {"citationID":"y2RYz9BI","properties":{"formattedCitation":"(Simmonds, 2018)","plainCitation":"(Simmonds, 2018)","noteIndex":0},"citationItems":[{"id":888,"uris":["http://zotero.org/users/local/z7VYnidG/items/JVEYLKKR"],"uri":["http://zotero.org/users/local/z7VYnidG/items/JVEYLKKR"],"itemData":{"id":888,"type":"webpage","container-title":"Aotea Great Barrier Environmental Trust","language":"en-US","title":"The kākāriki of Okiwi","URL":"https://www.gbiet.org/en39-the-kkriki-of-okiwi","author":[{"family":"Simmonds","given":"Serena"}],"accessed":{"date-parts":[["2021",6,28]]},"issued":{"date-parts":[["2018"]]}}}],"schema":"https://github.com/citation-style-language/schema/raw/master/csl-citation.json"} </w:instrText>
      </w:r>
      <w:r w:rsidR="000E006D">
        <w:fldChar w:fldCharType="separate"/>
      </w:r>
      <w:r w:rsidR="005363AB" w:rsidRPr="005363AB">
        <w:rPr>
          <w:rFonts w:ascii="Calibri" w:hAnsi="Calibri" w:cs="Calibri"/>
        </w:rPr>
        <w:t>(Simmonds, 2018)</w:t>
      </w:r>
      <w:r w:rsidR="000E006D">
        <w:fldChar w:fldCharType="end"/>
      </w:r>
      <w:r w:rsidR="000E006D">
        <w:t>.</w:t>
      </w:r>
      <w:r w:rsidR="002C1ADF">
        <w:t xml:space="preserve"> In 2019, </w:t>
      </w:r>
      <w:proofErr w:type="spellStart"/>
      <w:r w:rsidR="002C1ADF">
        <w:t>Glenfern</w:t>
      </w:r>
      <w:proofErr w:type="spellEnd"/>
      <w:r w:rsidR="002C1ADF">
        <w:t xml:space="preserve"> was surveyed by a single observer but the species present were remarkable </w:t>
      </w:r>
      <w:proofErr w:type="gramStart"/>
      <w:r w:rsidR="002C1ADF">
        <w:t>similar to</w:t>
      </w:r>
      <w:proofErr w:type="gramEnd"/>
      <w:r w:rsidR="002C1ADF">
        <w:t xml:space="preserve"> observations from 2020.</w:t>
      </w:r>
    </w:p>
    <w:p w14:paraId="0459497E" w14:textId="27386343" w:rsidR="000A1A46" w:rsidRPr="00A36F67" w:rsidRDefault="000A1A46" w:rsidP="000A1A46">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31025C">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w:t>
      </w:r>
      <w:proofErr w:type="spellStart"/>
      <w:r>
        <w:rPr>
          <w:color w:val="auto"/>
          <w:sz w:val="20"/>
          <w:szCs w:val="20"/>
        </w:rPr>
        <w:t>Kākāriki</w:t>
      </w:r>
      <w:proofErr w:type="spellEnd"/>
      <w:r w:rsidRPr="00A36F67">
        <w:rPr>
          <w:color w:val="auto"/>
          <w:sz w:val="20"/>
          <w:szCs w:val="20"/>
        </w:rPr>
        <w:t xml:space="preserve">, </w:t>
      </w:r>
      <w:proofErr w:type="spellStart"/>
      <w:r>
        <w:rPr>
          <w:color w:val="auto"/>
          <w:sz w:val="20"/>
          <w:szCs w:val="20"/>
        </w:rPr>
        <w:t>Kākā</w:t>
      </w:r>
      <w:proofErr w:type="spellEnd"/>
      <w:r w:rsidRPr="00A36F67">
        <w:rPr>
          <w:color w:val="auto"/>
          <w:sz w:val="20"/>
          <w:szCs w:val="20"/>
        </w:rPr>
        <w:t xml:space="preserve">, </w:t>
      </w:r>
      <w:proofErr w:type="spellStart"/>
      <w:r>
        <w:rPr>
          <w:color w:val="auto"/>
          <w:sz w:val="20"/>
          <w:szCs w:val="20"/>
        </w:rPr>
        <w:t>Tūī</w:t>
      </w:r>
      <w:proofErr w:type="spellEnd"/>
      <w:r w:rsidRPr="00A36F67">
        <w:rPr>
          <w:color w:val="auto"/>
          <w:sz w:val="20"/>
          <w:szCs w:val="20"/>
        </w:rPr>
        <w:t xml:space="preserve"> and </w:t>
      </w:r>
      <w:proofErr w:type="spellStart"/>
      <w:r>
        <w:rPr>
          <w:color w:val="auto"/>
          <w:sz w:val="20"/>
          <w:szCs w:val="20"/>
        </w:rPr>
        <w:t>Kererū</w:t>
      </w:r>
      <w:proofErr w:type="spellEnd"/>
      <w:r w:rsidRPr="00A36F67">
        <w:rPr>
          <w:color w:val="auto"/>
          <w:sz w:val="20"/>
          <w:szCs w:val="20"/>
        </w:rPr>
        <w:t>) by site (B).</w:t>
      </w:r>
    </w:p>
    <w:p w14:paraId="4260B54A" w14:textId="6116B4D7" w:rsidR="00A36F67" w:rsidRDefault="00BE56C7" w:rsidP="002E0BEC">
      <w:r>
        <w:t xml:space="preserve">Of the </w:t>
      </w:r>
      <w:r w:rsidR="00A36F67" w:rsidRPr="00DF4EEA">
        <w:t>four target species (</w:t>
      </w:r>
      <w:proofErr w:type="spellStart"/>
      <w:r w:rsidR="00E96C27">
        <w:t>k</w:t>
      </w:r>
      <w:r w:rsidR="00C10225">
        <w:t>ākāriki</w:t>
      </w:r>
      <w:proofErr w:type="spellEnd"/>
      <w:r w:rsidR="00A36F67" w:rsidRPr="00DF4EEA">
        <w:t xml:space="preserve">, </w:t>
      </w:r>
      <w:proofErr w:type="spellStart"/>
      <w:r w:rsidR="00E96C27">
        <w:t>k</w:t>
      </w:r>
      <w:r w:rsidR="00C10225">
        <w:t>ākā</w:t>
      </w:r>
      <w:proofErr w:type="spellEnd"/>
      <w:r w:rsidR="00A36F67" w:rsidRPr="00DF4EEA">
        <w:t xml:space="preserve">, </w:t>
      </w:r>
      <w:proofErr w:type="spellStart"/>
      <w:r w:rsidR="00E96C27">
        <w:t>t</w:t>
      </w:r>
      <w:r w:rsidR="00C10225">
        <w:t>ūī</w:t>
      </w:r>
      <w:proofErr w:type="spellEnd"/>
      <w:r w:rsidR="00A36F67" w:rsidRPr="00DF4EEA">
        <w:t xml:space="preserve"> and </w:t>
      </w:r>
      <w:proofErr w:type="spellStart"/>
      <w:r w:rsidR="00E96C27">
        <w:t>k</w:t>
      </w:r>
      <w:r w:rsidR="00C10225">
        <w:t>ererū</w:t>
      </w:r>
      <w:proofErr w:type="spellEnd"/>
      <w:r w:rsidR="00A36F67" w:rsidRPr="00DF4EEA">
        <w:t>)</w:t>
      </w:r>
      <w:r w:rsidR="00197B19">
        <w:t>,</w:t>
      </w:r>
      <w:r>
        <w:t xml:space="preserve"> </w:t>
      </w:r>
      <w:proofErr w:type="spellStart"/>
      <w:r w:rsidR="00E96C27">
        <w:t>k</w:t>
      </w:r>
      <w:r w:rsidR="00C10225">
        <w:t>ākā</w:t>
      </w:r>
      <w:proofErr w:type="spellEnd"/>
      <w:r>
        <w:t xml:space="preserve"> and </w:t>
      </w:r>
      <w:proofErr w:type="spellStart"/>
      <w:r w:rsidR="00E96C27">
        <w:t>t</w:t>
      </w:r>
      <w:r w:rsidR="00C10225">
        <w:t>ūī</w:t>
      </w:r>
      <w:proofErr w:type="spellEnd"/>
      <w:r>
        <w:t xml:space="preserve"> </w:t>
      </w:r>
      <w:r w:rsidR="00B27AC5">
        <w:t xml:space="preserve">were </w:t>
      </w:r>
      <w:commentRangeStart w:id="30"/>
      <w:r w:rsidR="00B27AC5">
        <w:t xml:space="preserve">observed </w:t>
      </w:r>
      <w:commentRangeEnd w:id="30"/>
      <w:r w:rsidR="002E0BEC">
        <w:rPr>
          <w:rStyle w:val="CommentReference"/>
        </w:rPr>
        <w:commentReference w:id="30"/>
      </w:r>
      <w:r w:rsidR="00B27AC5">
        <w:t xml:space="preserve">at almost every site, </w:t>
      </w:r>
      <w:r w:rsidR="00197B19">
        <w:t>except for</w:t>
      </w:r>
      <w:r w:rsidR="00B27AC5">
        <w:t xml:space="preserve"> </w:t>
      </w:r>
      <w:proofErr w:type="spellStart"/>
      <w:r w:rsidR="00B27AC5">
        <w:t>Kaitoke</w:t>
      </w:r>
      <w:proofErr w:type="spellEnd"/>
      <w:r w:rsidR="00197B19">
        <w:t>,</w:t>
      </w:r>
      <w:r w:rsidR="00B27AC5">
        <w:t xml:space="preserve"> where no </w:t>
      </w:r>
      <w:proofErr w:type="spellStart"/>
      <w:r w:rsidR="006D7411">
        <w:t>k</w:t>
      </w:r>
      <w:r w:rsidR="00C10225">
        <w:t>ākā</w:t>
      </w:r>
      <w:proofErr w:type="spellEnd"/>
      <w:r w:rsidR="00B27AC5">
        <w:t xml:space="preserve"> </w:t>
      </w:r>
      <w:r w:rsidR="006D7411">
        <w:t>were</w:t>
      </w:r>
      <w:r w:rsidR="00B27AC5">
        <w:t xml:space="preserve"> observed</w:t>
      </w:r>
      <w:r w:rsidR="00197B19">
        <w:t xml:space="preserve"> (Figure 4 B and Table 2).</w:t>
      </w:r>
      <w:r w:rsidR="00E345AC">
        <w:t xml:space="preserve"> </w:t>
      </w:r>
      <w:proofErr w:type="spellStart"/>
      <w:r w:rsidR="00C10225">
        <w:t>Kererū</w:t>
      </w:r>
      <w:proofErr w:type="spellEnd"/>
      <w:r w:rsidR="00E345AC">
        <w:t xml:space="preserve"> w</w:t>
      </w:r>
      <w:r w:rsidR="003B4F2F">
        <w:t xml:space="preserve">ere observed at 12 of the </w:t>
      </w:r>
      <w:r w:rsidR="006900FF">
        <w:t>17</w:t>
      </w:r>
      <w:r w:rsidR="003B4F2F">
        <w:t xml:space="preserve"> sites, although in lower numbers than</w:t>
      </w:r>
      <w:r w:rsidR="00233873">
        <w:t xml:space="preserve"> </w:t>
      </w:r>
      <w:proofErr w:type="spellStart"/>
      <w:r w:rsidR="00FC32AF">
        <w:t>k</w:t>
      </w:r>
      <w:r w:rsidR="00C10225">
        <w:t>ākā</w:t>
      </w:r>
      <w:proofErr w:type="spellEnd"/>
      <w:r w:rsidR="00233873">
        <w:t xml:space="preserve"> or </w:t>
      </w:r>
      <w:proofErr w:type="spellStart"/>
      <w:r w:rsidR="00FC32AF">
        <w:t>t</w:t>
      </w:r>
      <w:r w:rsidR="00C10225">
        <w:t>ūī</w:t>
      </w:r>
      <w:proofErr w:type="spellEnd"/>
      <w:r w:rsidR="00233873">
        <w:t xml:space="preserve">. </w:t>
      </w:r>
      <w:r w:rsidR="003B4F2F">
        <w:t xml:space="preserve">A total of 18 </w:t>
      </w:r>
      <w:proofErr w:type="spellStart"/>
      <w:r w:rsidR="00FC32AF">
        <w:t>k</w:t>
      </w:r>
      <w:r w:rsidR="00C10225">
        <w:t>ākāriki</w:t>
      </w:r>
      <w:proofErr w:type="spellEnd"/>
      <w:r w:rsidR="003B4F2F">
        <w:t xml:space="preserve">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5FBCE46D" w14:textId="205CB64C" w:rsidR="003E5D94" w:rsidRDefault="003E5D94" w:rsidP="00526E43"/>
    <w:p w14:paraId="33D71664" w14:textId="77777777" w:rsidR="002E0BEC" w:rsidRDefault="002E0BEC">
      <w:r>
        <w:br w:type="page"/>
      </w:r>
    </w:p>
    <w:p w14:paraId="5F6C7045" w14:textId="4FC03AF6" w:rsidR="00140F62" w:rsidRDefault="64322DCE" w:rsidP="00526E43">
      <w:r>
        <w:lastRenderedPageBreak/>
        <w:t xml:space="preserve">High counts of </w:t>
      </w:r>
      <w:proofErr w:type="spellStart"/>
      <w:r w:rsidR="00E96C27">
        <w:t>t</w:t>
      </w:r>
      <w:r>
        <w:t>ūī</w:t>
      </w:r>
      <w:proofErr w:type="spellEnd"/>
      <w:r>
        <w:t xml:space="preserve"> and </w:t>
      </w:r>
      <w:proofErr w:type="spellStart"/>
      <w:r w:rsidR="00E96C27">
        <w:t>k</w:t>
      </w:r>
      <w:r>
        <w:t>ākā</w:t>
      </w:r>
      <w:proofErr w:type="spellEnd"/>
      <w:r>
        <w:t xml:space="preserve"> were found at Windy Hill, and </w:t>
      </w:r>
      <w:proofErr w:type="spellStart"/>
      <w:r>
        <w:t>Haratonga</w:t>
      </w:r>
      <w:proofErr w:type="spellEnd"/>
      <w:r>
        <w:t xml:space="preserve">, respectively. </w:t>
      </w:r>
      <w:proofErr w:type="spellStart"/>
      <w:r>
        <w:t>Okiwi</w:t>
      </w:r>
      <w:proofErr w:type="spellEnd"/>
      <w:r>
        <w:t xml:space="preserve"> had high abundances of all four species (Figure 4 B and Table 2). </w:t>
      </w:r>
      <w:proofErr w:type="spellStart"/>
      <w:r>
        <w:t>Kaitoke</w:t>
      </w:r>
      <w:proofErr w:type="spellEnd"/>
      <w:r>
        <w:t>, one of the most diverse sites, had few observations of the target species</w:t>
      </w:r>
      <w:r w:rsidR="000E59A1">
        <w:t>,</w:t>
      </w:r>
      <w:r>
        <w:t xml:space="preserve"> with only five </w:t>
      </w:r>
      <w:proofErr w:type="spellStart"/>
      <w:r w:rsidR="00E96C27">
        <w:t>t</w:t>
      </w:r>
      <w:r>
        <w:t>ūī</w:t>
      </w:r>
      <w:proofErr w:type="spellEnd"/>
      <w:r>
        <w:t xml:space="preserve"> recorded.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2BEF579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Tūī</w:t>
            </w:r>
            <w:proofErr w:type="spellEnd"/>
          </w:p>
        </w:tc>
        <w:tc>
          <w:tcPr>
            <w:tcW w:w="1559" w:type="dxa"/>
            <w:noWrap/>
            <w:hideMark/>
          </w:tcPr>
          <w:p w14:paraId="458AA737" w14:textId="7072FFCD"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w:t>
            </w:r>
            <w:proofErr w:type="spellEnd"/>
          </w:p>
        </w:tc>
        <w:tc>
          <w:tcPr>
            <w:tcW w:w="1559" w:type="dxa"/>
            <w:noWrap/>
            <w:hideMark/>
          </w:tcPr>
          <w:p w14:paraId="733DB388" w14:textId="3C4AD110"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Kākāriki</w:t>
            </w:r>
            <w:proofErr w:type="spellEnd"/>
          </w:p>
        </w:tc>
        <w:tc>
          <w:tcPr>
            <w:tcW w:w="1610" w:type="dxa"/>
            <w:noWrap/>
            <w:hideMark/>
          </w:tcPr>
          <w:p w14:paraId="211D5E58" w14:textId="16B0B866" w:rsidR="00B706EE" w:rsidRPr="00B706EE" w:rsidRDefault="00C10225" w:rsidP="00140F62">
            <w:pPr>
              <w:jc w:val="right"/>
              <w:rPr>
                <w:rFonts w:ascii="Calibri" w:eastAsia="Times New Roman" w:hAnsi="Calibri" w:cs="Times New Roman"/>
                <w:b/>
                <w:bCs/>
                <w:color w:val="000000"/>
                <w:lang w:eastAsia="en-NZ"/>
              </w:rPr>
            </w:pPr>
            <w:proofErr w:type="spellStart"/>
            <w:r>
              <w:rPr>
                <w:rFonts w:ascii="Calibri" w:eastAsia="Times New Roman" w:hAnsi="Calibri" w:cs="Times New Roman"/>
                <w:b/>
                <w:bCs/>
                <w:color w:val="000000"/>
                <w:lang w:eastAsia="en-NZ"/>
              </w:rPr>
              <w:t>Kererū</w:t>
            </w:r>
            <w:proofErr w:type="spellEnd"/>
          </w:p>
        </w:tc>
      </w:tr>
      <w:tr w:rsidR="00C50891" w:rsidRPr="00B706EE" w14:paraId="46AC6ABB" w14:textId="77777777" w:rsidTr="0002225C">
        <w:trPr>
          <w:trHeight w:val="258"/>
        </w:trPr>
        <w:tc>
          <w:tcPr>
            <w:tcW w:w="2835" w:type="dxa"/>
            <w:noWrap/>
            <w:hideMark/>
          </w:tcPr>
          <w:p w14:paraId="20E1F015" w14:textId="2D23D8F4" w:rsidR="00C50891" w:rsidRPr="00B706EE" w:rsidRDefault="00C50891" w:rsidP="00C50891">
            <w:pPr>
              <w:rPr>
                <w:rFonts w:ascii="Calibri" w:eastAsia="Times New Roman" w:hAnsi="Calibri" w:cs="Times New Roman"/>
                <w:color w:val="000000"/>
                <w:lang w:eastAsia="en-NZ"/>
              </w:rPr>
            </w:pPr>
            <w:proofErr w:type="spellStart"/>
            <w:r w:rsidRPr="005C5D67">
              <w:t>Awana</w:t>
            </w:r>
            <w:proofErr w:type="spellEnd"/>
          </w:p>
        </w:tc>
        <w:tc>
          <w:tcPr>
            <w:tcW w:w="1560" w:type="dxa"/>
            <w:noWrap/>
            <w:hideMark/>
          </w:tcPr>
          <w:p w14:paraId="16C40ECD" w14:textId="5D46AA13" w:rsidR="00C50891" w:rsidRPr="00B706EE" w:rsidRDefault="00C50891" w:rsidP="00C50891">
            <w:pPr>
              <w:jc w:val="right"/>
              <w:rPr>
                <w:rFonts w:ascii="Calibri" w:eastAsia="Times New Roman" w:hAnsi="Calibri" w:cs="Times New Roman"/>
                <w:color w:val="000000"/>
                <w:lang w:eastAsia="en-NZ"/>
              </w:rPr>
            </w:pPr>
            <w:r w:rsidRPr="005C5D67">
              <w:t>27</w:t>
            </w:r>
          </w:p>
        </w:tc>
        <w:tc>
          <w:tcPr>
            <w:tcW w:w="1559" w:type="dxa"/>
            <w:noWrap/>
            <w:hideMark/>
          </w:tcPr>
          <w:p w14:paraId="7A7898A6" w14:textId="05E12530" w:rsidR="00C50891" w:rsidRPr="00B706EE" w:rsidRDefault="00C50891" w:rsidP="00C50891">
            <w:pPr>
              <w:jc w:val="right"/>
              <w:rPr>
                <w:rFonts w:ascii="Calibri" w:eastAsia="Times New Roman" w:hAnsi="Calibri" w:cs="Times New Roman"/>
                <w:color w:val="000000"/>
                <w:lang w:eastAsia="en-NZ"/>
              </w:rPr>
            </w:pPr>
            <w:r w:rsidRPr="005C5D67">
              <w:t>8</w:t>
            </w:r>
          </w:p>
        </w:tc>
        <w:tc>
          <w:tcPr>
            <w:tcW w:w="1559" w:type="dxa"/>
            <w:noWrap/>
            <w:hideMark/>
          </w:tcPr>
          <w:p w14:paraId="7F8511C3" w14:textId="538464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F07509D" w14:textId="50D8C613"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661A8174" w14:textId="77777777" w:rsidTr="0002225C">
        <w:trPr>
          <w:trHeight w:val="258"/>
        </w:trPr>
        <w:tc>
          <w:tcPr>
            <w:tcW w:w="2835" w:type="dxa"/>
            <w:noWrap/>
            <w:hideMark/>
          </w:tcPr>
          <w:p w14:paraId="5F875DA6" w14:textId="01517A38" w:rsidR="00C50891" w:rsidRPr="00B706EE" w:rsidRDefault="00C50891" w:rsidP="00C50891">
            <w:pPr>
              <w:rPr>
                <w:rFonts w:ascii="Calibri" w:eastAsia="Times New Roman" w:hAnsi="Calibri" w:cs="Times New Roman"/>
                <w:color w:val="000000"/>
                <w:lang w:eastAsia="en-NZ"/>
              </w:rPr>
            </w:pPr>
            <w:r w:rsidRPr="005C5D67">
              <w:t>Cooper's Castle</w:t>
            </w:r>
          </w:p>
        </w:tc>
        <w:tc>
          <w:tcPr>
            <w:tcW w:w="1560" w:type="dxa"/>
            <w:noWrap/>
            <w:hideMark/>
          </w:tcPr>
          <w:p w14:paraId="6720A1B6" w14:textId="489836FB"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69E8BF59" w14:textId="23212C51" w:rsidR="00C50891" w:rsidRPr="00B706EE" w:rsidRDefault="00C50891" w:rsidP="00C50891">
            <w:pPr>
              <w:jc w:val="right"/>
              <w:rPr>
                <w:rFonts w:ascii="Calibri" w:eastAsia="Times New Roman" w:hAnsi="Calibri" w:cs="Times New Roman"/>
                <w:color w:val="000000"/>
                <w:lang w:eastAsia="en-NZ"/>
              </w:rPr>
            </w:pPr>
            <w:r w:rsidRPr="005C5D67">
              <w:t>37</w:t>
            </w:r>
          </w:p>
        </w:tc>
        <w:tc>
          <w:tcPr>
            <w:tcW w:w="1559" w:type="dxa"/>
            <w:noWrap/>
            <w:hideMark/>
          </w:tcPr>
          <w:p w14:paraId="21019951" w14:textId="0ED33C4B"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5563860D" w14:textId="5C085239"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5045EE63" w14:textId="77777777" w:rsidTr="0002225C">
        <w:trPr>
          <w:trHeight w:val="258"/>
        </w:trPr>
        <w:tc>
          <w:tcPr>
            <w:tcW w:w="2835" w:type="dxa"/>
            <w:noWrap/>
            <w:hideMark/>
          </w:tcPr>
          <w:p w14:paraId="21E52C17" w14:textId="3483BA84" w:rsidR="00C50891" w:rsidRPr="00B706EE" w:rsidRDefault="00C50891" w:rsidP="00C50891">
            <w:pPr>
              <w:rPr>
                <w:rFonts w:ascii="Calibri" w:eastAsia="Times New Roman" w:hAnsi="Calibri" w:cs="Times New Roman"/>
                <w:color w:val="000000"/>
                <w:lang w:eastAsia="en-NZ"/>
              </w:rPr>
            </w:pPr>
            <w:proofErr w:type="spellStart"/>
            <w:r w:rsidRPr="005C5D67">
              <w:t>Glenfern</w:t>
            </w:r>
            <w:proofErr w:type="spellEnd"/>
          </w:p>
        </w:tc>
        <w:tc>
          <w:tcPr>
            <w:tcW w:w="1560" w:type="dxa"/>
            <w:noWrap/>
            <w:hideMark/>
          </w:tcPr>
          <w:p w14:paraId="6FD925E0" w14:textId="0BCDF0E9" w:rsidR="00C50891" w:rsidRPr="00B706EE" w:rsidRDefault="00C50891" w:rsidP="00C50891">
            <w:pPr>
              <w:jc w:val="right"/>
              <w:rPr>
                <w:rFonts w:ascii="Calibri" w:eastAsia="Times New Roman" w:hAnsi="Calibri" w:cs="Times New Roman"/>
                <w:color w:val="000000"/>
                <w:lang w:eastAsia="en-NZ"/>
              </w:rPr>
            </w:pPr>
            <w:r w:rsidRPr="005C5D67">
              <w:t>16</w:t>
            </w:r>
          </w:p>
        </w:tc>
        <w:tc>
          <w:tcPr>
            <w:tcW w:w="1559" w:type="dxa"/>
            <w:noWrap/>
            <w:hideMark/>
          </w:tcPr>
          <w:p w14:paraId="788EF310" w14:textId="6B5D10D0" w:rsidR="00C50891" w:rsidRPr="00B706EE" w:rsidRDefault="00C50891" w:rsidP="00C50891">
            <w:pPr>
              <w:jc w:val="right"/>
              <w:rPr>
                <w:rFonts w:ascii="Calibri" w:eastAsia="Times New Roman" w:hAnsi="Calibri" w:cs="Times New Roman"/>
                <w:color w:val="000000"/>
                <w:lang w:eastAsia="en-NZ"/>
              </w:rPr>
            </w:pPr>
            <w:r w:rsidRPr="005C5D67">
              <w:t>23</w:t>
            </w:r>
          </w:p>
        </w:tc>
        <w:tc>
          <w:tcPr>
            <w:tcW w:w="1559" w:type="dxa"/>
            <w:noWrap/>
            <w:hideMark/>
          </w:tcPr>
          <w:p w14:paraId="1F0FB436" w14:textId="74F0143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388137C9" w14:textId="750BFE58" w:rsidR="00C50891" w:rsidRPr="00B706EE" w:rsidRDefault="00C50891" w:rsidP="00C50891">
            <w:pPr>
              <w:jc w:val="right"/>
              <w:rPr>
                <w:rFonts w:ascii="Calibri" w:eastAsia="Times New Roman" w:hAnsi="Calibri" w:cs="Times New Roman"/>
                <w:color w:val="000000"/>
                <w:lang w:eastAsia="en-NZ"/>
              </w:rPr>
            </w:pPr>
            <w:r w:rsidRPr="005C5D67">
              <w:t>1</w:t>
            </w:r>
          </w:p>
        </w:tc>
      </w:tr>
      <w:tr w:rsidR="00C50891" w:rsidRPr="00B706EE" w14:paraId="41318D45" w14:textId="77777777" w:rsidTr="0002225C">
        <w:trPr>
          <w:trHeight w:val="258"/>
        </w:trPr>
        <w:tc>
          <w:tcPr>
            <w:tcW w:w="2835" w:type="dxa"/>
            <w:noWrap/>
            <w:hideMark/>
          </w:tcPr>
          <w:p w14:paraId="25D73A09" w14:textId="1884F4DF" w:rsidR="00C50891" w:rsidRPr="00B706EE" w:rsidRDefault="00C50891" w:rsidP="00C50891">
            <w:pPr>
              <w:rPr>
                <w:rFonts w:ascii="Calibri" w:eastAsia="Times New Roman" w:hAnsi="Calibri" w:cs="Times New Roman"/>
                <w:color w:val="000000"/>
                <w:lang w:eastAsia="en-NZ"/>
              </w:rPr>
            </w:pPr>
            <w:proofErr w:type="spellStart"/>
            <w:r w:rsidRPr="005C5D67">
              <w:t>Haratoanga</w:t>
            </w:r>
            <w:proofErr w:type="spellEnd"/>
          </w:p>
        </w:tc>
        <w:tc>
          <w:tcPr>
            <w:tcW w:w="1560" w:type="dxa"/>
            <w:noWrap/>
            <w:hideMark/>
          </w:tcPr>
          <w:p w14:paraId="4CDA3E97" w14:textId="490419C3"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6BA00018" w14:textId="3957F4ED" w:rsidR="00C50891" w:rsidRPr="00B706EE" w:rsidRDefault="00C50891" w:rsidP="00C50891">
            <w:pPr>
              <w:jc w:val="right"/>
              <w:rPr>
                <w:rFonts w:ascii="Calibri" w:eastAsia="Times New Roman" w:hAnsi="Calibri" w:cs="Times New Roman"/>
                <w:color w:val="000000"/>
                <w:lang w:eastAsia="en-NZ"/>
              </w:rPr>
            </w:pPr>
            <w:r w:rsidRPr="005C5D67">
              <w:t>53</w:t>
            </w:r>
          </w:p>
        </w:tc>
        <w:tc>
          <w:tcPr>
            <w:tcW w:w="1559" w:type="dxa"/>
            <w:noWrap/>
            <w:hideMark/>
          </w:tcPr>
          <w:p w14:paraId="74307F5E" w14:textId="2BC8BA18"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39333A9" w14:textId="3470279C"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D2411C9" w14:textId="77777777" w:rsidTr="0002225C">
        <w:trPr>
          <w:trHeight w:val="258"/>
        </w:trPr>
        <w:tc>
          <w:tcPr>
            <w:tcW w:w="2835" w:type="dxa"/>
            <w:noWrap/>
            <w:hideMark/>
          </w:tcPr>
          <w:p w14:paraId="250576B8" w14:textId="6ABC18E1" w:rsidR="00C50891" w:rsidRPr="00B706EE" w:rsidRDefault="00C50891" w:rsidP="00C50891">
            <w:pPr>
              <w:rPr>
                <w:rFonts w:ascii="Calibri" w:eastAsia="Times New Roman" w:hAnsi="Calibri" w:cs="Times New Roman"/>
                <w:color w:val="000000"/>
                <w:lang w:eastAsia="en-NZ"/>
              </w:rPr>
            </w:pPr>
            <w:proofErr w:type="spellStart"/>
            <w:r w:rsidRPr="005C5D67">
              <w:t>Kaitoke</w:t>
            </w:r>
            <w:proofErr w:type="spellEnd"/>
          </w:p>
        </w:tc>
        <w:tc>
          <w:tcPr>
            <w:tcW w:w="1560" w:type="dxa"/>
            <w:noWrap/>
            <w:hideMark/>
          </w:tcPr>
          <w:p w14:paraId="5DA844D6" w14:textId="7B0E2100" w:rsidR="00C50891" w:rsidRPr="00B706EE" w:rsidRDefault="00C50891" w:rsidP="00C50891">
            <w:pPr>
              <w:jc w:val="right"/>
              <w:rPr>
                <w:rFonts w:ascii="Calibri" w:eastAsia="Times New Roman" w:hAnsi="Calibri" w:cs="Times New Roman"/>
                <w:color w:val="000000"/>
                <w:lang w:eastAsia="en-NZ"/>
              </w:rPr>
            </w:pPr>
            <w:r w:rsidRPr="005C5D67">
              <w:t>5</w:t>
            </w:r>
          </w:p>
        </w:tc>
        <w:tc>
          <w:tcPr>
            <w:tcW w:w="1559" w:type="dxa"/>
            <w:noWrap/>
            <w:hideMark/>
          </w:tcPr>
          <w:p w14:paraId="1B65B756" w14:textId="05B32321" w:rsidR="00C50891" w:rsidRPr="00B706EE" w:rsidRDefault="00C50891" w:rsidP="00C50891">
            <w:pPr>
              <w:jc w:val="right"/>
              <w:rPr>
                <w:rFonts w:ascii="Calibri" w:eastAsia="Times New Roman" w:hAnsi="Calibri" w:cs="Times New Roman"/>
                <w:color w:val="000000"/>
                <w:lang w:eastAsia="en-NZ"/>
              </w:rPr>
            </w:pPr>
            <w:r w:rsidRPr="005C5D67">
              <w:t>0</w:t>
            </w:r>
          </w:p>
        </w:tc>
        <w:tc>
          <w:tcPr>
            <w:tcW w:w="1559" w:type="dxa"/>
            <w:noWrap/>
            <w:hideMark/>
          </w:tcPr>
          <w:p w14:paraId="28371FCE" w14:textId="6491C946"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5CBF933" w14:textId="7BA1CED8"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04D3CB02" w14:textId="77777777" w:rsidTr="0002225C">
        <w:trPr>
          <w:trHeight w:val="258"/>
        </w:trPr>
        <w:tc>
          <w:tcPr>
            <w:tcW w:w="2835" w:type="dxa"/>
            <w:noWrap/>
            <w:hideMark/>
          </w:tcPr>
          <w:p w14:paraId="4BCB3A50" w14:textId="6CEABC81" w:rsidR="00C50891" w:rsidRPr="00B706EE" w:rsidRDefault="00C50891" w:rsidP="00C50891">
            <w:pPr>
              <w:rPr>
                <w:rFonts w:ascii="Calibri" w:eastAsia="Times New Roman" w:hAnsi="Calibri" w:cs="Times New Roman"/>
                <w:color w:val="000000"/>
                <w:lang w:eastAsia="en-NZ"/>
              </w:rPr>
            </w:pPr>
            <w:proofErr w:type="spellStart"/>
            <w:r w:rsidRPr="005C5D67">
              <w:t>Medlands</w:t>
            </w:r>
            <w:proofErr w:type="spellEnd"/>
          </w:p>
        </w:tc>
        <w:tc>
          <w:tcPr>
            <w:tcW w:w="1560" w:type="dxa"/>
            <w:noWrap/>
            <w:hideMark/>
          </w:tcPr>
          <w:p w14:paraId="4E88F74A" w14:textId="58187467" w:rsidR="00C50891" w:rsidRPr="00B706EE" w:rsidRDefault="00C50891" w:rsidP="00C50891">
            <w:pPr>
              <w:jc w:val="right"/>
              <w:rPr>
                <w:rFonts w:ascii="Calibri" w:eastAsia="Times New Roman" w:hAnsi="Calibri" w:cs="Times New Roman"/>
                <w:color w:val="000000"/>
                <w:lang w:eastAsia="en-NZ"/>
              </w:rPr>
            </w:pPr>
            <w:r w:rsidRPr="005C5D67">
              <w:t>14</w:t>
            </w:r>
          </w:p>
        </w:tc>
        <w:tc>
          <w:tcPr>
            <w:tcW w:w="1559" w:type="dxa"/>
            <w:noWrap/>
            <w:hideMark/>
          </w:tcPr>
          <w:p w14:paraId="77839EC2" w14:textId="6B4F770D" w:rsidR="00C50891" w:rsidRPr="00B706EE" w:rsidRDefault="00C50891" w:rsidP="00C50891">
            <w:pPr>
              <w:jc w:val="right"/>
              <w:rPr>
                <w:rFonts w:ascii="Calibri" w:eastAsia="Times New Roman" w:hAnsi="Calibri" w:cs="Times New Roman"/>
                <w:color w:val="000000"/>
                <w:lang w:eastAsia="en-NZ"/>
              </w:rPr>
            </w:pPr>
            <w:r w:rsidRPr="005C5D67">
              <w:t>11</w:t>
            </w:r>
          </w:p>
        </w:tc>
        <w:tc>
          <w:tcPr>
            <w:tcW w:w="1559" w:type="dxa"/>
            <w:noWrap/>
            <w:hideMark/>
          </w:tcPr>
          <w:p w14:paraId="0F6E6041" w14:textId="5C9E90B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186F671F" w14:textId="23E09631"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1DEEE94" w14:textId="77777777" w:rsidTr="0002225C">
        <w:trPr>
          <w:trHeight w:val="258"/>
        </w:trPr>
        <w:tc>
          <w:tcPr>
            <w:tcW w:w="2835" w:type="dxa"/>
            <w:noWrap/>
            <w:hideMark/>
          </w:tcPr>
          <w:p w14:paraId="4C1FCEC9" w14:textId="4F2399D1" w:rsidR="00C50891" w:rsidRPr="00B706EE" w:rsidRDefault="00C50891" w:rsidP="00C50891">
            <w:pPr>
              <w:rPr>
                <w:rFonts w:ascii="Calibri" w:eastAsia="Times New Roman" w:hAnsi="Calibri" w:cs="Times New Roman"/>
                <w:color w:val="000000"/>
                <w:lang w:eastAsia="en-NZ"/>
              </w:rPr>
            </w:pPr>
            <w:proofErr w:type="spellStart"/>
            <w:r w:rsidRPr="005C5D67">
              <w:t>Motairehe</w:t>
            </w:r>
            <w:proofErr w:type="spellEnd"/>
          </w:p>
        </w:tc>
        <w:tc>
          <w:tcPr>
            <w:tcW w:w="1560" w:type="dxa"/>
            <w:noWrap/>
            <w:hideMark/>
          </w:tcPr>
          <w:p w14:paraId="7B4CE4A9" w14:textId="1D1AD2E0" w:rsidR="00C50891" w:rsidRPr="00B706EE" w:rsidRDefault="00C50891" w:rsidP="00C50891">
            <w:pPr>
              <w:jc w:val="right"/>
              <w:rPr>
                <w:rFonts w:ascii="Calibri" w:eastAsia="Times New Roman" w:hAnsi="Calibri" w:cs="Times New Roman"/>
                <w:color w:val="000000"/>
                <w:lang w:eastAsia="en-NZ"/>
              </w:rPr>
            </w:pPr>
            <w:r w:rsidRPr="005C5D67">
              <w:t>7</w:t>
            </w:r>
          </w:p>
        </w:tc>
        <w:tc>
          <w:tcPr>
            <w:tcW w:w="1559" w:type="dxa"/>
            <w:noWrap/>
            <w:hideMark/>
          </w:tcPr>
          <w:p w14:paraId="4FED19F6" w14:textId="2E8ECE79"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5609C1DD" w14:textId="3912FCC1"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F5F30C6" w14:textId="01C12FA6" w:rsidR="00C50891" w:rsidRPr="00B706EE" w:rsidRDefault="00C50891" w:rsidP="00C50891">
            <w:pPr>
              <w:jc w:val="right"/>
              <w:rPr>
                <w:rFonts w:ascii="Calibri" w:eastAsia="Times New Roman" w:hAnsi="Calibri" w:cs="Times New Roman"/>
                <w:color w:val="000000"/>
                <w:lang w:eastAsia="en-NZ"/>
              </w:rPr>
            </w:pPr>
            <w:r w:rsidRPr="005C5D67">
              <w:t>2</w:t>
            </w:r>
          </w:p>
        </w:tc>
      </w:tr>
      <w:tr w:rsidR="00C50891" w:rsidRPr="00B706EE" w14:paraId="15DCE988" w14:textId="77777777" w:rsidTr="0002225C">
        <w:trPr>
          <w:trHeight w:val="258"/>
        </w:trPr>
        <w:tc>
          <w:tcPr>
            <w:tcW w:w="2835" w:type="dxa"/>
            <w:noWrap/>
            <w:hideMark/>
          </w:tcPr>
          <w:p w14:paraId="307364A8" w14:textId="1C1E22AE" w:rsidR="00C50891" w:rsidRPr="00B706EE" w:rsidRDefault="00C50891" w:rsidP="00C50891">
            <w:pPr>
              <w:rPr>
                <w:rFonts w:ascii="Calibri" w:eastAsia="Times New Roman" w:hAnsi="Calibri" w:cs="Times New Roman"/>
                <w:color w:val="000000"/>
                <w:lang w:eastAsia="en-NZ"/>
              </w:rPr>
            </w:pPr>
            <w:r w:rsidRPr="005C5D67">
              <w:t>Motu Kaikoura</w:t>
            </w:r>
          </w:p>
        </w:tc>
        <w:tc>
          <w:tcPr>
            <w:tcW w:w="1560" w:type="dxa"/>
            <w:noWrap/>
            <w:hideMark/>
          </w:tcPr>
          <w:p w14:paraId="55E9400C" w14:textId="6B720573" w:rsidR="00C50891" w:rsidRPr="00B706EE" w:rsidRDefault="00C50891" w:rsidP="00C50891">
            <w:pPr>
              <w:jc w:val="right"/>
              <w:rPr>
                <w:rFonts w:ascii="Calibri" w:eastAsia="Times New Roman" w:hAnsi="Calibri" w:cs="Times New Roman"/>
                <w:color w:val="000000"/>
                <w:lang w:eastAsia="en-NZ"/>
              </w:rPr>
            </w:pPr>
            <w:r w:rsidRPr="005C5D67">
              <w:t>36</w:t>
            </w:r>
          </w:p>
        </w:tc>
        <w:tc>
          <w:tcPr>
            <w:tcW w:w="1559" w:type="dxa"/>
            <w:noWrap/>
            <w:hideMark/>
          </w:tcPr>
          <w:p w14:paraId="704ADCFB" w14:textId="3685D22C"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030C741C" w14:textId="1E2F730A"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0FCF1172" w14:textId="177481F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20738216" w14:textId="77777777" w:rsidTr="0002225C">
        <w:trPr>
          <w:trHeight w:val="258"/>
        </w:trPr>
        <w:tc>
          <w:tcPr>
            <w:tcW w:w="2835" w:type="dxa"/>
            <w:noWrap/>
            <w:hideMark/>
          </w:tcPr>
          <w:p w14:paraId="56F7C9D7" w14:textId="2C019F75" w:rsidR="00C50891" w:rsidRPr="00B706EE" w:rsidRDefault="00C50891" w:rsidP="00C50891">
            <w:pPr>
              <w:rPr>
                <w:rFonts w:ascii="Calibri" w:eastAsia="Times New Roman" w:hAnsi="Calibri" w:cs="Times New Roman"/>
                <w:color w:val="000000"/>
                <w:lang w:eastAsia="en-NZ"/>
              </w:rPr>
            </w:pPr>
            <w:r w:rsidRPr="005C5D67">
              <w:t>Mt Young</w:t>
            </w:r>
          </w:p>
        </w:tc>
        <w:tc>
          <w:tcPr>
            <w:tcW w:w="1560" w:type="dxa"/>
            <w:noWrap/>
            <w:hideMark/>
          </w:tcPr>
          <w:p w14:paraId="7B072939" w14:textId="5755BE47"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hideMark/>
          </w:tcPr>
          <w:p w14:paraId="5CC57407" w14:textId="14998413" w:rsidR="00C50891" w:rsidRPr="00B706EE" w:rsidRDefault="00C50891" w:rsidP="00C50891">
            <w:pPr>
              <w:jc w:val="right"/>
              <w:rPr>
                <w:rFonts w:ascii="Calibri" w:eastAsia="Times New Roman" w:hAnsi="Calibri" w:cs="Times New Roman"/>
                <w:color w:val="000000"/>
                <w:lang w:eastAsia="en-NZ"/>
              </w:rPr>
            </w:pPr>
            <w:r w:rsidRPr="005C5D67">
              <w:t>47</w:t>
            </w:r>
          </w:p>
        </w:tc>
        <w:tc>
          <w:tcPr>
            <w:tcW w:w="1559" w:type="dxa"/>
            <w:noWrap/>
            <w:hideMark/>
          </w:tcPr>
          <w:p w14:paraId="1E01285B" w14:textId="3CEAA1E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2D75EF8B" w14:textId="26719A8C"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38B0EB0F" w14:textId="77777777" w:rsidTr="0002225C">
        <w:trPr>
          <w:trHeight w:val="258"/>
        </w:trPr>
        <w:tc>
          <w:tcPr>
            <w:tcW w:w="2835" w:type="dxa"/>
            <w:noWrap/>
            <w:hideMark/>
          </w:tcPr>
          <w:p w14:paraId="0A5250A0" w14:textId="6D71EDDB" w:rsidR="00C50891" w:rsidRPr="00B706EE" w:rsidRDefault="00C50891" w:rsidP="00C50891">
            <w:pPr>
              <w:rPr>
                <w:rFonts w:ascii="Calibri" w:eastAsia="Times New Roman" w:hAnsi="Calibri" w:cs="Times New Roman"/>
                <w:color w:val="000000"/>
                <w:lang w:eastAsia="en-NZ"/>
              </w:rPr>
            </w:pPr>
            <w:r w:rsidRPr="005C5D67">
              <w:t>Needle Rock</w:t>
            </w:r>
          </w:p>
        </w:tc>
        <w:tc>
          <w:tcPr>
            <w:tcW w:w="1560" w:type="dxa"/>
            <w:noWrap/>
            <w:hideMark/>
          </w:tcPr>
          <w:p w14:paraId="12EBBA4F" w14:textId="22A62A98"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857144E" w14:textId="7326E441" w:rsidR="00C50891" w:rsidRPr="00B706EE" w:rsidRDefault="00C50891" w:rsidP="00C50891">
            <w:pPr>
              <w:jc w:val="right"/>
              <w:rPr>
                <w:rFonts w:ascii="Calibri" w:eastAsia="Times New Roman" w:hAnsi="Calibri" w:cs="Times New Roman"/>
                <w:color w:val="000000"/>
                <w:lang w:eastAsia="en-NZ"/>
              </w:rPr>
            </w:pPr>
            <w:r w:rsidRPr="005C5D67">
              <w:t>32</w:t>
            </w:r>
          </w:p>
        </w:tc>
        <w:tc>
          <w:tcPr>
            <w:tcW w:w="1559" w:type="dxa"/>
            <w:noWrap/>
            <w:hideMark/>
          </w:tcPr>
          <w:p w14:paraId="3FB2E999" w14:textId="0E00B49C"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DB876C3" w14:textId="236BA666"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22923E10" w14:textId="77777777" w:rsidTr="0002225C">
        <w:trPr>
          <w:trHeight w:val="258"/>
        </w:trPr>
        <w:tc>
          <w:tcPr>
            <w:tcW w:w="2835" w:type="dxa"/>
            <w:noWrap/>
            <w:hideMark/>
          </w:tcPr>
          <w:p w14:paraId="76367E94" w14:textId="41875565" w:rsidR="00C50891" w:rsidRPr="00B706EE" w:rsidRDefault="00C50891" w:rsidP="00C50891">
            <w:pPr>
              <w:rPr>
                <w:rFonts w:ascii="Calibri" w:eastAsia="Times New Roman" w:hAnsi="Calibri" w:cs="Times New Roman"/>
                <w:color w:val="000000"/>
                <w:lang w:eastAsia="en-NZ"/>
              </w:rPr>
            </w:pPr>
            <w:proofErr w:type="spellStart"/>
            <w:r w:rsidRPr="005C5D67">
              <w:t>Okiwi</w:t>
            </w:r>
            <w:proofErr w:type="spellEnd"/>
          </w:p>
        </w:tc>
        <w:tc>
          <w:tcPr>
            <w:tcW w:w="1560" w:type="dxa"/>
            <w:noWrap/>
            <w:hideMark/>
          </w:tcPr>
          <w:p w14:paraId="23A2F5B1" w14:textId="61D391CE" w:rsidR="00C50891" w:rsidRPr="00B706EE" w:rsidRDefault="00C50891" w:rsidP="00C50891">
            <w:pPr>
              <w:jc w:val="right"/>
              <w:rPr>
                <w:rFonts w:ascii="Calibri" w:eastAsia="Times New Roman" w:hAnsi="Calibri" w:cs="Times New Roman"/>
                <w:color w:val="000000"/>
                <w:lang w:eastAsia="en-NZ"/>
              </w:rPr>
            </w:pPr>
            <w:r w:rsidRPr="005C5D67">
              <w:t>30</w:t>
            </w:r>
          </w:p>
        </w:tc>
        <w:tc>
          <w:tcPr>
            <w:tcW w:w="1559" w:type="dxa"/>
            <w:noWrap/>
            <w:hideMark/>
          </w:tcPr>
          <w:p w14:paraId="3DB85FF1" w14:textId="27BBECEF" w:rsidR="00C50891" w:rsidRPr="00B706EE" w:rsidRDefault="00C50891" w:rsidP="00C50891">
            <w:pPr>
              <w:jc w:val="right"/>
              <w:rPr>
                <w:rFonts w:ascii="Calibri" w:eastAsia="Times New Roman" w:hAnsi="Calibri" w:cs="Times New Roman"/>
                <w:color w:val="000000"/>
                <w:lang w:eastAsia="en-NZ"/>
              </w:rPr>
            </w:pPr>
            <w:r w:rsidRPr="005C5D67">
              <w:t>25</w:t>
            </w:r>
          </w:p>
        </w:tc>
        <w:tc>
          <w:tcPr>
            <w:tcW w:w="1559" w:type="dxa"/>
            <w:noWrap/>
            <w:hideMark/>
          </w:tcPr>
          <w:p w14:paraId="654575D1" w14:textId="37ECA409" w:rsidR="00C50891" w:rsidRPr="00B706EE" w:rsidRDefault="00C50891" w:rsidP="00C50891">
            <w:pPr>
              <w:jc w:val="right"/>
              <w:rPr>
                <w:rFonts w:ascii="Calibri" w:eastAsia="Times New Roman" w:hAnsi="Calibri" w:cs="Times New Roman"/>
                <w:color w:val="000000"/>
                <w:lang w:eastAsia="en-NZ"/>
              </w:rPr>
            </w:pPr>
            <w:r w:rsidRPr="005C5D67">
              <w:t>18</w:t>
            </w:r>
          </w:p>
        </w:tc>
        <w:tc>
          <w:tcPr>
            <w:tcW w:w="1610" w:type="dxa"/>
            <w:noWrap/>
            <w:hideMark/>
          </w:tcPr>
          <w:p w14:paraId="34C5C7E4" w14:textId="03815C4C" w:rsidR="00C50891" w:rsidRPr="00B706EE" w:rsidRDefault="00C50891" w:rsidP="00C50891">
            <w:pPr>
              <w:jc w:val="right"/>
              <w:rPr>
                <w:rFonts w:ascii="Calibri" w:eastAsia="Times New Roman" w:hAnsi="Calibri" w:cs="Times New Roman"/>
                <w:color w:val="000000"/>
                <w:lang w:eastAsia="en-NZ"/>
              </w:rPr>
            </w:pPr>
            <w:r w:rsidRPr="005C5D67">
              <w:t>10</w:t>
            </w:r>
          </w:p>
        </w:tc>
      </w:tr>
      <w:tr w:rsidR="00C50891" w:rsidRPr="00B706EE" w14:paraId="18A25BBA" w14:textId="77777777" w:rsidTr="0002225C">
        <w:trPr>
          <w:trHeight w:val="258"/>
        </w:trPr>
        <w:tc>
          <w:tcPr>
            <w:tcW w:w="2835" w:type="dxa"/>
            <w:noWrap/>
            <w:hideMark/>
          </w:tcPr>
          <w:p w14:paraId="5F63A32F" w14:textId="6CA36A0F" w:rsidR="00C50891" w:rsidRPr="00B706EE" w:rsidRDefault="00C50891" w:rsidP="00C50891">
            <w:pPr>
              <w:rPr>
                <w:rFonts w:ascii="Calibri" w:eastAsia="Times New Roman" w:hAnsi="Calibri" w:cs="Times New Roman"/>
                <w:color w:val="000000"/>
                <w:lang w:eastAsia="en-NZ"/>
              </w:rPr>
            </w:pPr>
            <w:proofErr w:type="spellStart"/>
            <w:r w:rsidRPr="005C5D67">
              <w:t>Okupu</w:t>
            </w:r>
            <w:proofErr w:type="spellEnd"/>
          </w:p>
        </w:tc>
        <w:tc>
          <w:tcPr>
            <w:tcW w:w="1560" w:type="dxa"/>
            <w:noWrap/>
            <w:hideMark/>
          </w:tcPr>
          <w:p w14:paraId="0C7824D5" w14:textId="35E2ABBC" w:rsidR="00C50891" w:rsidRPr="00B706EE" w:rsidRDefault="00C50891" w:rsidP="00C50891">
            <w:pPr>
              <w:jc w:val="right"/>
              <w:rPr>
                <w:rFonts w:ascii="Calibri" w:eastAsia="Times New Roman" w:hAnsi="Calibri" w:cs="Times New Roman"/>
                <w:color w:val="000000"/>
                <w:lang w:eastAsia="en-NZ"/>
              </w:rPr>
            </w:pPr>
            <w:r w:rsidRPr="005C5D67">
              <w:t>31</w:t>
            </w:r>
          </w:p>
        </w:tc>
        <w:tc>
          <w:tcPr>
            <w:tcW w:w="1559" w:type="dxa"/>
            <w:noWrap/>
            <w:hideMark/>
          </w:tcPr>
          <w:p w14:paraId="7829C249" w14:textId="47FB5097" w:rsidR="00C50891" w:rsidRPr="00B706EE" w:rsidRDefault="00C50891" w:rsidP="00C50891">
            <w:pPr>
              <w:jc w:val="right"/>
              <w:rPr>
                <w:rFonts w:ascii="Calibri" w:eastAsia="Times New Roman" w:hAnsi="Calibri" w:cs="Times New Roman"/>
                <w:color w:val="000000"/>
                <w:lang w:eastAsia="en-NZ"/>
              </w:rPr>
            </w:pPr>
            <w:r w:rsidRPr="005C5D67">
              <w:t>21</w:t>
            </w:r>
          </w:p>
        </w:tc>
        <w:tc>
          <w:tcPr>
            <w:tcW w:w="1559" w:type="dxa"/>
            <w:noWrap/>
            <w:hideMark/>
          </w:tcPr>
          <w:p w14:paraId="750F7296" w14:textId="7AAAF34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6CABDF4C" w14:textId="3CE7A5B5" w:rsidR="00C50891" w:rsidRPr="00B706EE" w:rsidRDefault="00C50891" w:rsidP="00C50891">
            <w:pPr>
              <w:jc w:val="right"/>
              <w:rPr>
                <w:rFonts w:ascii="Calibri" w:eastAsia="Times New Roman" w:hAnsi="Calibri" w:cs="Times New Roman"/>
                <w:color w:val="000000"/>
                <w:lang w:eastAsia="en-NZ"/>
              </w:rPr>
            </w:pPr>
            <w:r w:rsidRPr="005C5D67">
              <w:t>0</w:t>
            </w:r>
          </w:p>
        </w:tc>
      </w:tr>
      <w:tr w:rsidR="00C50891" w:rsidRPr="00B706EE" w14:paraId="51AF3E9B" w14:textId="77777777" w:rsidTr="0002225C">
        <w:trPr>
          <w:trHeight w:val="258"/>
        </w:trPr>
        <w:tc>
          <w:tcPr>
            <w:tcW w:w="2835" w:type="dxa"/>
            <w:noWrap/>
            <w:hideMark/>
          </w:tcPr>
          <w:p w14:paraId="27A59E74" w14:textId="57BB4D20" w:rsidR="00C50891" w:rsidRPr="00B706EE" w:rsidRDefault="00C50891" w:rsidP="00C50891">
            <w:pPr>
              <w:rPr>
                <w:rFonts w:ascii="Calibri" w:eastAsia="Times New Roman" w:hAnsi="Calibri" w:cs="Times New Roman"/>
                <w:color w:val="000000"/>
                <w:lang w:eastAsia="en-NZ"/>
              </w:rPr>
            </w:pPr>
            <w:proofErr w:type="spellStart"/>
            <w:r w:rsidRPr="005C5D67">
              <w:t>Rakitu</w:t>
            </w:r>
            <w:proofErr w:type="spellEnd"/>
          </w:p>
        </w:tc>
        <w:tc>
          <w:tcPr>
            <w:tcW w:w="1560" w:type="dxa"/>
            <w:noWrap/>
            <w:hideMark/>
          </w:tcPr>
          <w:p w14:paraId="17BC7E3E" w14:textId="2CB463FB" w:rsidR="00C50891" w:rsidRPr="00B706EE" w:rsidRDefault="00C50891" w:rsidP="00C50891">
            <w:pPr>
              <w:jc w:val="right"/>
              <w:rPr>
                <w:rFonts w:ascii="Calibri" w:eastAsia="Times New Roman" w:hAnsi="Calibri" w:cs="Times New Roman"/>
                <w:color w:val="000000"/>
                <w:lang w:eastAsia="en-NZ"/>
              </w:rPr>
            </w:pPr>
            <w:r w:rsidRPr="005C5D67">
              <w:t>22</w:t>
            </w:r>
          </w:p>
        </w:tc>
        <w:tc>
          <w:tcPr>
            <w:tcW w:w="1559" w:type="dxa"/>
            <w:noWrap/>
            <w:hideMark/>
          </w:tcPr>
          <w:p w14:paraId="3543C98B" w14:textId="1B55E9EB" w:rsidR="00C50891" w:rsidRPr="00B706EE" w:rsidRDefault="00C50891" w:rsidP="00C50891">
            <w:pPr>
              <w:jc w:val="right"/>
              <w:rPr>
                <w:rFonts w:ascii="Calibri" w:eastAsia="Times New Roman" w:hAnsi="Calibri" w:cs="Times New Roman"/>
                <w:color w:val="000000"/>
                <w:lang w:eastAsia="en-NZ"/>
              </w:rPr>
            </w:pPr>
            <w:r w:rsidRPr="005C5D67">
              <w:t>1</w:t>
            </w:r>
          </w:p>
        </w:tc>
        <w:tc>
          <w:tcPr>
            <w:tcW w:w="1559" w:type="dxa"/>
            <w:noWrap/>
            <w:hideMark/>
          </w:tcPr>
          <w:p w14:paraId="0497BC1B" w14:textId="548215B7"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C180CC8" w14:textId="04EF81DE" w:rsidR="00C50891" w:rsidRPr="00B706EE" w:rsidRDefault="00C50891" w:rsidP="00C50891">
            <w:pPr>
              <w:jc w:val="right"/>
              <w:rPr>
                <w:rFonts w:ascii="Calibri" w:eastAsia="Times New Roman" w:hAnsi="Calibri" w:cs="Times New Roman"/>
                <w:color w:val="000000"/>
                <w:lang w:eastAsia="en-NZ"/>
              </w:rPr>
            </w:pPr>
            <w:r w:rsidRPr="005C5D67">
              <w:t>5</w:t>
            </w:r>
          </w:p>
        </w:tc>
      </w:tr>
      <w:tr w:rsidR="00C50891" w:rsidRPr="00B706EE" w14:paraId="361E23DB" w14:textId="77777777" w:rsidTr="0002225C">
        <w:trPr>
          <w:trHeight w:val="258"/>
        </w:trPr>
        <w:tc>
          <w:tcPr>
            <w:tcW w:w="2835" w:type="dxa"/>
            <w:noWrap/>
            <w:hideMark/>
          </w:tcPr>
          <w:p w14:paraId="4B019401" w14:textId="3C7F7996" w:rsidR="00C50891" w:rsidRPr="00B706EE" w:rsidRDefault="00C50891" w:rsidP="00C50891">
            <w:pPr>
              <w:rPr>
                <w:rFonts w:ascii="Calibri" w:eastAsia="Times New Roman" w:hAnsi="Calibri" w:cs="Times New Roman"/>
                <w:color w:val="000000"/>
                <w:lang w:eastAsia="en-NZ"/>
              </w:rPr>
            </w:pPr>
            <w:proofErr w:type="spellStart"/>
            <w:r w:rsidRPr="005C5D67">
              <w:t>Rangitawhiri</w:t>
            </w:r>
            <w:proofErr w:type="spellEnd"/>
            <w:r w:rsidRPr="005C5D67">
              <w:t xml:space="preserve"> </w:t>
            </w:r>
            <w:proofErr w:type="spellStart"/>
            <w:r w:rsidRPr="005C5D67">
              <w:t>Tryphena</w:t>
            </w:r>
            <w:proofErr w:type="spellEnd"/>
          </w:p>
        </w:tc>
        <w:tc>
          <w:tcPr>
            <w:tcW w:w="1560" w:type="dxa"/>
            <w:noWrap/>
            <w:hideMark/>
          </w:tcPr>
          <w:p w14:paraId="1697C016" w14:textId="16D82A51" w:rsidR="00C50891" w:rsidRPr="00B706EE" w:rsidRDefault="00C50891" w:rsidP="00C50891">
            <w:pPr>
              <w:jc w:val="right"/>
              <w:rPr>
                <w:rFonts w:ascii="Calibri" w:eastAsia="Times New Roman" w:hAnsi="Calibri" w:cs="Times New Roman"/>
                <w:color w:val="000000"/>
                <w:lang w:eastAsia="en-NZ"/>
              </w:rPr>
            </w:pPr>
            <w:r w:rsidRPr="005C5D67">
              <w:t>41</w:t>
            </w:r>
          </w:p>
        </w:tc>
        <w:tc>
          <w:tcPr>
            <w:tcW w:w="1559" w:type="dxa"/>
            <w:noWrap/>
            <w:hideMark/>
          </w:tcPr>
          <w:p w14:paraId="56B0B7AD" w14:textId="7F18FA12" w:rsidR="00C50891" w:rsidRPr="00B706EE" w:rsidRDefault="00C50891" w:rsidP="00C50891">
            <w:pPr>
              <w:jc w:val="right"/>
              <w:rPr>
                <w:rFonts w:ascii="Calibri" w:eastAsia="Times New Roman" w:hAnsi="Calibri" w:cs="Times New Roman"/>
                <w:color w:val="000000"/>
                <w:lang w:eastAsia="en-NZ"/>
              </w:rPr>
            </w:pPr>
            <w:r w:rsidRPr="005C5D67">
              <w:t>29</w:t>
            </w:r>
          </w:p>
        </w:tc>
        <w:tc>
          <w:tcPr>
            <w:tcW w:w="1559" w:type="dxa"/>
            <w:noWrap/>
            <w:hideMark/>
          </w:tcPr>
          <w:p w14:paraId="54833DB7" w14:textId="06743365"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9E37577" w14:textId="7C391EEA" w:rsidR="00C50891" w:rsidRPr="00B706EE" w:rsidRDefault="00C50891" w:rsidP="00C50891">
            <w:pPr>
              <w:jc w:val="right"/>
              <w:rPr>
                <w:rFonts w:ascii="Calibri" w:eastAsia="Times New Roman" w:hAnsi="Calibri" w:cs="Times New Roman"/>
                <w:color w:val="000000"/>
                <w:lang w:eastAsia="en-NZ"/>
              </w:rPr>
            </w:pPr>
            <w:r w:rsidRPr="005C5D67">
              <w:t>9</w:t>
            </w:r>
          </w:p>
        </w:tc>
      </w:tr>
      <w:tr w:rsidR="00C50891" w:rsidRPr="00B706EE" w14:paraId="6EF800E6" w14:textId="77777777" w:rsidTr="0002225C">
        <w:trPr>
          <w:trHeight w:val="258"/>
        </w:trPr>
        <w:tc>
          <w:tcPr>
            <w:tcW w:w="2835" w:type="dxa"/>
            <w:noWrap/>
            <w:hideMark/>
          </w:tcPr>
          <w:p w14:paraId="3D52694B" w14:textId="30F08851" w:rsidR="00C50891" w:rsidRPr="00B706EE" w:rsidRDefault="00C50891" w:rsidP="00C50891">
            <w:pPr>
              <w:rPr>
                <w:rFonts w:ascii="Calibri" w:eastAsia="Times New Roman" w:hAnsi="Calibri" w:cs="Times New Roman"/>
                <w:color w:val="000000"/>
                <w:lang w:eastAsia="en-NZ"/>
              </w:rPr>
            </w:pPr>
            <w:proofErr w:type="spellStart"/>
            <w:r w:rsidRPr="005C5D67">
              <w:t>Rangiwhakaea</w:t>
            </w:r>
            <w:proofErr w:type="spellEnd"/>
            <w:r w:rsidRPr="005C5D67">
              <w:t xml:space="preserve"> Bay</w:t>
            </w:r>
          </w:p>
        </w:tc>
        <w:tc>
          <w:tcPr>
            <w:tcW w:w="1560" w:type="dxa"/>
            <w:noWrap/>
            <w:hideMark/>
          </w:tcPr>
          <w:p w14:paraId="1D9E28D5" w14:textId="222C912E" w:rsidR="00C50891" w:rsidRPr="00B706EE" w:rsidRDefault="00C50891" w:rsidP="00C50891">
            <w:pPr>
              <w:jc w:val="right"/>
              <w:rPr>
                <w:rFonts w:ascii="Calibri" w:eastAsia="Times New Roman" w:hAnsi="Calibri" w:cs="Times New Roman"/>
                <w:color w:val="000000"/>
                <w:lang w:eastAsia="en-NZ"/>
              </w:rPr>
            </w:pPr>
            <w:r w:rsidRPr="005C5D67">
              <w:t>18</w:t>
            </w:r>
          </w:p>
        </w:tc>
        <w:tc>
          <w:tcPr>
            <w:tcW w:w="1559" w:type="dxa"/>
            <w:noWrap/>
            <w:hideMark/>
          </w:tcPr>
          <w:p w14:paraId="57912AE6" w14:textId="45BBA960" w:rsidR="00C50891" w:rsidRPr="00B706EE" w:rsidRDefault="00C50891" w:rsidP="00C50891">
            <w:pPr>
              <w:jc w:val="right"/>
              <w:rPr>
                <w:rFonts w:ascii="Calibri" w:eastAsia="Times New Roman" w:hAnsi="Calibri" w:cs="Times New Roman"/>
                <w:color w:val="000000"/>
                <w:lang w:eastAsia="en-NZ"/>
              </w:rPr>
            </w:pPr>
            <w:r w:rsidRPr="005C5D67">
              <w:t>33</w:t>
            </w:r>
          </w:p>
        </w:tc>
        <w:tc>
          <w:tcPr>
            <w:tcW w:w="1559" w:type="dxa"/>
            <w:noWrap/>
            <w:hideMark/>
          </w:tcPr>
          <w:p w14:paraId="7727AA3E" w14:textId="627C165E"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47BB13EB" w14:textId="4D34F3AD" w:rsidR="00C50891" w:rsidRPr="00B706EE" w:rsidRDefault="00C50891" w:rsidP="00C50891">
            <w:pPr>
              <w:jc w:val="right"/>
              <w:rPr>
                <w:rFonts w:ascii="Calibri" w:eastAsia="Times New Roman" w:hAnsi="Calibri" w:cs="Times New Roman"/>
                <w:color w:val="000000"/>
                <w:lang w:eastAsia="en-NZ"/>
              </w:rPr>
            </w:pPr>
            <w:r w:rsidRPr="005C5D67">
              <w:t>7</w:t>
            </w:r>
          </w:p>
        </w:tc>
      </w:tr>
      <w:tr w:rsidR="00C50891" w:rsidRPr="00B706EE" w14:paraId="1650424E" w14:textId="77777777" w:rsidTr="0002225C">
        <w:trPr>
          <w:trHeight w:val="258"/>
        </w:trPr>
        <w:tc>
          <w:tcPr>
            <w:tcW w:w="2835" w:type="dxa"/>
            <w:noWrap/>
          </w:tcPr>
          <w:p w14:paraId="568DAF53" w14:textId="037516C2" w:rsidR="00C50891" w:rsidRPr="00B706EE" w:rsidRDefault="00C50891" w:rsidP="00C50891">
            <w:pPr>
              <w:rPr>
                <w:rFonts w:ascii="Calibri" w:eastAsia="Times New Roman" w:hAnsi="Calibri" w:cs="Times New Roman"/>
                <w:color w:val="000000"/>
                <w:lang w:eastAsia="en-NZ"/>
              </w:rPr>
            </w:pPr>
            <w:proofErr w:type="spellStart"/>
            <w:r w:rsidRPr="005C5D67">
              <w:t>Te</w:t>
            </w:r>
            <w:proofErr w:type="spellEnd"/>
            <w:r w:rsidRPr="005C5D67">
              <w:t xml:space="preserve"> </w:t>
            </w:r>
            <w:proofErr w:type="spellStart"/>
            <w:r w:rsidRPr="005C5D67">
              <w:t>Paparahi</w:t>
            </w:r>
            <w:proofErr w:type="spellEnd"/>
          </w:p>
        </w:tc>
        <w:tc>
          <w:tcPr>
            <w:tcW w:w="1560" w:type="dxa"/>
            <w:noWrap/>
          </w:tcPr>
          <w:p w14:paraId="148BEE4E" w14:textId="3DF6BAF6" w:rsidR="00C50891" w:rsidRPr="00B706EE" w:rsidRDefault="00C50891" w:rsidP="00C50891">
            <w:pPr>
              <w:jc w:val="right"/>
              <w:rPr>
                <w:rFonts w:ascii="Calibri" w:eastAsia="Times New Roman" w:hAnsi="Calibri" w:cs="Times New Roman"/>
                <w:color w:val="000000"/>
                <w:lang w:eastAsia="en-NZ"/>
              </w:rPr>
            </w:pPr>
            <w:r w:rsidRPr="005C5D67">
              <w:t>20</w:t>
            </w:r>
          </w:p>
        </w:tc>
        <w:tc>
          <w:tcPr>
            <w:tcW w:w="1559" w:type="dxa"/>
            <w:noWrap/>
          </w:tcPr>
          <w:p w14:paraId="5741D012" w14:textId="3D6F48D5" w:rsidR="00C50891" w:rsidRPr="00B706EE" w:rsidRDefault="00C50891" w:rsidP="00C50891">
            <w:pPr>
              <w:jc w:val="right"/>
              <w:rPr>
                <w:rFonts w:ascii="Calibri" w:eastAsia="Times New Roman" w:hAnsi="Calibri" w:cs="Times New Roman"/>
                <w:color w:val="000000"/>
                <w:lang w:eastAsia="en-NZ"/>
              </w:rPr>
            </w:pPr>
            <w:r w:rsidRPr="005C5D67">
              <w:t>28</w:t>
            </w:r>
          </w:p>
        </w:tc>
        <w:tc>
          <w:tcPr>
            <w:tcW w:w="1559" w:type="dxa"/>
            <w:noWrap/>
          </w:tcPr>
          <w:p w14:paraId="12D8230D" w14:textId="7149E892"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tcPr>
          <w:p w14:paraId="08C55B67" w14:textId="3B6C1709" w:rsidR="00C50891" w:rsidRPr="00B706EE" w:rsidRDefault="00C50891" w:rsidP="00C50891">
            <w:pPr>
              <w:jc w:val="right"/>
              <w:rPr>
                <w:rFonts w:ascii="Calibri" w:eastAsia="Times New Roman" w:hAnsi="Calibri" w:cs="Times New Roman"/>
                <w:color w:val="000000"/>
                <w:lang w:eastAsia="en-NZ"/>
              </w:rPr>
            </w:pPr>
            <w:r w:rsidRPr="005C5D67">
              <w:t>6</w:t>
            </w:r>
          </w:p>
        </w:tc>
      </w:tr>
      <w:tr w:rsidR="00C50891" w:rsidRPr="00B706EE" w14:paraId="4A6CE62C" w14:textId="77777777" w:rsidTr="0002225C">
        <w:trPr>
          <w:trHeight w:val="258"/>
        </w:trPr>
        <w:tc>
          <w:tcPr>
            <w:tcW w:w="2835" w:type="dxa"/>
            <w:noWrap/>
            <w:hideMark/>
          </w:tcPr>
          <w:p w14:paraId="3B47724A" w14:textId="269F3120" w:rsidR="00C50891" w:rsidRPr="00B706EE" w:rsidRDefault="00C50891" w:rsidP="00C50891">
            <w:pPr>
              <w:rPr>
                <w:rFonts w:ascii="Calibri" w:eastAsia="Times New Roman" w:hAnsi="Calibri" w:cs="Times New Roman"/>
                <w:color w:val="000000"/>
                <w:lang w:eastAsia="en-NZ"/>
              </w:rPr>
            </w:pPr>
            <w:r w:rsidRPr="005C5D67">
              <w:t>Windy Hill</w:t>
            </w:r>
          </w:p>
        </w:tc>
        <w:tc>
          <w:tcPr>
            <w:tcW w:w="1560" w:type="dxa"/>
            <w:noWrap/>
            <w:hideMark/>
          </w:tcPr>
          <w:p w14:paraId="3EF848BD" w14:textId="744D7DA5" w:rsidR="00C50891" w:rsidRPr="00B706EE" w:rsidRDefault="00C50891" w:rsidP="00C50891">
            <w:pPr>
              <w:jc w:val="right"/>
              <w:rPr>
                <w:rFonts w:ascii="Calibri" w:eastAsia="Times New Roman" w:hAnsi="Calibri" w:cs="Times New Roman"/>
                <w:color w:val="000000"/>
                <w:lang w:eastAsia="en-NZ"/>
              </w:rPr>
            </w:pPr>
            <w:r w:rsidRPr="005C5D67">
              <w:t>64</w:t>
            </w:r>
          </w:p>
        </w:tc>
        <w:tc>
          <w:tcPr>
            <w:tcW w:w="1559" w:type="dxa"/>
            <w:noWrap/>
            <w:hideMark/>
          </w:tcPr>
          <w:p w14:paraId="560B5BEB" w14:textId="5B6909D7" w:rsidR="00C50891" w:rsidRPr="00B706EE" w:rsidRDefault="00C50891" w:rsidP="00C50891">
            <w:pPr>
              <w:jc w:val="right"/>
              <w:rPr>
                <w:rFonts w:ascii="Calibri" w:eastAsia="Times New Roman" w:hAnsi="Calibri" w:cs="Times New Roman"/>
                <w:color w:val="000000"/>
                <w:lang w:eastAsia="en-NZ"/>
              </w:rPr>
            </w:pPr>
            <w:r w:rsidRPr="005C5D67">
              <w:t>46</w:t>
            </w:r>
          </w:p>
        </w:tc>
        <w:tc>
          <w:tcPr>
            <w:tcW w:w="1559" w:type="dxa"/>
            <w:noWrap/>
            <w:hideMark/>
          </w:tcPr>
          <w:p w14:paraId="0CD2175F" w14:textId="36834D70" w:rsidR="00C50891" w:rsidRPr="00B706EE" w:rsidRDefault="00C50891" w:rsidP="00C50891">
            <w:pPr>
              <w:jc w:val="right"/>
              <w:rPr>
                <w:rFonts w:ascii="Calibri" w:eastAsia="Times New Roman" w:hAnsi="Calibri" w:cs="Times New Roman"/>
                <w:color w:val="000000"/>
                <w:lang w:eastAsia="en-NZ"/>
              </w:rPr>
            </w:pPr>
            <w:r w:rsidRPr="005C5D67">
              <w:t>0</w:t>
            </w:r>
          </w:p>
        </w:tc>
        <w:tc>
          <w:tcPr>
            <w:tcW w:w="1610" w:type="dxa"/>
            <w:noWrap/>
            <w:hideMark/>
          </w:tcPr>
          <w:p w14:paraId="72D7588C" w14:textId="06D96A26" w:rsidR="00C50891" w:rsidRPr="00B706EE" w:rsidRDefault="00C50891" w:rsidP="00C50891">
            <w:pPr>
              <w:jc w:val="right"/>
              <w:rPr>
                <w:rFonts w:ascii="Calibri" w:eastAsia="Times New Roman" w:hAnsi="Calibri" w:cs="Times New Roman"/>
                <w:color w:val="000000"/>
                <w:lang w:eastAsia="en-NZ"/>
              </w:rPr>
            </w:pPr>
            <w:r w:rsidRPr="005C5D67">
              <w:t>4</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65A35D1C" w14:textId="5D82BB70" w:rsidR="00504BC2" w:rsidRDefault="00526E43" w:rsidP="002E0BEC">
      <w:pPr>
        <w:pStyle w:val="Heading2"/>
      </w:pPr>
      <w:bookmarkStart w:id="31" w:name="_Toc75783403"/>
      <w:r>
        <w:lastRenderedPageBreak/>
        <w:t>3.4 – Site dissimilarity</w:t>
      </w:r>
      <w:bookmarkEnd w:id="31"/>
    </w:p>
    <w:p w14:paraId="1F0F0FFE" w14:textId="374FDE25" w:rsidR="00C0020E" w:rsidRDefault="64322DCE" w:rsidP="008F1D0B">
      <w:pPr>
        <w:tabs>
          <w:tab w:val="left" w:pos="1155"/>
        </w:tabs>
      </w:pPr>
      <w:r>
        <w:t xml:space="preserve">Three primary groups emerge from the cluster analysis. Two of the most diverse sites (Figure 1 B and Table 1), </w:t>
      </w:r>
      <w:proofErr w:type="spellStart"/>
      <w:r>
        <w:t>Medlands</w:t>
      </w:r>
      <w:proofErr w:type="spellEnd"/>
      <w:r>
        <w:t xml:space="preserve"> and </w:t>
      </w:r>
      <w:proofErr w:type="spellStart"/>
      <w:r>
        <w:t>Kaitoke</w:t>
      </w:r>
      <w:proofErr w:type="spellEnd"/>
      <w:r>
        <w:t xml:space="preserve">, are clustered apart from the other sites (Figure 5; red branches). </w:t>
      </w:r>
      <w:proofErr w:type="spellStart"/>
      <w:r>
        <w:t>Awana</w:t>
      </w:r>
      <w:proofErr w:type="spellEnd"/>
      <w:r>
        <w:t xml:space="preserve"> forms its own cluster (green branch) but is related to </w:t>
      </w:r>
      <w:proofErr w:type="spellStart"/>
      <w:r>
        <w:t>Okupu</w:t>
      </w:r>
      <w:proofErr w:type="spellEnd"/>
      <w:r>
        <w:t xml:space="preserve">, </w:t>
      </w:r>
      <w:proofErr w:type="spellStart"/>
      <w:r>
        <w:t>Okiwi</w:t>
      </w:r>
      <w:proofErr w:type="spellEnd"/>
      <w:r>
        <w:t xml:space="preserve"> and </w:t>
      </w:r>
      <w:proofErr w:type="spellStart"/>
      <w:r>
        <w:t>Rangitawhiri</w:t>
      </w:r>
      <w:proofErr w:type="spellEnd"/>
      <w:r>
        <w:t xml:space="preserve"> </w:t>
      </w:r>
      <w:proofErr w:type="spellStart"/>
      <w:r>
        <w:t>Tryphena</w:t>
      </w:r>
      <w:proofErr w:type="spellEnd"/>
      <w:r>
        <w:t xml:space="preserve"> (alternative clustering methods group </w:t>
      </w:r>
      <w:proofErr w:type="spellStart"/>
      <w:r>
        <w:t>Awana</w:t>
      </w:r>
      <w:proofErr w:type="spellEnd"/>
      <w:r>
        <w:t xml:space="preserve"> with </w:t>
      </w:r>
      <w:proofErr w:type="spellStart"/>
      <w:r>
        <w:t>Okupu</w:t>
      </w:r>
      <w:proofErr w:type="spellEnd"/>
      <w:r>
        <w:t xml:space="preserve"> and </w:t>
      </w:r>
      <w:proofErr w:type="spellStart"/>
      <w:r>
        <w:t>Okiwi</w:t>
      </w:r>
      <w:proofErr w:type="spellEnd"/>
      <w:r>
        <w:t xml:space="preserve">). All other sites form a large cluster indicating that they are similar in species composition. </w:t>
      </w:r>
      <w:r w:rsidR="006B6763">
        <w:t>Motu</w:t>
      </w:r>
      <w:r>
        <w:t xml:space="preserve"> Kaikoura, the second most diverse site, is included in the large cluster rather than with </w:t>
      </w:r>
      <w:proofErr w:type="spellStart"/>
      <w:r>
        <w:t>Medlands</w:t>
      </w:r>
      <w:proofErr w:type="spellEnd"/>
      <w:r>
        <w:t xml:space="preserve"> and </w:t>
      </w:r>
      <w:proofErr w:type="spellStart"/>
      <w:r>
        <w:t>Kaitoke</w:t>
      </w:r>
      <w:proofErr w:type="spellEnd"/>
      <w:r>
        <w:t xml:space="preserve"> (the first and third most diverse sites, </w:t>
      </w:r>
      <w:commentRangeStart w:id="32"/>
      <w:commentRangeStart w:id="33"/>
      <w:commentRangeStart w:id="34"/>
      <w:r>
        <w:t>respectively</w:t>
      </w:r>
      <w:commentRangeEnd w:id="32"/>
      <w:r w:rsidR="00C551D1">
        <w:rPr>
          <w:rStyle w:val="CommentReference"/>
        </w:rPr>
        <w:commentReference w:id="32"/>
      </w:r>
      <w:commentRangeEnd w:id="33"/>
      <w:r w:rsidR="00C551D1">
        <w:rPr>
          <w:rStyle w:val="CommentReference"/>
        </w:rPr>
        <w:commentReference w:id="33"/>
      </w:r>
      <w:commentRangeEnd w:id="34"/>
      <w:r w:rsidR="00DD5ACA">
        <w:rPr>
          <w:rStyle w:val="CommentReference"/>
        </w:rPr>
        <w:commentReference w:id="34"/>
      </w:r>
      <w:r>
        <w:t>).</w:t>
      </w:r>
    </w:p>
    <w:p w14:paraId="0AEE9D3D" w14:textId="3863F91C" w:rsidR="008C6EA0" w:rsidRDefault="000A1A46" w:rsidP="008C6EA0">
      <w:pPr>
        <w:keepNext/>
      </w:pPr>
      <w:r>
        <w:rPr>
          <w:noProof/>
        </w:rPr>
        <w:drawing>
          <wp:inline distT="0" distB="0" distL="0" distR="0" wp14:anchorId="23412EAD" wp14:editId="6462ABC1">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1C07ECFA"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31025C">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6DDE0945" w14:textId="77777777" w:rsidR="00ED1985" w:rsidRDefault="00ED1985"/>
    <w:p w14:paraId="4E50CD70" w14:textId="77777777" w:rsidR="00ED1985" w:rsidRDefault="00ED1985">
      <w:r>
        <w:br w:type="page"/>
      </w:r>
    </w:p>
    <w:p w14:paraId="61E0C1F1" w14:textId="4D2E0C2E" w:rsidR="000A1A46" w:rsidRDefault="000A1A46" w:rsidP="000A1A46">
      <w:pPr>
        <w:pStyle w:val="Heading2"/>
      </w:pPr>
      <w:r>
        <w:lastRenderedPageBreak/>
        <w:t>3.5 – Comparison between years</w:t>
      </w:r>
    </w:p>
    <w:p w14:paraId="41D3D0BB" w14:textId="602FB09C" w:rsidR="0031025C" w:rsidRDefault="000A1A46" w:rsidP="00C17604">
      <w:r>
        <w:t>Say things</w:t>
      </w:r>
      <w:r w:rsidR="00C17604">
        <w:rPr>
          <w:noProof/>
        </w:rPr>
        <w:drawing>
          <wp:inline distT="0" distB="0" distL="0" distR="0" wp14:anchorId="12AFFB90" wp14:editId="3CB91D88">
            <wp:extent cx="5730875" cy="644334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6443345"/>
                    </a:xfrm>
                    <a:prstGeom prst="rect">
                      <a:avLst/>
                    </a:prstGeom>
                    <a:noFill/>
                    <a:ln>
                      <a:noFill/>
                    </a:ln>
                  </pic:spPr>
                </pic:pic>
              </a:graphicData>
            </a:graphic>
          </wp:inline>
        </w:drawing>
      </w:r>
    </w:p>
    <w:p w14:paraId="75FB5DB6" w14:textId="0B9702CB" w:rsidR="0031025C"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Pr>
          <w:noProof/>
          <w:color w:val="auto"/>
          <w:sz w:val="20"/>
          <w:szCs w:val="20"/>
        </w:rPr>
        <w:t>6</w:t>
      </w:r>
      <w:r w:rsidRPr="0031025C">
        <w:rPr>
          <w:color w:val="auto"/>
          <w:sz w:val="20"/>
          <w:szCs w:val="20"/>
        </w:rPr>
        <w:fldChar w:fldCharType="end"/>
      </w:r>
      <w:r w:rsidRPr="0031025C">
        <w:rPr>
          <w:color w:val="auto"/>
          <w:sz w:val="20"/>
          <w:szCs w:val="20"/>
        </w:rPr>
        <w:t>: Bump plot of the change in species richness between 2019 and 2020.</w:t>
      </w:r>
    </w:p>
    <w:p w14:paraId="663E73D4" w14:textId="77777777" w:rsidR="00C17604" w:rsidRDefault="00C17604" w:rsidP="000A1A46"/>
    <w:p w14:paraId="38306CC7" w14:textId="51F436FF" w:rsidR="00D64386" w:rsidRDefault="00D64386" w:rsidP="000A1A46">
      <w:pPr>
        <w:rPr>
          <w:sz w:val="32"/>
          <w:szCs w:val="32"/>
        </w:rPr>
      </w:pPr>
      <w:r>
        <w:br w:type="page"/>
      </w:r>
    </w:p>
    <w:p w14:paraId="3D9149D8" w14:textId="16F3C338" w:rsidR="000A1A46" w:rsidRDefault="000A1A46" w:rsidP="000A1A46">
      <w:bookmarkStart w:id="35" w:name="_Toc75783404"/>
      <w:r>
        <w:lastRenderedPageBreak/>
        <w:t>Say things</w:t>
      </w:r>
    </w:p>
    <w:p w14:paraId="0AC2FAD1" w14:textId="5BD11727" w:rsidR="0031025C" w:rsidRDefault="00C17604" w:rsidP="0031025C">
      <w:pPr>
        <w:keepNext/>
      </w:pPr>
      <w:r>
        <w:rPr>
          <w:noProof/>
        </w:rPr>
        <w:drawing>
          <wp:inline distT="0" distB="0" distL="0" distR="0" wp14:anchorId="00457427" wp14:editId="3EA50582">
            <wp:extent cx="5730875" cy="57308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2094FBB6" w14:textId="628A30CB" w:rsidR="000A1A46" w:rsidRPr="0031025C" w:rsidRDefault="0031025C" w:rsidP="0031025C">
      <w:pPr>
        <w:pStyle w:val="Caption"/>
        <w:jc w:val="center"/>
        <w:rPr>
          <w:color w:val="auto"/>
          <w:sz w:val="20"/>
          <w:szCs w:val="20"/>
        </w:rPr>
      </w:pPr>
      <w:r w:rsidRPr="0031025C">
        <w:rPr>
          <w:color w:val="auto"/>
          <w:sz w:val="20"/>
          <w:szCs w:val="20"/>
        </w:rPr>
        <w:t xml:space="preserve">Figure </w:t>
      </w:r>
      <w:r w:rsidRPr="0031025C">
        <w:rPr>
          <w:color w:val="auto"/>
          <w:sz w:val="20"/>
          <w:szCs w:val="20"/>
        </w:rPr>
        <w:fldChar w:fldCharType="begin"/>
      </w:r>
      <w:r w:rsidRPr="0031025C">
        <w:rPr>
          <w:color w:val="auto"/>
          <w:sz w:val="20"/>
          <w:szCs w:val="20"/>
        </w:rPr>
        <w:instrText xml:space="preserve"> SEQ Figure \* ARABIC </w:instrText>
      </w:r>
      <w:r w:rsidRPr="0031025C">
        <w:rPr>
          <w:color w:val="auto"/>
          <w:sz w:val="20"/>
          <w:szCs w:val="20"/>
        </w:rPr>
        <w:fldChar w:fldCharType="separate"/>
      </w:r>
      <w:r w:rsidRPr="0031025C">
        <w:rPr>
          <w:noProof/>
          <w:color w:val="auto"/>
          <w:sz w:val="20"/>
          <w:szCs w:val="20"/>
        </w:rPr>
        <w:t>7</w:t>
      </w:r>
      <w:r w:rsidRPr="0031025C">
        <w:rPr>
          <w:color w:val="auto"/>
          <w:sz w:val="20"/>
          <w:szCs w:val="20"/>
        </w:rPr>
        <w:fldChar w:fldCharType="end"/>
      </w:r>
      <w:r w:rsidRPr="0031025C">
        <w:rPr>
          <w:color w:val="auto"/>
          <w:sz w:val="20"/>
          <w:szCs w:val="20"/>
        </w:rPr>
        <w:t>: Bump plot of the change in species diversity between 2019 and 2020.</w:t>
      </w:r>
    </w:p>
    <w:p w14:paraId="42688A63" w14:textId="77777777" w:rsidR="000A1A46" w:rsidRDefault="000A1A46">
      <w:pPr>
        <w:rPr>
          <w:rFonts w:asciiTheme="majorHAnsi" w:eastAsiaTheme="majorEastAsia" w:hAnsiTheme="majorHAnsi" w:cstheme="majorBidi"/>
          <w:color w:val="262626" w:themeColor="text1" w:themeTint="D9"/>
          <w:sz w:val="32"/>
          <w:szCs w:val="32"/>
        </w:rPr>
      </w:pPr>
      <w:r>
        <w:br w:type="page"/>
      </w:r>
    </w:p>
    <w:p w14:paraId="78C0BE78" w14:textId="09CAC15C" w:rsidR="00526E43" w:rsidRDefault="00FC3231" w:rsidP="00D64386">
      <w:pPr>
        <w:pStyle w:val="Heading1"/>
      </w:pPr>
      <w:r>
        <w:lastRenderedPageBreak/>
        <w:t>4</w:t>
      </w:r>
      <w:r w:rsidR="00D64386">
        <w:t xml:space="preserve"> – </w:t>
      </w:r>
      <w:r w:rsidR="00382DFE">
        <w:t>Discussion</w:t>
      </w:r>
      <w:bookmarkEnd w:id="35"/>
    </w:p>
    <w:p w14:paraId="64B68648" w14:textId="6DE8BF97" w:rsidR="00662B9E" w:rsidRDefault="64322DCE" w:rsidP="00094042">
      <w:commentRangeStart w:id="36"/>
      <w:commentRangeStart w:id="37"/>
      <w:r>
        <w:t xml:space="preserve">The ABC </w:t>
      </w:r>
      <w:commentRangeEnd w:id="36"/>
      <w:r w:rsidR="0014182F">
        <w:rPr>
          <w:rStyle w:val="CommentReference"/>
        </w:rPr>
        <w:commentReference w:id="36"/>
      </w:r>
      <w:commentRangeEnd w:id="37"/>
      <w:r w:rsidR="0014182F">
        <w:rPr>
          <w:rStyle w:val="CommentReference"/>
        </w:rPr>
        <w:commentReference w:id="37"/>
      </w:r>
      <w:r>
        <w:t xml:space="preserve">data were analysed for the primary, island-wide patterns of abundance; site-specific patterns of abundance, richness, and diversity; and site dissimilarity. Analysis of the aggregated data shows the most abundant species on Aotea to be the </w:t>
      </w:r>
      <w:proofErr w:type="spellStart"/>
      <w:r w:rsidR="00FC32AF">
        <w:t>k</w:t>
      </w:r>
      <w:r>
        <w:t>ākā</w:t>
      </w:r>
      <w:proofErr w:type="spellEnd"/>
      <w:r>
        <w:t xml:space="preserve">, </w:t>
      </w:r>
      <w:proofErr w:type="spellStart"/>
      <w:r w:rsidR="00FC32AF">
        <w:t>t</w:t>
      </w:r>
      <w:r>
        <w:t>ūī</w:t>
      </w:r>
      <w:proofErr w:type="spellEnd"/>
      <w:r>
        <w:t xml:space="preserve">, </w:t>
      </w:r>
      <w:r w:rsidR="00FC32AF">
        <w:t>g</w:t>
      </w:r>
      <w:r>
        <w:t xml:space="preserve">rey warbler, </w:t>
      </w:r>
      <w:r w:rsidR="00FC32AF">
        <w:t>k</w:t>
      </w:r>
      <w:r>
        <w:t xml:space="preserve">ingfisher and </w:t>
      </w:r>
      <w:r w:rsidR="00FC32AF">
        <w:t>f</w:t>
      </w:r>
      <w:r>
        <w:t xml:space="preserve">antail (Figure 2). Of course, bird species are not uniformly distributed across the island. For example, </w:t>
      </w:r>
      <w:proofErr w:type="spellStart"/>
      <w:r w:rsidRPr="64322DCE">
        <w:rPr>
          <w:rFonts w:ascii="Calibri" w:eastAsia="Times New Roman" w:hAnsi="Calibri" w:cs="Times New Roman"/>
          <w:color w:val="000000" w:themeColor="text1"/>
          <w:lang w:eastAsia="en-NZ"/>
        </w:rPr>
        <w:t>Kaitoke</w:t>
      </w:r>
      <w:proofErr w:type="spellEnd"/>
      <w:r w:rsidRPr="64322DCE">
        <w:rPr>
          <w:rFonts w:ascii="Calibri" w:eastAsia="Times New Roman" w:hAnsi="Calibri" w:cs="Times New Roman"/>
          <w:color w:val="000000" w:themeColor="text1"/>
          <w:lang w:eastAsia="en-NZ"/>
        </w:rPr>
        <w:t xml:space="preserve"> had few records of </w:t>
      </w:r>
      <w:proofErr w:type="spellStart"/>
      <w:r w:rsidRPr="64322DCE">
        <w:rPr>
          <w:rFonts w:ascii="Calibri" w:eastAsia="Times New Roman" w:hAnsi="Calibri" w:cs="Times New Roman"/>
          <w:color w:val="000000" w:themeColor="text1"/>
          <w:lang w:eastAsia="en-NZ"/>
        </w:rPr>
        <w:t>tūī</w:t>
      </w:r>
      <w:proofErr w:type="spellEnd"/>
      <w:r w:rsidRPr="64322DCE">
        <w:rPr>
          <w:rFonts w:ascii="Calibri" w:eastAsia="Times New Roman" w:hAnsi="Calibri" w:cs="Times New Roman"/>
          <w:color w:val="000000" w:themeColor="text1"/>
          <w:lang w:eastAsia="en-NZ"/>
        </w:rPr>
        <w:t xml:space="preserve">, and none of </w:t>
      </w:r>
      <w:r w:rsidR="001F145D">
        <w:rPr>
          <w:rFonts w:ascii="Calibri" w:eastAsia="Times New Roman" w:hAnsi="Calibri" w:cs="Times New Roman"/>
          <w:color w:val="000000" w:themeColor="text1"/>
          <w:lang w:eastAsia="en-NZ"/>
        </w:rPr>
        <w:t xml:space="preserve">the </w:t>
      </w:r>
      <w:proofErr w:type="spellStart"/>
      <w:r w:rsidRPr="64322DCE">
        <w:rPr>
          <w:rFonts w:ascii="Calibri" w:eastAsia="Times New Roman" w:hAnsi="Calibri" w:cs="Times New Roman"/>
          <w:color w:val="000000" w:themeColor="text1"/>
          <w:lang w:eastAsia="en-NZ"/>
        </w:rPr>
        <w:t>kākā</w:t>
      </w:r>
      <w:proofErr w:type="spellEnd"/>
      <w:r w:rsidRPr="64322DCE">
        <w:rPr>
          <w:rFonts w:ascii="Calibri" w:eastAsia="Times New Roman" w:hAnsi="Calibri" w:cs="Times New Roman"/>
          <w:color w:val="000000" w:themeColor="text1"/>
          <w:lang w:eastAsia="en-NZ"/>
        </w:rPr>
        <w:t xml:space="preserve">, and the only observations of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at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The hierarchical cluster analysis assesses the differences in species composition among the sites. Not surprisingly, the sites tend to cluster according to their habitat type.</w:t>
      </w:r>
      <w:r w:rsidR="001F145D">
        <w:rPr>
          <w:rFonts w:ascii="Calibri" w:eastAsia="Times New Roman" w:hAnsi="Calibri" w:cs="Times New Roman"/>
          <w:color w:val="000000" w:themeColor="text1"/>
          <w:lang w:eastAsia="en-NZ"/>
        </w:rPr>
        <w:t xml:space="preserve"> The</w:t>
      </w:r>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Kaitoke</w:t>
      </w:r>
      <w:proofErr w:type="spellEnd"/>
      <w:r w:rsidR="001F145D">
        <w:rPr>
          <w:rFonts w:ascii="Calibri" w:eastAsia="Times New Roman" w:hAnsi="Calibri" w:cs="Times New Roman"/>
          <w:color w:val="000000" w:themeColor="text1"/>
          <w:lang w:eastAsia="en-NZ"/>
        </w:rPr>
        <w:t xml:space="preserve"> and </w:t>
      </w:r>
      <w:proofErr w:type="spellStart"/>
      <w:r w:rsidR="001F145D">
        <w:rPr>
          <w:rFonts w:ascii="Calibri" w:eastAsia="Times New Roman" w:hAnsi="Calibri" w:cs="Times New Roman"/>
          <w:color w:val="000000" w:themeColor="text1"/>
          <w:lang w:eastAsia="en-NZ"/>
        </w:rPr>
        <w:t>Medlands</w:t>
      </w:r>
      <w:proofErr w:type="spellEnd"/>
      <w:r w:rsidR="001F145D">
        <w:rPr>
          <w:rFonts w:ascii="Calibri" w:eastAsia="Times New Roman" w:hAnsi="Calibri" w:cs="Times New Roman"/>
          <w:color w:val="000000" w:themeColor="text1"/>
          <w:lang w:eastAsia="en-NZ"/>
        </w:rPr>
        <w:t xml:space="preserve"> survey locations are</w:t>
      </w:r>
      <w:r w:rsidRPr="64322DCE">
        <w:rPr>
          <w:rFonts w:ascii="Calibri" w:eastAsia="Times New Roman" w:hAnsi="Calibri" w:cs="Times New Roman"/>
          <w:color w:val="000000" w:themeColor="text1"/>
          <w:lang w:eastAsia="en-NZ"/>
        </w:rPr>
        <w:t xml:space="preserve"> wetland habitat</w:t>
      </w:r>
      <w:r w:rsidR="001F145D">
        <w:rPr>
          <w:rFonts w:ascii="Calibri" w:eastAsia="Times New Roman" w:hAnsi="Calibri" w:cs="Times New Roman"/>
          <w:color w:val="000000" w:themeColor="text1"/>
          <w:lang w:eastAsia="en-NZ"/>
        </w:rPr>
        <w:t>s</w:t>
      </w:r>
      <w:r w:rsidRPr="64322DCE">
        <w:rPr>
          <w:rFonts w:ascii="Calibri" w:eastAsia="Times New Roman" w:hAnsi="Calibri" w:cs="Times New Roman"/>
          <w:color w:val="000000" w:themeColor="text1"/>
          <w:lang w:eastAsia="en-NZ"/>
        </w:rPr>
        <w:t xml:space="preserve">, hence the lack of bush birds like the </w:t>
      </w:r>
      <w:proofErr w:type="spellStart"/>
      <w:r w:rsidRPr="64322DCE">
        <w:rPr>
          <w:rFonts w:ascii="Calibri" w:eastAsia="Times New Roman" w:hAnsi="Calibri" w:cs="Times New Roman"/>
          <w:lang w:eastAsia="en-NZ"/>
        </w:rPr>
        <w:t>kākā</w:t>
      </w:r>
      <w:proofErr w:type="spellEnd"/>
      <w:r w:rsidRPr="64322DCE">
        <w:rPr>
          <w:rFonts w:ascii="Calibri" w:eastAsia="Times New Roman" w:hAnsi="Calibri" w:cs="Times New Roman"/>
          <w:lang w:eastAsia="en-NZ"/>
        </w:rPr>
        <w:t xml:space="preserve"> and </w:t>
      </w:r>
      <w:proofErr w:type="spellStart"/>
      <w:r w:rsidRPr="64322DCE">
        <w:rPr>
          <w:rFonts w:ascii="Calibri" w:eastAsia="Times New Roman" w:hAnsi="Calibri" w:cs="Times New Roman"/>
          <w:lang w:eastAsia="en-NZ"/>
        </w:rPr>
        <w:t>tūī</w:t>
      </w:r>
      <w:proofErr w:type="spellEnd"/>
      <w:r w:rsidRPr="64322DCE">
        <w:rPr>
          <w:rFonts w:ascii="Calibri" w:eastAsia="Times New Roman" w:hAnsi="Calibri" w:cs="Times New Roman"/>
          <w:lang w:eastAsia="en-NZ"/>
        </w:rPr>
        <w:t xml:space="preserve">, and high counts of </w:t>
      </w:r>
      <w:proofErr w:type="spellStart"/>
      <w:r w:rsidRPr="64322DCE">
        <w:rPr>
          <w:rFonts w:ascii="Calibri" w:eastAsia="Times New Roman" w:hAnsi="Calibri" w:cs="Times New Roman"/>
          <w:lang w:eastAsia="en-NZ"/>
        </w:rPr>
        <w:t>pūkeko</w:t>
      </w:r>
      <w:proofErr w:type="spellEnd"/>
      <w:r w:rsidRPr="64322DCE">
        <w:rPr>
          <w:rFonts w:ascii="Calibri" w:eastAsia="Times New Roman" w:hAnsi="Calibri" w:cs="Times New Roman"/>
          <w:lang w:eastAsia="en-NZ"/>
        </w:rPr>
        <w:t xml:space="preserve">, swallows and kingfishers </w:t>
      </w:r>
      <w:r w:rsidR="0014182F" w:rsidRPr="64322DCE">
        <w:rPr>
          <w:rFonts w:ascii="Calibri" w:eastAsia="Times New Roman" w:hAnsi="Calibri" w:cs="Times New Roman"/>
          <w:lang w:eastAsia="en-NZ"/>
        </w:rPr>
        <w:fldChar w:fldCharType="begin"/>
      </w:r>
      <w:r w:rsidR="0014182F" w:rsidRPr="64322DCE">
        <w:rPr>
          <w:rFonts w:ascii="Calibri" w:eastAsia="Times New Roman" w:hAnsi="Calibri" w:cs="Times New Roman"/>
          <w:lang w:eastAsia="en-NZ"/>
        </w:rPr>
        <w:instrText xml:space="preserve"> ADDIN ZOTERO_ITEM CSL_CITATION {"citationID":"f2dgx1Vv","properties":{"formattedCitation":"(Anderson, 2003)","plainCitation":"(Anderson, 2003)","noteIndex":0},"citationItems":[{"id":809,"uris":["http://zotero.org/users/local/z7VYnidG/items/XBZEVKMX"],"uri":["http://zotero.org/users/local/z7VYnidG/items/XBZEVKMX"],"itemData":{"id":809,"type":"article-journal","container-title":"Notornis","issue":"4","page":"201-209","title":"The bird community of Kaitoke wetland, Great Barrier Island","volume":"50","author":[{"family":"Anderson","given":"Sandra"}],"issued":{"date-parts":[["2003"]]}}}],"schema":"https://github.com/citation-style-language/schema/raw/master/csl-citation.json"} </w:instrText>
      </w:r>
      <w:r w:rsidR="0014182F" w:rsidRPr="64322DCE">
        <w:rPr>
          <w:rFonts w:ascii="Calibri" w:eastAsia="Times New Roman" w:hAnsi="Calibri" w:cs="Times New Roman"/>
          <w:lang w:eastAsia="en-NZ"/>
        </w:rPr>
        <w:fldChar w:fldCharType="separate"/>
      </w:r>
      <w:r w:rsidR="005363AB" w:rsidRPr="005363AB">
        <w:rPr>
          <w:rFonts w:ascii="Calibri" w:hAnsi="Calibri" w:cs="Calibri"/>
        </w:rPr>
        <w:t>(Anderson, 2003)</w:t>
      </w:r>
      <w:r w:rsidR="0014182F" w:rsidRPr="64322DCE">
        <w:rPr>
          <w:rFonts w:ascii="Calibri" w:eastAsia="Times New Roman" w:hAnsi="Calibri" w:cs="Times New Roman"/>
          <w:lang w:eastAsia="en-NZ"/>
        </w:rPr>
        <w:fldChar w:fldCharType="end"/>
      </w:r>
      <w:r w:rsidRPr="64322DCE">
        <w:rPr>
          <w:rFonts w:ascii="Calibri" w:eastAsia="Times New Roman" w:hAnsi="Calibri" w:cs="Times New Roman"/>
          <w:lang w:eastAsia="en-NZ"/>
        </w:rPr>
        <w:t xml:space="preserve">. The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site that forms a single unit in the cluster analysis (Figure 5, green branch) was cleared in the early 20</w:t>
      </w:r>
      <w:r w:rsidRPr="64322DCE">
        <w:rPr>
          <w:rFonts w:ascii="Calibri" w:eastAsia="Times New Roman" w:hAnsi="Calibri" w:cs="Times New Roman"/>
          <w:vertAlign w:val="superscript"/>
          <w:lang w:eastAsia="en-NZ"/>
        </w:rPr>
        <w:t>th</w:t>
      </w:r>
      <w:r w:rsidRPr="64322DCE">
        <w:rPr>
          <w:rFonts w:ascii="Calibri" w:eastAsia="Times New Roman" w:hAnsi="Calibri" w:cs="Times New Roman"/>
          <w:lang w:eastAsia="en-NZ"/>
        </w:rPr>
        <w:t xml:space="preserve"> century for farming and underwent annual controlled burning until about 1940. </w:t>
      </w:r>
      <w:proofErr w:type="spellStart"/>
      <w:r w:rsidRPr="64322DCE">
        <w:rPr>
          <w:rFonts w:ascii="Calibri" w:eastAsia="Times New Roman" w:hAnsi="Calibri" w:cs="Times New Roman"/>
          <w:lang w:eastAsia="en-NZ"/>
        </w:rPr>
        <w:t>Awana</w:t>
      </w:r>
      <w:proofErr w:type="spellEnd"/>
      <w:r w:rsidRPr="64322DCE">
        <w:rPr>
          <w:rFonts w:ascii="Calibri" w:eastAsia="Times New Roman" w:hAnsi="Calibri" w:cs="Times New Roman"/>
          <w:lang w:eastAsia="en-NZ"/>
        </w:rPr>
        <w:t xml:space="preserve"> now comprises mainly of </w:t>
      </w:r>
      <w:proofErr w:type="spellStart"/>
      <w:r>
        <w:t>mānuka</w:t>
      </w:r>
      <w:proofErr w:type="spellEnd"/>
      <w:r>
        <w:t>–</w:t>
      </w:r>
      <w:proofErr w:type="spellStart"/>
      <w:r>
        <w:t>kānuka</w:t>
      </w:r>
      <w:proofErr w:type="spellEnd"/>
      <w:r>
        <w:t xml:space="preserve"> scrubland with some exotic species such as </w:t>
      </w:r>
      <w:r w:rsidRPr="00E96C27">
        <w:rPr>
          <w:i/>
          <w:iCs/>
        </w:rPr>
        <w:t>Hakea</w:t>
      </w:r>
      <w:r>
        <w:t xml:space="preserve"> and pine </w:t>
      </w:r>
      <w:r w:rsidR="0014182F">
        <w:fldChar w:fldCharType="begin"/>
      </w:r>
      <w:r w:rsidR="005363AB">
        <w:instrText xml:space="preserve"> ADDIN ZOTERO_ITEM CSL_CITATION {"citationID":"vdZEh9c3","properties":{"formattedCitation":"(Perry {\\i{}et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14182F">
        <w:fldChar w:fldCharType="separate"/>
      </w:r>
      <w:r w:rsidR="005363AB" w:rsidRPr="005363AB">
        <w:rPr>
          <w:rFonts w:ascii="Calibri" w:hAnsi="Calibri" w:cs="Calibri"/>
          <w:szCs w:val="24"/>
        </w:rPr>
        <w:t xml:space="preserve">(Perry </w:t>
      </w:r>
      <w:r w:rsidR="005363AB" w:rsidRPr="005363AB">
        <w:rPr>
          <w:rFonts w:ascii="Calibri" w:hAnsi="Calibri" w:cs="Calibri"/>
          <w:i/>
          <w:iCs/>
          <w:szCs w:val="24"/>
        </w:rPr>
        <w:t>et al.</w:t>
      </w:r>
      <w:r w:rsidR="005363AB" w:rsidRPr="005363AB">
        <w:rPr>
          <w:rFonts w:ascii="Calibri" w:hAnsi="Calibri" w:cs="Calibri"/>
          <w:szCs w:val="24"/>
        </w:rPr>
        <w:t>, 2010)</w:t>
      </w:r>
      <w:r w:rsidR="0014182F">
        <w:fldChar w:fldCharType="end"/>
      </w:r>
      <w:r>
        <w:t xml:space="preserve">. </w:t>
      </w:r>
      <w:proofErr w:type="spellStart"/>
      <w:r>
        <w:t>Awana</w:t>
      </w:r>
      <w:proofErr w:type="spellEnd"/>
      <w:r>
        <w:t xml:space="preserve"> has a relatively low diversity (Table 1), with the community dominated by </w:t>
      </w:r>
      <w:proofErr w:type="spellStart"/>
      <w:r>
        <w:t>tūī</w:t>
      </w:r>
      <w:proofErr w:type="spellEnd"/>
      <w:r>
        <w:t xml:space="preserve">, kingfishers, and </w:t>
      </w:r>
      <w:proofErr w:type="spellStart"/>
      <w:r>
        <w:t>kākā</w:t>
      </w:r>
      <w:proofErr w:type="spellEnd"/>
      <w:r>
        <w:t>. All the other sites were more similar in their species composition to each other (Figure 5</w:t>
      </w:r>
      <w:proofErr w:type="gramStart"/>
      <w:r>
        <w:t>)</w:t>
      </w:r>
      <w:r w:rsidR="000508EB">
        <w:t>;</w:t>
      </w:r>
      <w:r>
        <w:t xml:space="preserve">  </w:t>
      </w:r>
      <w:r w:rsidR="000508EB">
        <w:t>the</w:t>
      </w:r>
      <w:proofErr w:type="gramEnd"/>
      <w:r w:rsidR="000508EB">
        <w:t xml:space="preserve"> branches </w:t>
      </w:r>
      <w:r w:rsidR="005363AB">
        <w:t>forming the</w:t>
      </w:r>
      <w:r w:rsidR="000508EB">
        <w:t xml:space="preserve"> cluster from Cooper’s Castle to Needle Rock are largely montane sites.</w:t>
      </w:r>
    </w:p>
    <w:p w14:paraId="483D5B80" w14:textId="77777777" w:rsidR="00662B9E" w:rsidRDefault="00662B9E" w:rsidP="00094042"/>
    <w:p w14:paraId="491CBA24" w14:textId="0C3229A5" w:rsidR="00662B9E" w:rsidRDefault="64322DCE" w:rsidP="00662B9E">
      <w:pPr>
        <w:rPr>
          <w:rFonts w:ascii="Calibri" w:eastAsia="Times New Roman" w:hAnsi="Calibri" w:cs="Times New Roman"/>
          <w:color w:val="000000" w:themeColor="text1"/>
          <w:lang w:eastAsia="en-NZ"/>
        </w:rPr>
      </w:pPr>
      <w:r>
        <w:t xml:space="preserve">Of the four target species, </w:t>
      </w:r>
      <w:proofErr w:type="spellStart"/>
      <w:r>
        <w:t>tūī</w:t>
      </w:r>
      <w:proofErr w:type="spellEnd"/>
      <w:r>
        <w:t xml:space="preserve"> and </w:t>
      </w:r>
      <w:proofErr w:type="spellStart"/>
      <w:r>
        <w:t>kākā</w:t>
      </w:r>
      <w:proofErr w:type="spellEnd"/>
      <w:r>
        <w:t xml:space="preserve"> were common in all the sites of the large cluster identified by the cluster analysis (Figure 5, blue branches). Although present at most sites, lower counts of </w:t>
      </w:r>
      <w:proofErr w:type="spellStart"/>
      <w:r w:rsidR="00043785">
        <w:t>kererū</w:t>
      </w:r>
      <w:proofErr w:type="spellEnd"/>
      <w:r>
        <w:t xml:space="preserve"> were recorded across Aotea, with </w:t>
      </w:r>
      <w:r w:rsidR="000508EB">
        <w:t>higher abundances</w:t>
      </w:r>
      <w:r>
        <w:t xml:space="preserve"> at </w:t>
      </w:r>
      <w:r w:rsidRPr="64322DCE">
        <w:rPr>
          <w:rFonts w:ascii="Calibri" w:eastAsia="Times New Roman" w:hAnsi="Calibri" w:cs="Times New Roman"/>
          <w:color w:val="000000" w:themeColor="text1"/>
          <w:lang w:eastAsia="en-NZ"/>
        </w:rPr>
        <w:t xml:space="preserve">Mt Young, Needle Rock,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and </w:t>
      </w:r>
      <w:proofErr w:type="spellStart"/>
      <w:r w:rsidRPr="64322DCE">
        <w:rPr>
          <w:rFonts w:ascii="Calibri" w:eastAsia="Times New Roman" w:hAnsi="Calibri" w:cs="Times New Roman"/>
          <w:color w:val="000000" w:themeColor="text1"/>
          <w:lang w:eastAsia="en-NZ"/>
        </w:rPr>
        <w:t>Rangitawhiri</w:t>
      </w:r>
      <w:proofErr w:type="spellEnd"/>
      <w:r w:rsidRPr="64322DCE">
        <w:rPr>
          <w:rFonts w:ascii="Calibri" w:eastAsia="Times New Roman" w:hAnsi="Calibri" w:cs="Times New Roman"/>
          <w:color w:val="000000" w:themeColor="text1"/>
          <w:lang w:eastAsia="en-NZ"/>
        </w:rPr>
        <w:t xml:space="preserve"> </w:t>
      </w:r>
      <w:proofErr w:type="spellStart"/>
      <w:r w:rsidRPr="64322DCE">
        <w:rPr>
          <w:rFonts w:ascii="Calibri" w:eastAsia="Times New Roman" w:hAnsi="Calibri" w:cs="Times New Roman"/>
          <w:color w:val="000000" w:themeColor="text1"/>
          <w:lang w:eastAsia="en-NZ"/>
        </w:rPr>
        <w:t>Tryphena</w:t>
      </w:r>
      <w:proofErr w:type="spellEnd"/>
      <w:r w:rsidRPr="64322DCE">
        <w:rPr>
          <w:rFonts w:ascii="Calibri" w:eastAsia="Times New Roman" w:hAnsi="Calibri" w:cs="Times New Roman"/>
          <w:color w:val="000000" w:themeColor="text1"/>
          <w:lang w:eastAsia="en-NZ"/>
        </w:rPr>
        <w:t xml:space="preserve"> (Table 2).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were absent from all sites apart from </w:t>
      </w:r>
      <w:proofErr w:type="spellStart"/>
      <w:r w:rsidRPr="64322DCE">
        <w:rPr>
          <w:rFonts w:ascii="Calibri" w:eastAsia="Times New Roman" w:hAnsi="Calibri" w:cs="Times New Roman"/>
          <w:color w:val="000000" w:themeColor="text1"/>
          <w:lang w:eastAsia="en-NZ"/>
        </w:rPr>
        <w:t>Okiwi</w:t>
      </w:r>
      <w:proofErr w:type="spellEnd"/>
      <w:r w:rsidRPr="64322DCE">
        <w:rPr>
          <w:rFonts w:ascii="Calibri" w:eastAsia="Times New Roman" w:hAnsi="Calibri" w:cs="Times New Roman"/>
          <w:color w:val="000000" w:themeColor="text1"/>
          <w:lang w:eastAsia="en-NZ"/>
        </w:rPr>
        <w:t xml:space="preserve">, indicating that </w:t>
      </w:r>
      <w:proofErr w:type="spellStart"/>
      <w:r w:rsidRPr="64322DCE">
        <w:rPr>
          <w:rFonts w:ascii="Calibri" w:eastAsia="Times New Roman" w:hAnsi="Calibri" w:cs="Times New Roman"/>
          <w:color w:val="000000" w:themeColor="text1"/>
          <w:lang w:eastAsia="en-NZ"/>
        </w:rPr>
        <w:t>kākāriki</w:t>
      </w:r>
      <w:proofErr w:type="spellEnd"/>
      <w:r w:rsidRPr="64322DCE">
        <w:rPr>
          <w:rFonts w:ascii="Calibri" w:eastAsia="Times New Roman" w:hAnsi="Calibri" w:cs="Times New Roman"/>
          <w:color w:val="000000" w:themeColor="text1"/>
          <w:lang w:eastAsia="en-NZ"/>
        </w:rPr>
        <w:t xml:space="preserve"> populations would benefit from stricter pest management schemes.</w:t>
      </w:r>
    </w:p>
    <w:p w14:paraId="7B7464B2" w14:textId="3B4804FD" w:rsidR="00D4159B" w:rsidRDefault="00D4159B" w:rsidP="00662B9E">
      <w:pPr>
        <w:rPr>
          <w:rFonts w:ascii="Calibri" w:eastAsia="Times New Roman" w:hAnsi="Calibri" w:cs="Times New Roman"/>
          <w:color w:val="000000" w:themeColor="text1"/>
          <w:lang w:eastAsia="en-NZ"/>
        </w:rPr>
      </w:pPr>
    </w:p>
    <w:p w14:paraId="54F42F5B" w14:textId="292DC281" w:rsidR="00D4159B" w:rsidRPr="00662B9E" w:rsidRDefault="008E6B91" w:rsidP="00662B9E">
      <w:pPr>
        <w:rPr>
          <w:rFonts w:ascii="Calibri" w:eastAsia="Times New Roman" w:hAnsi="Calibri" w:cs="Times New Roman"/>
          <w:color w:val="000000"/>
          <w:lang w:eastAsia="en-NZ"/>
        </w:rPr>
      </w:pPr>
      <w:r>
        <w:rPr>
          <w:rFonts w:ascii="Calibri" w:eastAsia="Times New Roman" w:hAnsi="Calibri" w:cs="Times New Roman"/>
          <w:color w:val="000000"/>
          <w:lang w:eastAsia="en-NZ"/>
        </w:rPr>
        <w:t>In the interests of reproducible data analyses and use for</w:t>
      </w:r>
      <w:r w:rsidR="00336044">
        <w:rPr>
          <w:rFonts w:ascii="Calibri" w:eastAsia="Times New Roman" w:hAnsi="Calibri" w:cs="Times New Roman"/>
          <w:color w:val="000000"/>
          <w:lang w:eastAsia="en-NZ"/>
        </w:rPr>
        <w:t xml:space="preserve"> the analyses of</w:t>
      </w:r>
      <w:r>
        <w:rPr>
          <w:rFonts w:ascii="Calibri" w:eastAsia="Times New Roman" w:hAnsi="Calibri" w:cs="Times New Roman"/>
          <w:color w:val="000000"/>
          <w:lang w:eastAsia="en-NZ"/>
        </w:rPr>
        <w:t xml:space="preserve"> future bird counts, both the data and the scripts are archived in an online repository. Data can be found at: </w:t>
      </w:r>
      <w:r w:rsidRPr="008E6B91">
        <w:t>https://doi.org/10.17608/k6.auckland.14865372</w:t>
      </w:r>
      <w:r>
        <w:t>.</w:t>
      </w:r>
    </w:p>
    <w:p w14:paraId="5F306359" w14:textId="77777777" w:rsidR="00662B9E" w:rsidRDefault="00662B9E" w:rsidP="00662B9E"/>
    <w:p w14:paraId="72734BBE" w14:textId="77777777" w:rsidR="00257095" w:rsidRDefault="00257095">
      <w:pPr>
        <w:rPr>
          <w:rFonts w:asciiTheme="majorHAnsi" w:eastAsiaTheme="majorEastAsia" w:hAnsiTheme="majorHAnsi" w:cstheme="majorBidi"/>
          <w:color w:val="262626" w:themeColor="text1" w:themeTint="D9"/>
          <w:sz w:val="28"/>
          <w:szCs w:val="28"/>
        </w:rPr>
      </w:pPr>
      <w:bookmarkStart w:id="38" w:name="_Toc75783405"/>
      <w:r>
        <w:br w:type="page"/>
      </w:r>
    </w:p>
    <w:p w14:paraId="53907A8D" w14:textId="5C5CE2BD" w:rsidR="00311655" w:rsidRDefault="002F4AA1" w:rsidP="00A24390">
      <w:pPr>
        <w:pStyle w:val="Heading2"/>
      </w:pPr>
      <w:r>
        <w:lastRenderedPageBreak/>
        <w:t>4.2</w:t>
      </w:r>
      <w:r w:rsidR="00311655">
        <w:t xml:space="preserve"> – </w:t>
      </w:r>
      <w:r w:rsidR="002303E9">
        <w:t>L</w:t>
      </w:r>
      <w:r>
        <w:t>imitations</w:t>
      </w:r>
      <w:bookmarkEnd w:id="38"/>
    </w:p>
    <w:p w14:paraId="6027B635" w14:textId="53AABCA3" w:rsidR="00553508" w:rsidRDefault="64322DCE">
      <w:r>
        <w:t>Some sources of uncertainty exist in the data collection methods that must be accounted for during analysis and interpretation</w:t>
      </w:r>
      <w:r w:rsidR="00DD5ACA">
        <w:t xml:space="preserve"> (see </w:t>
      </w:r>
      <w:r w:rsidR="00DD5ACA">
        <w:fldChar w:fldCharType="begin"/>
      </w:r>
      <w:r w:rsidR="00336044">
        <w:instrText xml:space="preserve"> ADDIN ZOTERO_ITEM CSL_CITATION {"citationID":"h49CCaiq","properties":{"formattedCitation":"(MacLeod {\\i{}et al.}, 2012)","plainCitation":"(MacLeod et al., 2012)","dontUpdate":true,"noteIndex":0},"citationItems":[{"id":895,"uris":["http://zotero.org/users/local/z7VYnidG/items/QWMNPKN2"],"uri":["http://zotero.org/users/local/z7VYnidG/items/QWMNPKN2"],"itemData":{"id":895,"type":"article-journal","abstract":"Robust monitoring systems are required to improve the ecological outcomes of management actions aimed at preventing biodiversity loss. We present a pilot study that measured assemblages of widespread and common bird species at the national scale in New Zealand. Bird surveys were undertaken at 18 sampling locations (six per land cover class: forest, shrubland and non-woody) randomly selected from a national grid. The full sampling protocol (five count stations surveyed on each of two consecutive days) was implemented at 80% of sampling locations. Each survey consisted of a ten-minute bird count, with distance sampling carried out in the initial 5-min period and any new species recorded in the second 5-min period. Most observations were based on aural cues (particularly in forest and shrubland). On average, one additional species was recorded per sampling location in ten- versus five-minute counts. Analyses highlighted spatial heterogeneity as a major factor influencing detection probabilities both for species present and for individuals of those species at sampling locations. This issue is often overlooked when estimating bird population trends through time. Most endemic species were detected in forest, while native and introduced species were most frequently detected in shrub. Potential uses of the information collected, along with recommendations for improving the sampling protocols, are highlighted.","container-title":"New Zealand Journal of Ecology","issue":"3","language":"en","page":"12","source":"Zotero","title":"Monitoring widespread and common bird species on New Zealand’s conservation lands: a pilot study","volume":"36","author":[{"family":"MacLeod","given":"Catriona J"},{"family":"Greene","given":"Terry C"},{"family":"MacKenzie","given":"Darryl I"},{"family":"Allen","given":"Robert B"}],"issued":{"date-parts":[["2012"]]}}}],"schema":"https://github.com/citation-style-language/schema/raw/master/csl-citation.json"} </w:instrText>
      </w:r>
      <w:r w:rsidR="00DD5ACA">
        <w:fldChar w:fldCharType="separate"/>
      </w:r>
      <w:r w:rsidR="00DD5ACA" w:rsidRPr="00DD5ACA">
        <w:rPr>
          <w:rFonts w:ascii="Calibri" w:hAnsi="Calibri" w:cs="Calibri"/>
          <w:szCs w:val="24"/>
        </w:rPr>
        <w:t xml:space="preserve">MacLeod </w:t>
      </w:r>
      <w:r w:rsidR="00DD5ACA" w:rsidRPr="00DD5ACA">
        <w:rPr>
          <w:rFonts w:ascii="Calibri" w:hAnsi="Calibri" w:cs="Calibri"/>
          <w:i/>
          <w:iCs/>
          <w:szCs w:val="24"/>
        </w:rPr>
        <w:t>et al.</w:t>
      </w:r>
      <w:r w:rsidR="00DD5ACA" w:rsidRPr="00DD5ACA">
        <w:rPr>
          <w:rFonts w:ascii="Calibri" w:hAnsi="Calibri" w:cs="Calibri"/>
          <w:szCs w:val="24"/>
        </w:rPr>
        <w:t>, 2012</w:t>
      </w:r>
      <w:r w:rsidR="00DD5ACA">
        <w:fldChar w:fldCharType="end"/>
      </w:r>
      <w:r w:rsidR="00DD5ACA">
        <w:t xml:space="preserve"> for a detailed comparison of methods)</w:t>
      </w:r>
      <w:r>
        <w:t>. The primary limitations in the data are:</w:t>
      </w:r>
      <w:commentRangeStart w:id="39"/>
      <w:commentRangeEnd w:id="39"/>
      <w:r w:rsidR="006E670A">
        <w:rPr>
          <w:rStyle w:val="CommentReference"/>
        </w:rPr>
        <w:commentReference w:id="39"/>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00F9AB0D" w:rsidR="00C55349" w:rsidRPr="00C55349" w:rsidRDefault="00BE7BD6"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Detection </w:t>
      </w:r>
      <w:r w:rsidR="64322DCE">
        <w:t xml:space="preserve">bias: </w:t>
      </w:r>
      <w:proofErr w:type="gramStart"/>
      <w:r w:rsidR="64322DCE">
        <w:t>birds</w:t>
      </w:r>
      <w:proofErr w:type="gramEnd"/>
      <w:r w:rsidR="64322DCE">
        <w:t xml:space="preserve"> species are not all equally likely to be observed due to size, sound and behavioural differences. Some birds, such as the </w:t>
      </w:r>
      <w:proofErr w:type="spellStart"/>
      <w:r w:rsidR="64322DCE">
        <w:t>tūī</w:t>
      </w:r>
      <w:proofErr w:type="spellEnd"/>
      <w:r w:rsidR="64322DCE">
        <w:t>, are conspicuous and loud, while others, such as the tomtit, are small and inconspicuous.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0A1111A2" w:rsidR="00C55349" w:rsidRPr="00125111" w:rsidRDefault="64322DCE" w:rsidP="64322DCE">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not all bird species are equally identifiable visually or audibly. For example, some species such as the </w:t>
      </w:r>
      <w:proofErr w:type="spellStart"/>
      <w:r w:rsidR="00043785">
        <w:t>kererū</w:t>
      </w:r>
      <w:proofErr w:type="spellEnd"/>
      <w:r>
        <w:t xml:space="preserve"> are visually easy to identify, while ones such as the yellowhammer may be more easily confused with another such as the </w:t>
      </w:r>
      <w:r w:rsidR="00BE7BD6">
        <w:t>goldfinch</w:t>
      </w:r>
      <w:r>
        <w:t>.</w:t>
      </w:r>
    </w:p>
    <w:p w14:paraId="7398D4D2" w14:textId="77777777" w:rsidR="00A511EC" w:rsidRDefault="00A511EC" w:rsidP="00125111"/>
    <w:p w14:paraId="5A805273" w14:textId="4D55C539"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D51100">
        <w:t>Thus, d</w:t>
      </w:r>
      <w:r w:rsidR="003B763F">
        <w:t>espite</w:t>
      </w:r>
      <w:r w:rsidR="00C17112">
        <w:t xml:space="preserve"> sources of uncertainty</w:t>
      </w:r>
      <w:r w:rsidR="003B763F">
        <w:t xml:space="preserve">, </w:t>
      </w:r>
      <w:r w:rsidR="00F21318">
        <w:t>i</w:t>
      </w:r>
      <w:r w:rsidR="003B763F">
        <w:t>mportant patterns can be observed from the data</w:t>
      </w:r>
      <w:r w:rsidR="00F21318">
        <w:t>.</w:t>
      </w:r>
    </w:p>
    <w:p w14:paraId="0E245BB9" w14:textId="77777777" w:rsidR="00257095" w:rsidRDefault="00257095" w:rsidP="00FD3DDC">
      <w:pPr>
        <w:pStyle w:val="Heading2"/>
      </w:pPr>
      <w:bookmarkStart w:id="40" w:name="_Toc75783406"/>
    </w:p>
    <w:p w14:paraId="1594CDC8" w14:textId="4C2DA51E" w:rsidR="00FD3DDC" w:rsidRDefault="00FD3DDC" w:rsidP="00FD3DDC">
      <w:pPr>
        <w:pStyle w:val="Heading2"/>
      </w:pPr>
      <w:r>
        <w:t>4.3 – Conclusion</w:t>
      </w:r>
      <w:bookmarkEnd w:id="40"/>
    </w:p>
    <w:p w14:paraId="4CDBF2A5" w14:textId="4BDE30FE" w:rsidR="00A24390" w:rsidRDefault="64322DCE" w:rsidP="00FD3DDC">
      <w:r>
        <w:t xml:space="preserve">Counts from the ABC are a valuable source of insight into patterns of species richness, diversity and abundance. If repeated annually or biannually, data from the ABC can also be analysed for change over time in the abundance and distribution of species. Thus, it is recommended that the ABC is repeated at regular intervals to build a reliable long-term dataset. Such data can help track changes in the abundance of species (especially endemic declining species such as the </w:t>
      </w:r>
      <w:proofErr w:type="spellStart"/>
      <w:r>
        <w:t>pāteke</w:t>
      </w:r>
      <w:proofErr w:type="spellEnd"/>
      <w:r>
        <w:t>) and the success of management interventions.</w:t>
      </w:r>
    </w:p>
    <w:p w14:paraId="4E83C8D9" w14:textId="132CDB8E" w:rsidR="00D51100" w:rsidRDefault="00D51100">
      <w:r>
        <w:br w:type="page"/>
      </w:r>
    </w:p>
    <w:p w14:paraId="254DA42B" w14:textId="71FEF00F" w:rsidR="00D51100" w:rsidRDefault="00D51100" w:rsidP="00D51100">
      <w:pPr>
        <w:pStyle w:val="Heading1"/>
      </w:pPr>
      <w:bookmarkStart w:id="41" w:name="_Toc75783407"/>
      <w:r>
        <w:lastRenderedPageBreak/>
        <w:t>References</w:t>
      </w:r>
      <w:bookmarkEnd w:id="41"/>
    </w:p>
    <w:p w14:paraId="4C22A0B9" w14:textId="77777777" w:rsidR="00336044" w:rsidRPr="00336044" w:rsidRDefault="00D51100" w:rsidP="00336044">
      <w:pPr>
        <w:pStyle w:val="Bibliography"/>
        <w:rPr>
          <w:rFonts w:ascii="Calibri" w:hAnsi="Calibri" w:cs="Calibri"/>
        </w:rPr>
      </w:pPr>
      <w:r>
        <w:fldChar w:fldCharType="begin"/>
      </w:r>
      <w:r w:rsidR="00336044">
        <w:instrText xml:space="preserve"> ADDIN ZOTERO_BIBL {"uncited":[],"omitted":[],"custom":[]} CSL_BIBLIOGRAPHY </w:instrText>
      </w:r>
      <w:r>
        <w:fldChar w:fldCharType="separate"/>
      </w:r>
      <w:r w:rsidR="00336044" w:rsidRPr="00336044">
        <w:rPr>
          <w:rFonts w:ascii="Calibri" w:hAnsi="Calibri" w:cs="Calibri"/>
        </w:rPr>
        <w:t xml:space="preserve">Anderson, S. (2003) ‘The bird community of Kaitoke wetland, Great Barrier Island’, </w:t>
      </w:r>
      <w:r w:rsidR="00336044" w:rsidRPr="00336044">
        <w:rPr>
          <w:rFonts w:ascii="Calibri" w:hAnsi="Calibri" w:cs="Calibri"/>
          <w:i/>
          <w:iCs/>
        </w:rPr>
        <w:t>Notornis</w:t>
      </w:r>
      <w:r w:rsidR="00336044" w:rsidRPr="00336044">
        <w:rPr>
          <w:rFonts w:ascii="Calibri" w:hAnsi="Calibri" w:cs="Calibri"/>
        </w:rPr>
        <w:t>, 50(4), pp. 201–209.</w:t>
      </w:r>
    </w:p>
    <w:p w14:paraId="677CB79D" w14:textId="77777777" w:rsidR="00336044" w:rsidRPr="00336044" w:rsidRDefault="00336044" w:rsidP="00336044">
      <w:pPr>
        <w:pStyle w:val="Bibliography"/>
        <w:rPr>
          <w:rFonts w:ascii="Calibri" w:hAnsi="Calibri" w:cs="Calibri"/>
        </w:rPr>
      </w:pPr>
      <w:r w:rsidRPr="00336044">
        <w:rPr>
          <w:rFonts w:ascii="Calibri" w:hAnsi="Calibri" w:cs="Calibri"/>
        </w:rPr>
        <w:t xml:space="preserve">Armitage, D. (ed.) (2004) </w:t>
      </w:r>
      <w:r w:rsidRPr="00336044">
        <w:rPr>
          <w:rFonts w:ascii="Calibri" w:hAnsi="Calibri" w:cs="Calibri"/>
          <w:i/>
          <w:iCs/>
        </w:rPr>
        <w:t>Great Barrier Island</w:t>
      </w:r>
      <w:r w:rsidRPr="00336044">
        <w:rPr>
          <w:rFonts w:ascii="Calibri" w:hAnsi="Calibri" w:cs="Calibri"/>
        </w:rPr>
        <w:t>. Rev. ed. Christchurch, N.Z: Canterbury University Press.</w:t>
      </w:r>
    </w:p>
    <w:p w14:paraId="369CFD25" w14:textId="77777777" w:rsidR="00336044" w:rsidRPr="00336044" w:rsidRDefault="00336044" w:rsidP="00336044">
      <w:pPr>
        <w:pStyle w:val="Bibliography"/>
        <w:rPr>
          <w:rFonts w:ascii="Calibri" w:hAnsi="Calibri" w:cs="Calibri"/>
        </w:rPr>
      </w:pPr>
      <w:r w:rsidRPr="00336044">
        <w:rPr>
          <w:rFonts w:ascii="Calibri" w:hAnsi="Calibri" w:cs="Calibri"/>
        </w:rPr>
        <w:t xml:space="preserve">Clout, M. N. and Hay, J. R. (1989) ‘The importance of birds as browsers, pollinators and seed dispersers in new zealand forests’, </w:t>
      </w:r>
      <w:r w:rsidRPr="00336044">
        <w:rPr>
          <w:rFonts w:ascii="Calibri" w:hAnsi="Calibri" w:cs="Calibri"/>
          <w:i/>
          <w:iCs/>
        </w:rPr>
        <w:t>New zealand journal of ecology</w:t>
      </w:r>
      <w:r w:rsidRPr="00336044">
        <w:rPr>
          <w:rFonts w:ascii="Calibri" w:hAnsi="Calibri" w:cs="Calibri"/>
        </w:rPr>
        <w:t>, 12, p. 7.</w:t>
      </w:r>
    </w:p>
    <w:p w14:paraId="3FA838A0" w14:textId="77777777" w:rsidR="00336044" w:rsidRPr="00336044" w:rsidRDefault="00336044" w:rsidP="00336044">
      <w:pPr>
        <w:pStyle w:val="Bibliography"/>
        <w:rPr>
          <w:rFonts w:ascii="Calibri" w:hAnsi="Calibri" w:cs="Calibri"/>
        </w:rPr>
      </w:pPr>
      <w:r w:rsidRPr="00336044">
        <w:rPr>
          <w:rFonts w:ascii="Calibri" w:hAnsi="Calibri" w:cs="Calibri"/>
        </w:rPr>
        <w:t>Clout, M. N. and Russell, J. C. (2006) ‘The eradication of mammals from New Zealand islands’, p. 15.</w:t>
      </w:r>
    </w:p>
    <w:p w14:paraId="33913734" w14:textId="77777777" w:rsidR="00336044" w:rsidRPr="00336044" w:rsidRDefault="00336044" w:rsidP="00336044">
      <w:pPr>
        <w:pStyle w:val="Bibliography"/>
        <w:rPr>
          <w:rFonts w:ascii="Calibri" w:hAnsi="Calibri" w:cs="Calibri"/>
        </w:rPr>
      </w:pPr>
      <w:r w:rsidRPr="00336044">
        <w:rPr>
          <w:rFonts w:ascii="Calibri" w:hAnsi="Calibri" w:cs="Calibri"/>
        </w:rPr>
        <w:t xml:space="preserve">Faith, D. P., Minchin, P. R. and Belbin, L. (1987) ‘Compositional dissimilarity as a robust measure of ecological distance’, </w:t>
      </w:r>
      <w:r w:rsidRPr="00336044">
        <w:rPr>
          <w:rFonts w:ascii="Calibri" w:hAnsi="Calibri" w:cs="Calibri"/>
          <w:i/>
          <w:iCs/>
        </w:rPr>
        <w:t>Vegetatio</w:t>
      </w:r>
      <w:r w:rsidRPr="00336044">
        <w:rPr>
          <w:rFonts w:ascii="Calibri" w:hAnsi="Calibri" w:cs="Calibri"/>
        </w:rPr>
        <w:t>, 69(1), pp. 57–68. doi: 10.1007/BF00038687.</w:t>
      </w:r>
    </w:p>
    <w:p w14:paraId="64FFA100" w14:textId="77777777" w:rsidR="00336044" w:rsidRPr="00336044" w:rsidRDefault="00336044" w:rsidP="00336044">
      <w:pPr>
        <w:pStyle w:val="Bibliography"/>
        <w:rPr>
          <w:rFonts w:ascii="Calibri" w:hAnsi="Calibri" w:cs="Calibri"/>
        </w:rPr>
      </w:pPr>
      <w:r w:rsidRPr="00336044">
        <w:rPr>
          <w:rFonts w:ascii="Calibri" w:hAnsi="Calibri" w:cs="Calibri"/>
        </w:rPr>
        <w:t xml:space="preserve">Hartley, L. J. (2012) ‘Five-minute bird counts in New Zealand’, </w:t>
      </w:r>
      <w:r w:rsidRPr="00336044">
        <w:rPr>
          <w:rFonts w:ascii="Calibri" w:hAnsi="Calibri" w:cs="Calibri"/>
          <w:i/>
          <w:iCs/>
        </w:rPr>
        <w:t>New Zealand Journal of Ecology</w:t>
      </w:r>
      <w:r w:rsidRPr="00336044">
        <w:rPr>
          <w:rFonts w:ascii="Calibri" w:hAnsi="Calibri" w:cs="Calibri"/>
        </w:rPr>
        <w:t>, 36(3), pp. 1–11.</w:t>
      </w:r>
    </w:p>
    <w:p w14:paraId="3DD07868" w14:textId="77777777" w:rsidR="00336044" w:rsidRPr="00336044" w:rsidRDefault="00336044" w:rsidP="00336044">
      <w:pPr>
        <w:pStyle w:val="Bibliography"/>
        <w:rPr>
          <w:rFonts w:ascii="Calibri" w:hAnsi="Calibri" w:cs="Calibri"/>
        </w:rPr>
      </w:pPr>
      <w:r w:rsidRPr="00336044">
        <w:rPr>
          <w:rFonts w:ascii="Calibri" w:hAnsi="Calibri" w:cs="Calibri"/>
        </w:rPr>
        <w:t xml:space="preserve">Hill, S. D. </w:t>
      </w:r>
      <w:r w:rsidRPr="00336044">
        <w:rPr>
          <w:rFonts w:ascii="Calibri" w:hAnsi="Calibri" w:cs="Calibri"/>
          <w:i/>
          <w:iCs/>
        </w:rPr>
        <w:t>et al.</w:t>
      </w:r>
      <w:r w:rsidRPr="00336044">
        <w:rPr>
          <w:rFonts w:ascii="Calibri" w:hAnsi="Calibri" w:cs="Calibri"/>
        </w:rPr>
        <w:t xml:space="preserve"> (2013) ‘A comparison of vocalisations between mainland tui (Prosthemadera novaeseelandiae novaeseelandiae) and Chatham Island tui (P. n. chathamensis)’, </w:t>
      </w:r>
      <w:r w:rsidRPr="00336044">
        <w:rPr>
          <w:rFonts w:ascii="Calibri" w:hAnsi="Calibri" w:cs="Calibri"/>
          <w:i/>
          <w:iCs/>
        </w:rPr>
        <w:t>New Zealand Journal of Ecology</w:t>
      </w:r>
      <w:r w:rsidRPr="00336044">
        <w:rPr>
          <w:rFonts w:ascii="Calibri" w:hAnsi="Calibri" w:cs="Calibri"/>
        </w:rPr>
        <w:t>, 37(2), pp. 1–10.</w:t>
      </w:r>
    </w:p>
    <w:p w14:paraId="01A80DD8" w14:textId="77777777" w:rsidR="00336044" w:rsidRPr="00336044" w:rsidRDefault="00336044" w:rsidP="00336044">
      <w:pPr>
        <w:pStyle w:val="Bibliography"/>
        <w:rPr>
          <w:rFonts w:ascii="Calibri" w:hAnsi="Calibri" w:cs="Calibri"/>
        </w:rPr>
      </w:pPr>
      <w:r w:rsidRPr="00336044">
        <w:rPr>
          <w:rFonts w:ascii="Calibri" w:hAnsi="Calibri" w:cs="Calibri"/>
        </w:rPr>
        <w:t>Hill, S. D. and Ji, W. (2013) ‘Microgeographic variation in song phrases of tui (Prosthemadera novaeseelandiae)’, pp. 1–3.</w:t>
      </w:r>
    </w:p>
    <w:p w14:paraId="2727C5B4" w14:textId="77777777" w:rsidR="00336044" w:rsidRPr="00336044" w:rsidRDefault="00336044" w:rsidP="00336044">
      <w:pPr>
        <w:pStyle w:val="Bibliography"/>
        <w:rPr>
          <w:rFonts w:ascii="Calibri" w:hAnsi="Calibri" w:cs="Calibri"/>
        </w:rPr>
      </w:pPr>
      <w:r w:rsidRPr="00336044">
        <w:rPr>
          <w:rFonts w:ascii="Calibri" w:hAnsi="Calibri" w:cs="Calibri"/>
        </w:rPr>
        <w:t xml:space="preserve">MacLeod, C. J. </w:t>
      </w:r>
      <w:r w:rsidRPr="00336044">
        <w:rPr>
          <w:rFonts w:ascii="Calibri" w:hAnsi="Calibri" w:cs="Calibri"/>
          <w:i/>
          <w:iCs/>
        </w:rPr>
        <w:t>et al.</w:t>
      </w:r>
      <w:r w:rsidRPr="00336044">
        <w:rPr>
          <w:rFonts w:ascii="Calibri" w:hAnsi="Calibri" w:cs="Calibri"/>
        </w:rPr>
        <w:t xml:space="preserve"> (2012) ‘Monitoring widespread and common bird species on New Zealand’s conservation lands: a pilot study’, </w:t>
      </w:r>
      <w:r w:rsidRPr="00336044">
        <w:rPr>
          <w:rFonts w:ascii="Calibri" w:hAnsi="Calibri" w:cs="Calibri"/>
          <w:i/>
          <w:iCs/>
        </w:rPr>
        <w:t>New Zealand Journal of Ecology</w:t>
      </w:r>
      <w:r w:rsidRPr="00336044">
        <w:rPr>
          <w:rFonts w:ascii="Calibri" w:hAnsi="Calibri" w:cs="Calibri"/>
        </w:rPr>
        <w:t>, 36(3), p. 12.</w:t>
      </w:r>
    </w:p>
    <w:p w14:paraId="3BD840A4" w14:textId="77777777" w:rsidR="00336044" w:rsidRPr="00336044" w:rsidRDefault="00336044" w:rsidP="00336044">
      <w:pPr>
        <w:pStyle w:val="Bibliography"/>
        <w:rPr>
          <w:rFonts w:ascii="Calibri" w:hAnsi="Calibri" w:cs="Calibri"/>
        </w:rPr>
      </w:pPr>
      <w:r w:rsidRPr="00336044">
        <w:rPr>
          <w:rFonts w:ascii="Calibri" w:hAnsi="Calibri" w:cs="Calibri"/>
        </w:rPr>
        <w:t>McEwen, W. M. (1978) ‘The food of the new zealand pigeon’, p. 10.</w:t>
      </w:r>
    </w:p>
    <w:p w14:paraId="7234A609" w14:textId="77777777" w:rsidR="00336044" w:rsidRPr="00336044" w:rsidRDefault="00336044" w:rsidP="00336044">
      <w:pPr>
        <w:pStyle w:val="Bibliography"/>
        <w:rPr>
          <w:rFonts w:ascii="Calibri" w:hAnsi="Calibri" w:cs="Calibri"/>
        </w:rPr>
      </w:pPr>
      <w:r w:rsidRPr="00336044">
        <w:rPr>
          <w:rFonts w:ascii="Calibri" w:hAnsi="Calibri" w:cs="Calibri"/>
        </w:rPr>
        <w:t xml:space="preserve">Moorhouse, R. </w:t>
      </w:r>
      <w:r w:rsidRPr="00336044">
        <w:rPr>
          <w:rFonts w:ascii="Calibri" w:hAnsi="Calibri" w:cs="Calibri"/>
          <w:i/>
          <w:iCs/>
        </w:rPr>
        <w:t>et al.</w:t>
      </w:r>
      <w:r w:rsidRPr="00336044">
        <w:rPr>
          <w:rFonts w:ascii="Calibri" w:hAnsi="Calibri" w:cs="Calibri"/>
        </w:rPr>
        <w:t xml:space="preserve"> (2003) ‘Control of introduced mammalian predators improves kaka Nestor meridionalis breeding success: reversing the decline of a threatened New Zealand parrot’, </w:t>
      </w:r>
      <w:r w:rsidRPr="00336044">
        <w:rPr>
          <w:rFonts w:ascii="Calibri" w:hAnsi="Calibri" w:cs="Calibri"/>
          <w:i/>
          <w:iCs/>
        </w:rPr>
        <w:t>Biological Conservation</w:t>
      </w:r>
      <w:r w:rsidRPr="00336044">
        <w:rPr>
          <w:rFonts w:ascii="Calibri" w:hAnsi="Calibri" w:cs="Calibri"/>
        </w:rPr>
        <w:t>, 110(1), pp. 33–44. doi: 10.1016/S0006-3207(02)00173-8.</w:t>
      </w:r>
    </w:p>
    <w:p w14:paraId="68D29051" w14:textId="77777777" w:rsidR="00336044" w:rsidRPr="00336044" w:rsidRDefault="00336044" w:rsidP="00336044">
      <w:pPr>
        <w:pStyle w:val="Bibliography"/>
        <w:rPr>
          <w:rFonts w:ascii="Calibri" w:hAnsi="Calibri" w:cs="Calibri"/>
        </w:rPr>
      </w:pPr>
      <w:r w:rsidRPr="00336044">
        <w:rPr>
          <w:rFonts w:ascii="Calibri" w:hAnsi="Calibri" w:cs="Calibri"/>
        </w:rPr>
        <w:t>New Zealand Birds Online (2013). Available at: http://www.nzbirdsonline.org.nz/ (Accessed: 28 June 2021).</w:t>
      </w:r>
    </w:p>
    <w:p w14:paraId="70F766BD" w14:textId="77777777" w:rsidR="00336044" w:rsidRPr="00336044" w:rsidRDefault="00336044" w:rsidP="00336044">
      <w:pPr>
        <w:pStyle w:val="Bibliography"/>
        <w:rPr>
          <w:rFonts w:ascii="Calibri" w:hAnsi="Calibri" w:cs="Calibri"/>
        </w:rPr>
      </w:pPr>
      <w:r w:rsidRPr="00336044">
        <w:rPr>
          <w:rFonts w:ascii="Calibri" w:hAnsi="Calibri" w:cs="Calibri"/>
        </w:rPr>
        <w:t xml:space="preserve">Ogden, J. and Gilbert, J. (2009) ‘Prospects for the eradication of rats from a large inhabited island: community based ecosystem studies on Great Barrier Island, New Zealand’, </w:t>
      </w:r>
      <w:r w:rsidRPr="00336044">
        <w:rPr>
          <w:rFonts w:ascii="Calibri" w:hAnsi="Calibri" w:cs="Calibri"/>
          <w:i/>
          <w:iCs/>
        </w:rPr>
        <w:t>Biological Invasions</w:t>
      </w:r>
      <w:r w:rsidRPr="00336044">
        <w:rPr>
          <w:rFonts w:ascii="Calibri" w:hAnsi="Calibri" w:cs="Calibri"/>
        </w:rPr>
        <w:t>, 11(7), pp. 1705–1717. doi: 10.1007/s10530-008-9398-8.</w:t>
      </w:r>
    </w:p>
    <w:p w14:paraId="5E2D4F67" w14:textId="77777777" w:rsidR="00336044" w:rsidRPr="00336044" w:rsidRDefault="00336044" w:rsidP="00336044">
      <w:pPr>
        <w:pStyle w:val="Bibliography"/>
        <w:rPr>
          <w:rFonts w:ascii="Calibri" w:hAnsi="Calibri" w:cs="Calibri"/>
        </w:rPr>
      </w:pPr>
      <w:r w:rsidRPr="00336044">
        <w:rPr>
          <w:rFonts w:ascii="Calibri" w:hAnsi="Calibri" w:cs="Calibri"/>
        </w:rPr>
        <w:t>Ogden, J. and Gilbert, J. (2011) ‘Running the gauntlet: advocating rat and feral cat eradication on an inhabited island – Great Barrier Island, New Zealand’, p. 5.</w:t>
      </w:r>
    </w:p>
    <w:p w14:paraId="0B4C0E3E" w14:textId="77777777" w:rsidR="00336044" w:rsidRPr="00336044" w:rsidRDefault="00336044" w:rsidP="00336044">
      <w:pPr>
        <w:pStyle w:val="Bibliography"/>
        <w:rPr>
          <w:rFonts w:ascii="Calibri" w:hAnsi="Calibri" w:cs="Calibri"/>
        </w:rPr>
      </w:pPr>
      <w:r w:rsidRPr="00336044">
        <w:rPr>
          <w:rFonts w:ascii="Calibri" w:hAnsi="Calibri" w:cs="Calibri"/>
        </w:rPr>
        <w:t>Oksanen, J. (2020) ‘Vegan: ecological diversity’, pp. 1–12.</w:t>
      </w:r>
    </w:p>
    <w:p w14:paraId="7FCB229B" w14:textId="77777777" w:rsidR="00336044" w:rsidRPr="00336044" w:rsidRDefault="00336044" w:rsidP="00336044">
      <w:pPr>
        <w:pStyle w:val="Bibliography"/>
        <w:rPr>
          <w:rFonts w:ascii="Calibri" w:hAnsi="Calibri" w:cs="Calibri"/>
        </w:rPr>
      </w:pPr>
      <w:r w:rsidRPr="00336044">
        <w:rPr>
          <w:rFonts w:ascii="Calibri" w:hAnsi="Calibri" w:cs="Calibri"/>
        </w:rPr>
        <w:t xml:space="preserve">Ortiz‐Catedral, L. and Brunton, D. H. (2009) ‘Nesting sites and nesting success of reintroduced red‐crowned parakeets (Cyanoramphus novaezelandiae) on Tiritiri Matangi Island, New Zealand’, </w:t>
      </w:r>
      <w:r w:rsidRPr="00336044">
        <w:rPr>
          <w:rFonts w:ascii="Calibri" w:hAnsi="Calibri" w:cs="Calibri"/>
          <w:i/>
          <w:iCs/>
        </w:rPr>
        <w:t>New Zealand Journal of Zoology</w:t>
      </w:r>
      <w:r w:rsidRPr="00336044">
        <w:rPr>
          <w:rFonts w:ascii="Calibri" w:hAnsi="Calibri" w:cs="Calibri"/>
        </w:rPr>
        <w:t>, 36(1), pp. 1–10. doi: 10.1080/03014220909510133.</w:t>
      </w:r>
    </w:p>
    <w:p w14:paraId="2EFB9C74" w14:textId="77777777" w:rsidR="00336044" w:rsidRPr="00336044" w:rsidRDefault="00336044" w:rsidP="00336044">
      <w:pPr>
        <w:pStyle w:val="Bibliography"/>
        <w:rPr>
          <w:rFonts w:ascii="Calibri" w:hAnsi="Calibri" w:cs="Calibri"/>
        </w:rPr>
      </w:pPr>
      <w:r w:rsidRPr="00336044">
        <w:rPr>
          <w:rFonts w:ascii="Calibri" w:hAnsi="Calibri" w:cs="Calibri"/>
        </w:rPr>
        <w:t xml:space="preserve">Perry, G. L. W. </w:t>
      </w:r>
      <w:r w:rsidRPr="00336044">
        <w:rPr>
          <w:rFonts w:ascii="Calibri" w:hAnsi="Calibri" w:cs="Calibri"/>
          <w:i/>
          <w:iCs/>
        </w:rPr>
        <w:t>et al.</w:t>
      </w:r>
      <w:r w:rsidRPr="00336044">
        <w:rPr>
          <w:rFonts w:ascii="Calibri" w:hAnsi="Calibri" w:cs="Calibri"/>
        </w:rPr>
        <w:t xml:space="preserve"> (2010) ‘Vegetation patterns and trajectories in disturbed landscapes, Great Barrier Island, northern New Zealand’, </w:t>
      </w:r>
      <w:r w:rsidRPr="00336044">
        <w:rPr>
          <w:rFonts w:ascii="Calibri" w:hAnsi="Calibri" w:cs="Calibri"/>
          <w:i/>
          <w:iCs/>
        </w:rPr>
        <w:t>New Zealand Journal of Ecology</w:t>
      </w:r>
      <w:r w:rsidRPr="00336044">
        <w:rPr>
          <w:rFonts w:ascii="Calibri" w:hAnsi="Calibri" w:cs="Calibri"/>
        </w:rPr>
        <w:t>, 34(3), p. 13.</w:t>
      </w:r>
    </w:p>
    <w:p w14:paraId="05ADE9A2" w14:textId="77777777" w:rsidR="00336044" w:rsidRPr="00336044" w:rsidRDefault="00336044" w:rsidP="00336044">
      <w:pPr>
        <w:pStyle w:val="Bibliography"/>
        <w:rPr>
          <w:rFonts w:ascii="Calibri" w:hAnsi="Calibri" w:cs="Calibri"/>
        </w:rPr>
      </w:pPr>
      <w:r w:rsidRPr="00336044">
        <w:rPr>
          <w:rFonts w:ascii="Calibri" w:hAnsi="Calibri" w:cs="Calibri"/>
        </w:rPr>
        <w:lastRenderedPageBreak/>
        <w:t xml:space="preserve">R Core Team (2021) </w:t>
      </w:r>
      <w:r w:rsidRPr="00336044">
        <w:rPr>
          <w:rFonts w:ascii="Calibri" w:hAnsi="Calibri" w:cs="Calibri"/>
          <w:i/>
          <w:iCs/>
        </w:rPr>
        <w:t>R: A language and environment for statistical computing</w:t>
      </w:r>
      <w:r w:rsidRPr="00336044">
        <w:rPr>
          <w:rFonts w:ascii="Calibri" w:hAnsi="Calibri" w:cs="Calibri"/>
        </w:rPr>
        <w:t>. manual. Vienna, Austria. Available at: https://www.R-project.org/.</w:t>
      </w:r>
    </w:p>
    <w:p w14:paraId="7BE89702" w14:textId="77777777" w:rsidR="00336044" w:rsidRPr="00336044" w:rsidRDefault="00336044" w:rsidP="00336044">
      <w:pPr>
        <w:pStyle w:val="Bibliography"/>
        <w:rPr>
          <w:rFonts w:ascii="Calibri" w:hAnsi="Calibri" w:cs="Calibri"/>
        </w:rPr>
      </w:pPr>
      <w:r w:rsidRPr="00336044">
        <w:rPr>
          <w:rFonts w:ascii="Calibri" w:hAnsi="Calibri" w:cs="Calibri"/>
        </w:rPr>
        <w:t xml:space="preserve">Robertson, H. A. </w:t>
      </w:r>
      <w:r w:rsidRPr="00336044">
        <w:rPr>
          <w:rFonts w:ascii="Calibri" w:hAnsi="Calibri" w:cs="Calibri"/>
          <w:i/>
          <w:iCs/>
        </w:rPr>
        <w:t>et al.</w:t>
      </w:r>
      <w:r w:rsidRPr="00336044">
        <w:rPr>
          <w:rFonts w:ascii="Calibri" w:hAnsi="Calibri" w:cs="Calibri"/>
        </w:rPr>
        <w:t xml:space="preserve"> (2016) ‘Conservation status of New Zealand birds, 2016’, pp. 1–27.</w:t>
      </w:r>
    </w:p>
    <w:p w14:paraId="24F6198B" w14:textId="77777777" w:rsidR="00336044" w:rsidRPr="00336044" w:rsidRDefault="00336044" w:rsidP="00336044">
      <w:pPr>
        <w:pStyle w:val="Bibliography"/>
        <w:rPr>
          <w:rFonts w:ascii="Calibri" w:hAnsi="Calibri" w:cs="Calibri"/>
        </w:rPr>
      </w:pPr>
      <w:r w:rsidRPr="00336044">
        <w:rPr>
          <w:rFonts w:ascii="Calibri" w:hAnsi="Calibri" w:cs="Calibri"/>
        </w:rPr>
        <w:t xml:space="preserve">Russell, J. and Taylor, C. (Nick) (2017) </w:t>
      </w:r>
      <w:r w:rsidRPr="00336044">
        <w:rPr>
          <w:rFonts w:ascii="Calibri" w:hAnsi="Calibri" w:cs="Calibri"/>
          <w:i/>
          <w:iCs/>
        </w:rPr>
        <w:t>Strategic Environmental Assessment for Invasive Species Management on Inhabited Islands</w:t>
      </w:r>
      <w:r w:rsidRPr="00336044">
        <w:rPr>
          <w:rFonts w:ascii="Calibri" w:hAnsi="Calibri" w:cs="Calibri"/>
        </w:rPr>
        <w:t>. SSRN Scholarly Paper ID 3022964. Rochester, NY: Social Science Research Network. doi: 10.2139/ssrn.3022964.</w:t>
      </w:r>
    </w:p>
    <w:p w14:paraId="103EC00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(2018) </w:t>
      </w:r>
      <w:r w:rsidRPr="00336044">
        <w:rPr>
          <w:rFonts w:ascii="Calibri" w:hAnsi="Calibri" w:cs="Calibri"/>
          <w:i/>
          <w:iCs/>
        </w:rPr>
        <w:t>The kākāriki of Okiwi</w:t>
      </w:r>
      <w:r w:rsidRPr="00336044">
        <w:rPr>
          <w:rFonts w:ascii="Calibri" w:hAnsi="Calibri" w:cs="Calibri"/>
        </w:rPr>
        <w:t xml:space="preserve">, </w:t>
      </w:r>
      <w:r w:rsidRPr="00336044">
        <w:rPr>
          <w:rFonts w:ascii="Calibri" w:hAnsi="Calibri" w:cs="Calibri"/>
          <w:i/>
          <w:iCs/>
        </w:rPr>
        <w:t>Aotea Great Barrier Environmental Trust</w:t>
      </w:r>
      <w:r w:rsidRPr="00336044">
        <w:rPr>
          <w:rFonts w:ascii="Calibri" w:hAnsi="Calibri" w:cs="Calibri"/>
        </w:rPr>
        <w:t>. Available at: https://www.gbiet.org/en39-the-kkriki-of-okiwi (Accessed: 28 June 2021).</w:t>
      </w:r>
    </w:p>
    <w:p w14:paraId="525A119B" w14:textId="77777777" w:rsidR="00336044" w:rsidRPr="00336044" w:rsidRDefault="00336044" w:rsidP="00336044">
      <w:pPr>
        <w:pStyle w:val="Bibliography"/>
        <w:rPr>
          <w:rFonts w:ascii="Calibri" w:hAnsi="Calibri" w:cs="Calibri"/>
        </w:rPr>
      </w:pPr>
      <w:r w:rsidRPr="00336044">
        <w:rPr>
          <w:rFonts w:ascii="Calibri" w:hAnsi="Calibri" w:cs="Calibri"/>
        </w:rPr>
        <w:t xml:space="preserve">Simmonds, S. (2020) </w:t>
      </w:r>
      <w:r w:rsidRPr="00336044">
        <w:rPr>
          <w:rFonts w:ascii="Calibri" w:hAnsi="Calibri" w:cs="Calibri"/>
          <w:i/>
          <w:iCs/>
        </w:rPr>
        <w:t>Aotea Bird Count Results of the December 2019 survey</w:t>
      </w:r>
      <w:r w:rsidRPr="00336044">
        <w:rPr>
          <w:rFonts w:ascii="Calibri" w:hAnsi="Calibri" w:cs="Calibri"/>
        </w:rPr>
        <w:t>. Available at: https://www.gbiet.org/bird-count.</w:t>
      </w:r>
    </w:p>
    <w:p w14:paraId="64623635" w14:textId="77777777" w:rsidR="00336044" w:rsidRPr="00336044" w:rsidRDefault="00336044" w:rsidP="00336044">
      <w:pPr>
        <w:pStyle w:val="Bibliography"/>
        <w:rPr>
          <w:rFonts w:ascii="Calibri" w:hAnsi="Calibri" w:cs="Calibri"/>
        </w:rPr>
      </w:pPr>
      <w:r w:rsidRPr="00336044">
        <w:rPr>
          <w:rFonts w:ascii="Calibri" w:hAnsi="Calibri" w:cs="Calibri"/>
        </w:rPr>
        <w:t xml:space="preserve">Stewart, A. M. and Craig, J. L. (1985) ‘Movements, status, access to nectar, and spatial organisation of the tui’, </w:t>
      </w:r>
      <w:r w:rsidRPr="00336044">
        <w:rPr>
          <w:rFonts w:ascii="Calibri" w:hAnsi="Calibri" w:cs="Calibri"/>
          <w:i/>
          <w:iCs/>
        </w:rPr>
        <w:t>New Zealand Journal of Zoology</w:t>
      </w:r>
      <w:r w:rsidRPr="00336044">
        <w:rPr>
          <w:rFonts w:ascii="Calibri" w:hAnsi="Calibri" w:cs="Calibri"/>
        </w:rPr>
        <w:t>, 12(4), pp. 664–666. doi: 10.1080/03014223.1985.10428315.</w:t>
      </w:r>
    </w:p>
    <w:p w14:paraId="26C6735C" w14:textId="77777777" w:rsidR="00336044" w:rsidRPr="00336044" w:rsidRDefault="00336044" w:rsidP="00336044">
      <w:pPr>
        <w:pStyle w:val="Bibliography"/>
        <w:rPr>
          <w:rFonts w:ascii="Calibri" w:hAnsi="Calibri" w:cs="Calibri"/>
        </w:rPr>
      </w:pPr>
      <w:r w:rsidRPr="00336044">
        <w:rPr>
          <w:rFonts w:ascii="Calibri" w:hAnsi="Calibri" w:cs="Calibri"/>
        </w:rPr>
        <w:t xml:space="preserve">Tū Mai Taonga (2020) </w:t>
      </w:r>
      <w:r w:rsidRPr="00336044">
        <w:rPr>
          <w:rFonts w:ascii="Calibri" w:hAnsi="Calibri" w:cs="Calibri"/>
          <w:i/>
          <w:iCs/>
        </w:rPr>
        <w:t>Protecting Aotea Ecology | Tū Mai Taonga</w:t>
      </w:r>
      <w:r w:rsidRPr="00336044">
        <w:rPr>
          <w:rFonts w:ascii="Calibri" w:hAnsi="Calibri" w:cs="Calibri"/>
        </w:rPr>
        <w:t xml:space="preserve">, </w:t>
      </w:r>
      <w:r w:rsidRPr="00336044">
        <w:rPr>
          <w:rFonts w:ascii="Calibri" w:hAnsi="Calibri" w:cs="Calibri"/>
          <w:i/>
          <w:iCs/>
        </w:rPr>
        <w:t>Tu Mai Taonga</w:t>
      </w:r>
      <w:r w:rsidRPr="00336044">
        <w:rPr>
          <w:rFonts w:ascii="Calibri" w:hAnsi="Calibri" w:cs="Calibri"/>
        </w:rPr>
        <w:t>. Available at: https://www.tumaitaonga.nz (Accessed: 28 June 2021).</w:t>
      </w:r>
    </w:p>
    <w:p w14:paraId="26445DAD" w14:textId="77777777" w:rsidR="00336044" w:rsidRPr="00336044" w:rsidRDefault="00336044" w:rsidP="00336044">
      <w:pPr>
        <w:pStyle w:val="Bibliography"/>
        <w:rPr>
          <w:rFonts w:ascii="Calibri" w:hAnsi="Calibri" w:cs="Calibri"/>
        </w:rPr>
      </w:pPr>
      <w:r w:rsidRPr="00336044">
        <w:rPr>
          <w:rFonts w:ascii="Calibri" w:hAnsi="Calibri" w:cs="Calibri"/>
        </w:rPr>
        <w:t xml:space="preserve">Wotton, D. M. and Kelly, D. (2012) ‘Do larger frugivores move seeds further? Body size, seed dispersal distance, and a case study of a large, sedentary pigeon’, </w:t>
      </w:r>
      <w:r w:rsidRPr="00336044">
        <w:rPr>
          <w:rFonts w:ascii="Calibri" w:hAnsi="Calibri" w:cs="Calibri"/>
          <w:i/>
          <w:iCs/>
        </w:rPr>
        <w:t>Journal of Biogeography</w:t>
      </w:r>
      <w:r w:rsidRPr="00336044">
        <w:rPr>
          <w:rFonts w:ascii="Calibri" w:hAnsi="Calibri" w:cs="Calibri"/>
        </w:rPr>
        <w:t>, 39(11), pp. 1973–1983. doi: 10.1111/jbi.12000.</w:t>
      </w:r>
    </w:p>
    <w:p w14:paraId="78C8DE72" w14:textId="1CC6F4DA" w:rsidR="00526E43" w:rsidRPr="00125111" w:rsidRDefault="00D51100" w:rsidP="00FD3DDC">
      <w:pPr>
        <w:rPr>
          <w:rFonts w:eastAsiaTheme="majorEastAsia"/>
          <w:sz w:val="32"/>
          <w:szCs w:val="32"/>
        </w:rPr>
      </w:pPr>
      <w:r>
        <w:fldChar w:fldCharType="end"/>
      </w:r>
      <w:r w:rsidR="00526E43">
        <w:br w:type="page"/>
      </w:r>
    </w:p>
    <w:p w14:paraId="69D43D1A" w14:textId="49486148" w:rsidR="00526E43" w:rsidRDefault="00526E43" w:rsidP="00526E43">
      <w:pPr>
        <w:pStyle w:val="Heading1"/>
      </w:pPr>
      <w:bookmarkStart w:id="42" w:name="_Toc75783408"/>
      <w:r>
        <w:lastRenderedPageBreak/>
        <w:t>Appendix A</w:t>
      </w:r>
      <w:bookmarkEnd w:id="42"/>
    </w:p>
    <w:p w14:paraId="50042C87" w14:textId="4B2D220A" w:rsidR="00526E43" w:rsidRDefault="00526E43" w:rsidP="00526E43"/>
    <w:p w14:paraId="30AAF54E" w14:textId="1F42A3AE" w:rsidR="0007368E" w:rsidRPr="005363AB" w:rsidRDefault="0007368E" w:rsidP="0007368E">
      <w:pPr>
        <w:pStyle w:val="Caption"/>
        <w:keepNext/>
        <w:rPr>
          <w:color w:val="auto"/>
          <w:sz w:val="20"/>
          <w:szCs w:val="20"/>
        </w:rPr>
      </w:pPr>
      <w:r w:rsidRPr="005363AB">
        <w:rPr>
          <w:color w:val="auto"/>
          <w:sz w:val="20"/>
          <w:szCs w:val="20"/>
        </w:rPr>
        <w:t xml:space="preserve">Table </w:t>
      </w:r>
      <w:r w:rsidRPr="005363AB">
        <w:rPr>
          <w:color w:val="auto"/>
          <w:sz w:val="20"/>
          <w:szCs w:val="20"/>
        </w:rPr>
        <w:fldChar w:fldCharType="begin"/>
      </w:r>
      <w:r w:rsidRPr="005363AB">
        <w:rPr>
          <w:color w:val="auto"/>
          <w:sz w:val="20"/>
          <w:szCs w:val="20"/>
        </w:rPr>
        <w:instrText xml:space="preserve"> SEQ Table \* ARABIC </w:instrText>
      </w:r>
      <w:r w:rsidRPr="005363AB">
        <w:rPr>
          <w:color w:val="auto"/>
          <w:sz w:val="20"/>
          <w:szCs w:val="20"/>
        </w:rPr>
        <w:fldChar w:fldCharType="separate"/>
      </w:r>
      <w:r w:rsidR="0064550D" w:rsidRPr="005363AB">
        <w:rPr>
          <w:noProof/>
          <w:color w:val="auto"/>
          <w:sz w:val="20"/>
          <w:szCs w:val="20"/>
        </w:rPr>
        <w:t>3</w:t>
      </w:r>
      <w:r w:rsidRPr="005363AB">
        <w:rPr>
          <w:color w:val="auto"/>
          <w:sz w:val="20"/>
          <w:szCs w:val="20"/>
        </w:rPr>
        <w:fldChar w:fldCharType="end"/>
      </w:r>
      <w:r w:rsidRPr="005363AB">
        <w:rPr>
          <w:color w:val="auto"/>
          <w:sz w:val="20"/>
          <w:szCs w:val="20"/>
        </w:rPr>
        <w:t>: List of names</w:t>
      </w:r>
      <w:r w:rsidR="00214282" w:rsidRPr="005363AB">
        <w:rPr>
          <w:color w:val="auto"/>
          <w:sz w:val="20"/>
          <w:szCs w:val="20"/>
        </w:rPr>
        <w:t xml:space="preserve"> and conservation status</w:t>
      </w:r>
      <w:r w:rsidR="008B44BD" w:rsidRPr="005363AB">
        <w:rPr>
          <w:color w:val="auto"/>
          <w:sz w:val="20"/>
          <w:szCs w:val="20"/>
        </w:rPr>
        <w:t>,</w:t>
      </w:r>
      <w:r w:rsidRPr="005363AB">
        <w:rPr>
          <w:color w:val="auto"/>
          <w:sz w:val="20"/>
          <w:szCs w:val="20"/>
        </w:rPr>
        <w:t xml:space="preserve"> including their </w:t>
      </w:r>
      <w:r w:rsidR="00555EE9" w:rsidRPr="005363AB">
        <w:rPr>
          <w:color w:val="auto"/>
          <w:sz w:val="20"/>
          <w:szCs w:val="20"/>
        </w:rPr>
        <w:t>Māori</w:t>
      </w:r>
      <w:r w:rsidRPr="005363AB">
        <w:rPr>
          <w:color w:val="auto"/>
          <w:sz w:val="20"/>
          <w:szCs w:val="20"/>
        </w:rPr>
        <w:t>, Latin</w:t>
      </w:r>
      <w:r w:rsidR="00214282" w:rsidRPr="005363AB">
        <w:rPr>
          <w:color w:val="auto"/>
          <w:sz w:val="20"/>
          <w:szCs w:val="20"/>
        </w:rPr>
        <w:t>,</w:t>
      </w:r>
      <w:r w:rsidRPr="005363AB">
        <w:rPr>
          <w:color w:val="auto"/>
          <w:sz w:val="20"/>
          <w:szCs w:val="20"/>
        </w:rPr>
        <w:t xml:space="preserve"> and European names. Note some species have multiple </w:t>
      </w:r>
      <w:r w:rsidR="00555EE9" w:rsidRPr="005363AB">
        <w:rPr>
          <w:color w:val="auto"/>
          <w:sz w:val="20"/>
          <w:szCs w:val="20"/>
        </w:rPr>
        <w:t>Māori</w:t>
      </w:r>
      <w:r w:rsidRPr="005363AB">
        <w:rPr>
          <w:color w:val="auto"/>
          <w:sz w:val="20"/>
          <w:szCs w:val="20"/>
        </w:rPr>
        <w:t xml:space="preserve"> or European names that are not included</w:t>
      </w:r>
      <w:r w:rsidR="009E7BA4" w:rsidRPr="005363AB">
        <w:rPr>
          <w:color w:val="auto"/>
          <w:sz w:val="20"/>
          <w:szCs w:val="20"/>
        </w:rPr>
        <w:t>.</w:t>
      </w:r>
      <w:r w:rsidR="00D92A51" w:rsidRPr="005363AB">
        <w:rPr>
          <w:color w:val="auto"/>
          <w:sz w:val="20"/>
          <w:szCs w:val="20"/>
        </w:rPr>
        <w:t xml:space="preserve"> Names are sourced from New Zealand Birds Online </w:t>
      </w:r>
      <w:r w:rsidR="00D92A51" w:rsidRPr="005363AB">
        <w:rPr>
          <w:color w:val="auto"/>
          <w:sz w:val="20"/>
          <w:szCs w:val="20"/>
        </w:rPr>
        <w:fldChar w:fldCharType="begin"/>
      </w:r>
      <w:r w:rsidR="00D92A51" w:rsidRPr="005363AB">
        <w:rPr>
          <w:color w:val="auto"/>
          <w:sz w:val="20"/>
          <w:szCs w:val="20"/>
        </w:rPr>
        <w:instrText xml:space="preserve"> ADDIN ZOTERO_ITEM CSL_CITATION {"citationID":"gtaNRqke","properties":{"formattedCitation":"(New Zealand Birds Online, 2013)","plainCitation":"(New Zealand Birds Online, 2013)","noteIndex":0},"citationItems":[{"id":892,"uris":["http://zotero.org/users/local/z7VYnidG/items/FEW9UWWE"],"uri":["http://zotero.org/users/local/z7VYnidG/items/FEW9UWWE"],"itemData":{"id":892,"type":"webpage","URL":"http://www.nzbirdsonline.org.nz/","author":[{"literal":"New Zealand Birds Online"}],"accessed":{"date-parts":[["2021",6,28]]},"issued":{"date-parts":[["2013"]]}}}],"schema":"https://github.com/citation-style-language/schema/raw/master/csl-citation.json"} </w:instrText>
      </w:r>
      <w:r w:rsidR="00D92A51" w:rsidRPr="005363AB">
        <w:rPr>
          <w:color w:val="auto"/>
          <w:sz w:val="20"/>
          <w:szCs w:val="20"/>
        </w:rPr>
        <w:fldChar w:fldCharType="separate"/>
      </w:r>
      <w:r w:rsidR="005363AB" w:rsidRPr="005363AB">
        <w:rPr>
          <w:rFonts w:ascii="Calibri" w:hAnsi="Calibri" w:cs="Calibri"/>
          <w:color w:val="auto"/>
          <w:sz w:val="20"/>
        </w:rPr>
        <w:t>(New Zealand Birds Online, 2013)</w:t>
      </w:r>
      <w:r w:rsidR="00D92A51" w:rsidRPr="005363AB">
        <w:rPr>
          <w:color w:val="auto"/>
          <w:sz w:val="20"/>
          <w:szCs w:val="20"/>
        </w:rPr>
        <w:fldChar w:fldCharType="end"/>
      </w:r>
      <w:r w:rsidR="00D92A51" w:rsidRPr="005363AB">
        <w:rPr>
          <w:color w:val="auto"/>
          <w:sz w:val="20"/>
          <w:szCs w:val="20"/>
        </w:rPr>
        <w:t xml:space="preserve">. </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95"/>
        <w:gridCol w:w="2203"/>
        <w:gridCol w:w="1733"/>
        <w:gridCol w:w="1764"/>
        <w:gridCol w:w="1803"/>
      </w:tblGrid>
      <w:tr w:rsidR="00F3722E" w:rsidRPr="00E94B40" w14:paraId="012ECA25" w14:textId="77777777" w:rsidTr="64322DCE">
        <w:trPr>
          <w:trHeight w:val="326"/>
        </w:trPr>
        <w:tc>
          <w:tcPr>
            <w:tcW w:w="1530" w:type="dxa"/>
            <w:noWrap/>
            <w:hideMark/>
          </w:tcPr>
          <w:p w14:paraId="1741D5D4" w14:textId="167A6CC5" w:rsidR="00F3722E" w:rsidRPr="00E94B40" w:rsidRDefault="00555EE9" w:rsidP="00F3722E">
            <w:pPr>
              <w:rPr>
                <w:rFonts w:ascii="Calibri" w:eastAsia="Times New Roman" w:hAnsi="Calibri" w:cs="Calibri"/>
                <w:b/>
                <w:bCs/>
                <w:color w:val="000000"/>
                <w:lang w:eastAsia="en-NZ"/>
              </w:rPr>
            </w:pPr>
            <w:r>
              <w:rPr>
                <w:b/>
                <w:bCs/>
              </w:rPr>
              <w:t>Māori</w:t>
            </w:r>
            <w:r w:rsidR="00F3722E" w:rsidRPr="00F3722E">
              <w:rPr>
                <w:b/>
                <w:bCs/>
              </w:rPr>
              <w:t xml:space="preserve">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64322DCE">
        <w:trPr>
          <w:trHeight w:val="326"/>
        </w:trPr>
        <w:tc>
          <w:tcPr>
            <w:tcW w:w="1530" w:type="dxa"/>
            <w:noWrap/>
            <w:hideMark/>
          </w:tcPr>
          <w:p w14:paraId="7B0D9347" w14:textId="79669818" w:rsidR="00F3722E" w:rsidRPr="00E94B40" w:rsidRDefault="00C10225" w:rsidP="00F3722E">
            <w:pPr>
              <w:rPr>
                <w:rFonts w:ascii="Calibri" w:eastAsia="Times New Roman" w:hAnsi="Calibri" w:cs="Calibri"/>
                <w:color w:val="000000"/>
                <w:lang w:eastAsia="en-NZ"/>
              </w:rPr>
            </w:pPr>
            <w:proofErr w:type="spellStart"/>
            <w:r>
              <w:t>Kāhu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64322DCE">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64322DCE">
        <w:trPr>
          <w:trHeight w:val="326"/>
        </w:trPr>
        <w:tc>
          <w:tcPr>
            <w:tcW w:w="1530" w:type="dxa"/>
            <w:noWrap/>
            <w:hideMark/>
          </w:tcPr>
          <w:p w14:paraId="5A4EA504" w14:textId="21F0DD0A" w:rsidR="00F3722E" w:rsidRPr="00E94B40" w:rsidRDefault="00C10225" w:rsidP="00F3722E">
            <w:pPr>
              <w:rPr>
                <w:rFonts w:ascii="Calibri" w:eastAsia="Times New Roman" w:hAnsi="Calibri" w:cs="Calibri"/>
                <w:color w:val="000000"/>
                <w:lang w:eastAsia="en-NZ"/>
              </w:rPr>
            </w:pPr>
            <w:proofErr w:type="spellStart"/>
            <w:r>
              <w:t>Kākā</w:t>
            </w:r>
            <w:proofErr w:type="spellEnd"/>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64322DCE">
        <w:trPr>
          <w:trHeight w:val="326"/>
        </w:trPr>
        <w:tc>
          <w:tcPr>
            <w:tcW w:w="1530" w:type="dxa"/>
            <w:noWrap/>
            <w:hideMark/>
          </w:tcPr>
          <w:p w14:paraId="4BE7E8C8" w14:textId="6F77CE85" w:rsidR="00F3722E" w:rsidRPr="00E94B40" w:rsidRDefault="00C10225" w:rsidP="00F3722E">
            <w:pPr>
              <w:rPr>
                <w:rFonts w:ascii="Calibri" w:eastAsia="Times New Roman" w:hAnsi="Calibri" w:cs="Calibri"/>
                <w:color w:val="000000"/>
                <w:lang w:eastAsia="en-NZ"/>
              </w:rPr>
            </w:pPr>
            <w:proofErr w:type="spellStart"/>
            <w:r>
              <w:t>Kākāriki</w:t>
            </w:r>
            <w:proofErr w:type="spellEnd"/>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64322DCE">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64322DCE">
        <w:trPr>
          <w:trHeight w:val="326"/>
        </w:trPr>
        <w:tc>
          <w:tcPr>
            <w:tcW w:w="1530" w:type="dxa"/>
            <w:noWrap/>
            <w:hideMark/>
          </w:tcPr>
          <w:p w14:paraId="1AA4C7E6" w14:textId="2A1D4BC5" w:rsidR="00F3722E" w:rsidRPr="00E94B40" w:rsidRDefault="00F3722E" w:rsidP="00F3722E">
            <w:pPr>
              <w:rPr>
                <w:rFonts w:ascii="Calibri" w:eastAsia="Times New Roman" w:hAnsi="Calibri" w:cs="Calibri"/>
                <w:color w:val="000000"/>
                <w:lang w:eastAsia="en-NZ"/>
              </w:rPr>
            </w:pPr>
            <w:r w:rsidRPr="00EC7914">
              <w:t xml:space="preserve">Kawau </w:t>
            </w:r>
            <w:proofErr w:type="spellStart"/>
            <w:r w:rsidR="00C10225" w:rsidRPr="00C10225">
              <w:t>tūi</w:t>
            </w:r>
            <w:proofErr w:type="spellEnd"/>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64322DCE">
        <w:trPr>
          <w:trHeight w:val="326"/>
        </w:trPr>
        <w:tc>
          <w:tcPr>
            <w:tcW w:w="1530" w:type="dxa"/>
            <w:noWrap/>
            <w:hideMark/>
          </w:tcPr>
          <w:p w14:paraId="4B73EBE8" w14:textId="209967AD" w:rsidR="00F3722E" w:rsidRPr="00E94B40" w:rsidRDefault="00C10225" w:rsidP="00F3722E">
            <w:pPr>
              <w:rPr>
                <w:rFonts w:ascii="Calibri" w:eastAsia="Times New Roman" w:hAnsi="Calibri" w:cs="Calibri"/>
                <w:color w:val="000000"/>
                <w:lang w:eastAsia="en-NZ"/>
              </w:rPr>
            </w:pPr>
            <w:proofErr w:type="spellStart"/>
            <w:r>
              <w:t>Kererū</w:t>
            </w:r>
            <w:proofErr w:type="spellEnd"/>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64322DCE">
        <w:trPr>
          <w:trHeight w:val="326"/>
        </w:trPr>
        <w:tc>
          <w:tcPr>
            <w:tcW w:w="1530" w:type="dxa"/>
            <w:noWrap/>
            <w:hideMark/>
          </w:tcPr>
          <w:p w14:paraId="4FFA6B3E" w14:textId="05BCF4E1" w:rsidR="00F3722E" w:rsidRPr="00E94B40" w:rsidRDefault="00C10225" w:rsidP="00F3722E">
            <w:pPr>
              <w:rPr>
                <w:rFonts w:ascii="Calibri" w:eastAsia="Times New Roman" w:hAnsi="Calibri" w:cs="Calibri"/>
                <w:color w:val="000000"/>
                <w:lang w:eastAsia="en-NZ"/>
              </w:rPr>
            </w:pPr>
            <w:proofErr w:type="spellStart"/>
            <w:r>
              <w:t>Kōtare</w:t>
            </w:r>
            <w:proofErr w:type="spellEnd"/>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64322DCE">
        <w:trPr>
          <w:trHeight w:val="326"/>
        </w:trPr>
        <w:tc>
          <w:tcPr>
            <w:tcW w:w="1530" w:type="dxa"/>
            <w:noWrap/>
            <w:hideMark/>
          </w:tcPr>
          <w:p w14:paraId="1AABD7D3" w14:textId="354C8721" w:rsidR="00F3722E" w:rsidRPr="00E94B40" w:rsidRDefault="64322DCE" w:rsidP="00F3722E">
            <w:pPr>
              <w:rPr>
                <w:rFonts w:ascii="Calibri" w:eastAsia="Times New Roman" w:hAnsi="Calibri" w:cs="Calibri"/>
                <w:color w:val="000000"/>
                <w:lang w:eastAsia="en-NZ"/>
              </w:rPr>
            </w:pPr>
            <w:commentRangeStart w:id="43"/>
            <w:commentRangeStart w:id="44"/>
            <w:proofErr w:type="spellStart"/>
            <w:r>
              <w:t>Makipae</w:t>
            </w:r>
            <w:commentRangeEnd w:id="43"/>
            <w:proofErr w:type="spellEnd"/>
            <w:r w:rsidR="00F3722E">
              <w:rPr>
                <w:rStyle w:val="CommentReference"/>
              </w:rPr>
              <w:commentReference w:id="43"/>
            </w:r>
            <w:commentRangeEnd w:id="44"/>
            <w:r w:rsidR="00F3722E">
              <w:rPr>
                <w:rStyle w:val="CommentReference"/>
              </w:rPr>
              <w:commentReference w:id="44"/>
            </w:r>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64322DCE">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64322DCE">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64322DCE">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64322DCE">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64322DCE">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64322DCE">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64322DCE">
        <w:trPr>
          <w:trHeight w:val="326"/>
        </w:trPr>
        <w:tc>
          <w:tcPr>
            <w:tcW w:w="1530" w:type="dxa"/>
            <w:noWrap/>
            <w:hideMark/>
          </w:tcPr>
          <w:p w14:paraId="0BA98FDC" w14:textId="236EF4B3" w:rsidR="00F3722E" w:rsidRPr="00E94B40" w:rsidRDefault="00C10225" w:rsidP="00F3722E">
            <w:pPr>
              <w:rPr>
                <w:rFonts w:ascii="Calibri" w:eastAsia="Times New Roman" w:hAnsi="Calibri" w:cs="Calibri"/>
                <w:color w:val="000000"/>
                <w:lang w:eastAsia="en-NZ"/>
              </w:rPr>
            </w:pPr>
            <w:proofErr w:type="spellStart"/>
            <w:r>
              <w:t>Pāteke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64322DCE">
        <w:trPr>
          <w:trHeight w:val="326"/>
        </w:trPr>
        <w:tc>
          <w:tcPr>
            <w:tcW w:w="1530" w:type="dxa"/>
            <w:noWrap/>
            <w:hideMark/>
          </w:tcPr>
          <w:p w14:paraId="267C2EA3" w14:textId="72C50179" w:rsidR="00F3722E" w:rsidRPr="00E94B40" w:rsidRDefault="00C10225" w:rsidP="00F3722E">
            <w:pPr>
              <w:rPr>
                <w:rFonts w:ascii="Calibri" w:eastAsia="Times New Roman" w:hAnsi="Calibri" w:cs="Calibri"/>
                <w:color w:val="000000"/>
                <w:lang w:eastAsia="en-NZ"/>
              </w:rPr>
            </w:pPr>
            <w:proofErr w:type="spellStart"/>
            <w:r>
              <w:t>P</w:t>
            </w:r>
            <w:r w:rsidRPr="00C10225">
              <w:t>īpīwharauroa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64322DCE">
        <w:trPr>
          <w:trHeight w:val="326"/>
        </w:trPr>
        <w:tc>
          <w:tcPr>
            <w:tcW w:w="1530" w:type="dxa"/>
            <w:noWrap/>
            <w:hideMark/>
          </w:tcPr>
          <w:p w14:paraId="62EA8332" w14:textId="0684506C" w:rsidR="00F3722E" w:rsidRPr="00E94B40" w:rsidRDefault="00C10225" w:rsidP="00F3722E">
            <w:pPr>
              <w:rPr>
                <w:rFonts w:ascii="Calibri" w:eastAsia="Times New Roman" w:hAnsi="Calibri" w:cs="Calibri"/>
                <w:color w:val="000000"/>
                <w:lang w:eastAsia="en-NZ"/>
              </w:rPr>
            </w:pPr>
            <w:proofErr w:type="spellStart"/>
            <w:r>
              <w:t>P</w:t>
            </w:r>
            <w:r w:rsidRPr="00C10225">
              <w:t>īwakawaka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64322DCE">
        <w:trPr>
          <w:trHeight w:val="326"/>
        </w:trPr>
        <w:tc>
          <w:tcPr>
            <w:tcW w:w="1530" w:type="dxa"/>
            <w:noWrap/>
            <w:hideMark/>
          </w:tcPr>
          <w:p w14:paraId="19375C33" w14:textId="262A43E7" w:rsidR="00F3722E" w:rsidRPr="00E94B40" w:rsidRDefault="00C10225" w:rsidP="00F3722E">
            <w:pPr>
              <w:rPr>
                <w:rFonts w:ascii="Calibri" w:eastAsia="Times New Roman" w:hAnsi="Calibri" w:cs="Calibri"/>
                <w:color w:val="000000"/>
                <w:lang w:eastAsia="en-NZ"/>
              </w:rPr>
            </w:pPr>
            <w:proofErr w:type="spellStart"/>
            <w:r>
              <w:t>Pūkeko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64322DCE">
        <w:trPr>
          <w:trHeight w:val="326"/>
        </w:trPr>
        <w:tc>
          <w:tcPr>
            <w:tcW w:w="1530" w:type="dxa"/>
            <w:noWrap/>
            <w:hideMark/>
          </w:tcPr>
          <w:p w14:paraId="7A9E7161" w14:textId="4D08236B" w:rsidR="00F3722E" w:rsidRPr="00E94B40" w:rsidRDefault="00C10225" w:rsidP="00F3722E">
            <w:pPr>
              <w:rPr>
                <w:rFonts w:ascii="Calibri" w:eastAsia="Times New Roman" w:hAnsi="Calibri" w:cs="Calibri"/>
                <w:color w:val="000000"/>
                <w:lang w:eastAsia="en-NZ"/>
              </w:rPr>
            </w:pPr>
            <w:proofErr w:type="spellStart"/>
            <w:r>
              <w:t>P</w:t>
            </w:r>
            <w:r w:rsidRPr="00C10225">
              <w:t>ūtangitangi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64322DCE">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64322DCE">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64322DCE">
        <w:trPr>
          <w:trHeight w:val="326"/>
        </w:trPr>
        <w:tc>
          <w:tcPr>
            <w:tcW w:w="1530" w:type="dxa"/>
            <w:noWrap/>
            <w:hideMark/>
          </w:tcPr>
          <w:p w14:paraId="327E5CBC" w14:textId="411FEACF" w:rsidR="00F3722E" w:rsidRPr="00E94B40" w:rsidRDefault="00C10225" w:rsidP="00F3722E">
            <w:pPr>
              <w:rPr>
                <w:rFonts w:ascii="Calibri" w:eastAsia="Times New Roman" w:hAnsi="Calibri" w:cs="Calibri"/>
                <w:color w:val="000000"/>
                <w:lang w:eastAsia="en-NZ"/>
              </w:rPr>
            </w:pPr>
            <w:proofErr w:type="spellStart"/>
            <w:r>
              <w:t>T</w:t>
            </w:r>
            <w:r w:rsidRPr="00C10225">
              <w:t>ākapu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64322DCE">
        <w:trPr>
          <w:trHeight w:val="326"/>
        </w:trPr>
        <w:tc>
          <w:tcPr>
            <w:tcW w:w="1530" w:type="dxa"/>
            <w:noWrap/>
            <w:hideMark/>
          </w:tcPr>
          <w:p w14:paraId="1355A8CE" w14:textId="6C152437" w:rsidR="00F3722E" w:rsidRPr="00E94B40" w:rsidRDefault="00C10225" w:rsidP="00F3722E">
            <w:pPr>
              <w:rPr>
                <w:rFonts w:ascii="Calibri" w:eastAsia="Times New Roman" w:hAnsi="Calibri" w:cs="Calibri"/>
                <w:color w:val="000000"/>
                <w:lang w:eastAsia="en-NZ"/>
              </w:rPr>
            </w:pPr>
            <w:proofErr w:type="spellStart"/>
            <w:r>
              <w:t>T</w:t>
            </w:r>
            <w:r w:rsidRPr="00C10225">
              <w:t>arāpunga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64322DCE">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64322DCE">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64322DCE">
        <w:trPr>
          <w:trHeight w:val="326"/>
        </w:trPr>
        <w:tc>
          <w:tcPr>
            <w:tcW w:w="1530" w:type="dxa"/>
            <w:noWrap/>
            <w:hideMark/>
          </w:tcPr>
          <w:p w14:paraId="17424D9E" w14:textId="1253F65F" w:rsidR="00F3722E" w:rsidRPr="00E94B40" w:rsidRDefault="00C10225" w:rsidP="00F3722E">
            <w:pPr>
              <w:rPr>
                <w:rFonts w:ascii="Calibri" w:eastAsia="Times New Roman" w:hAnsi="Calibri" w:cs="Calibri"/>
                <w:color w:val="000000"/>
                <w:lang w:eastAsia="en-NZ"/>
              </w:rPr>
            </w:pPr>
            <w:proofErr w:type="spellStart"/>
            <w:r>
              <w:t>T</w:t>
            </w:r>
            <w:r w:rsidRPr="00C10225">
              <w:t>ōrea</w:t>
            </w:r>
            <w:proofErr w:type="spellEnd"/>
            <w:r w:rsidRPr="00C10225">
              <w:t xml:space="preserve"> </w:t>
            </w:r>
            <w:proofErr w:type="spellStart"/>
            <w:r>
              <w:t>p</w:t>
            </w:r>
            <w:r w:rsidR="00F3722E" w:rsidRPr="00EC7914">
              <w:t>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64322DCE">
        <w:trPr>
          <w:trHeight w:val="326"/>
        </w:trPr>
        <w:tc>
          <w:tcPr>
            <w:tcW w:w="1530" w:type="dxa"/>
            <w:noWrap/>
            <w:hideMark/>
          </w:tcPr>
          <w:p w14:paraId="080F5213" w14:textId="744E3E88" w:rsidR="00F3722E" w:rsidRPr="00E94B40" w:rsidRDefault="00C10225" w:rsidP="00F3722E">
            <w:pPr>
              <w:rPr>
                <w:rFonts w:ascii="Calibri" w:eastAsia="Times New Roman" w:hAnsi="Calibri" w:cs="Calibri"/>
                <w:color w:val="000000"/>
                <w:lang w:eastAsia="en-NZ"/>
              </w:rPr>
            </w:pPr>
            <w:proofErr w:type="spellStart"/>
            <w:r>
              <w:t>Tūī</w:t>
            </w:r>
            <w:proofErr w:type="spellEnd"/>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64322DCE">
        <w:trPr>
          <w:trHeight w:val="326"/>
        </w:trPr>
        <w:tc>
          <w:tcPr>
            <w:tcW w:w="1530" w:type="dxa"/>
            <w:noWrap/>
            <w:hideMark/>
          </w:tcPr>
          <w:p w14:paraId="7BBB632A" w14:textId="389C80B9" w:rsidR="00F3722E" w:rsidRPr="00E94B40" w:rsidRDefault="00C10225" w:rsidP="00F3722E">
            <w:pPr>
              <w:rPr>
                <w:rFonts w:ascii="Calibri" w:eastAsia="Times New Roman" w:hAnsi="Calibri" w:cs="Calibri"/>
                <w:color w:val="000000"/>
                <w:lang w:eastAsia="en-NZ"/>
              </w:rPr>
            </w:pPr>
            <w:proofErr w:type="spellStart"/>
            <w:r>
              <w:t>T</w:t>
            </w:r>
            <w:r w:rsidRPr="00C10225">
              <w:t>ūturiwhatu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64322DCE">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EB448E" w:rsidRPr="00E94B40" w14:paraId="19187ADA" w14:textId="77777777" w:rsidTr="64322DCE">
        <w:trPr>
          <w:trHeight w:val="326"/>
        </w:trPr>
        <w:tc>
          <w:tcPr>
            <w:tcW w:w="1530" w:type="dxa"/>
            <w:noWrap/>
          </w:tcPr>
          <w:p w14:paraId="4149B144" w14:textId="3EEA1022" w:rsidR="00EB448E" w:rsidRPr="00EC7914" w:rsidRDefault="00EB448E" w:rsidP="00F3722E">
            <w:r>
              <w:t>Weka</w:t>
            </w:r>
          </w:p>
        </w:tc>
        <w:tc>
          <w:tcPr>
            <w:tcW w:w="2203" w:type="dxa"/>
            <w:noWrap/>
          </w:tcPr>
          <w:p w14:paraId="43224F26" w14:textId="3D720B1A" w:rsidR="00EB448E" w:rsidRPr="00F3722E" w:rsidRDefault="00EB448E" w:rsidP="00F3722E">
            <w:pPr>
              <w:rPr>
                <w:i/>
                <w:iCs/>
              </w:rPr>
            </w:pPr>
            <w:proofErr w:type="spellStart"/>
            <w:r w:rsidRPr="00EB448E">
              <w:rPr>
                <w:i/>
                <w:iCs/>
              </w:rPr>
              <w:t>Gallirallus</w:t>
            </w:r>
            <w:proofErr w:type="spellEnd"/>
            <w:r w:rsidRPr="00EB448E">
              <w:rPr>
                <w:i/>
                <w:iCs/>
              </w:rPr>
              <w:t xml:space="preserve"> australis</w:t>
            </w:r>
          </w:p>
        </w:tc>
        <w:tc>
          <w:tcPr>
            <w:tcW w:w="1733" w:type="dxa"/>
            <w:noWrap/>
          </w:tcPr>
          <w:p w14:paraId="16434FA8" w14:textId="7F17472A" w:rsidR="00EB448E" w:rsidRPr="00EC7914" w:rsidRDefault="00EB448E" w:rsidP="00F3722E">
            <w:r>
              <w:t>Woodhen</w:t>
            </w:r>
          </w:p>
        </w:tc>
        <w:tc>
          <w:tcPr>
            <w:tcW w:w="1764" w:type="dxa"/>
            <w:noWrap/>
          </w:tcPr>
          <w:p w14:paraId="2F539442" w14:textId="6BD5A303" w:rsidR="00EB448E" w:rsidRPr="00EC7914" w:rsidRDefault="00EB448E" w:rsidP="00F3722E">
            <w:r>
              <w:t>Not Threatened</w:t>
            </w:r>
          </w:p>
        </w:tc>
        <w:tc>
          <w:tcPr>
            <w:tcW w:w="1803" w:type="dxa"/>
            <w:noWrap/>
          </w:tcPr>
          <w:p w14:paraId="346B729B" w14:textId="780AEDA0" w:rsidR="00EB448E" w:rsidRPr="00EC7914" w:rsidRDefault="00EB448E" w:rsidP="00F3722E">
            <w:r>
              <w:t>Endemic</w:t>
            </w:r>
          </w:p>
        </w:tc>
      </w:tr>
      <w:tr w:rsidR="00F3722E" w:rsidRPr="00E94B40" w14:paraId="606E6AC7" w14:textId="77777777" w:rsidTr="64322DCE">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64322DCE">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64322DCE">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64322DCE">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64322DCE">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64322DCE">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64322DCE">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r w:rsidR="00EB448E" w:rsidRPr="00E94B40" w14:paraId="34D4C0E6" w14:textId="77777777" w:rsidTr="64322DCE">
        <w:trPr>
          <w:trHeight w:val="326"/>
        </w:trPr>
        <w:tc>
          <w:tcPr>
            <w:tcW w:w="1530" w:type="dxa"/>
            <w:noWrap/>
          </w:tcPr>
          <w:p w14:paraId="2A262F80" w14:textId="60F90973" w:rsidR="00EB448E" w:rsidRPr="00EC7914" w:rsidRDefault="00EB448E" w:rsidP="00F3722E">
            <w:r>
              <w:t>-</w:t>
            </w:r>
          </w:p>
        </w:tc>
        <w:tc>
          <w:tcPr>
            <w:tcW w:w="2203" w:type="dxa"/>
            <w:noWrap/>
          </w:tcPr>
          <w:p w14:paraId="15F901CB" w14:textId="05474515" w:rsidR="00EB448E" w:rsidRPr="00F3722E" w:rsidRDefault="00EB448E" w:rsidP="00F3722E">
            <w:pPr>
              <w:rPr>
                <w:i/>
                <w:iCs/>
              </w:rPr>
            </w:pPr>
            <w:r w:rsidRPr="00EB448E">
              <w:rPr>
                <w:i/>
                <w:iCs/>
              </w:rPr>
              <w:t>Carduelis flammea</w:t>
            </w:r>
          </w:p>
        </w:tc>
        <w:tc>
          <w:tcPr>
            <w:tcW w:w="1733" w:type="dxa"/>
            <w:noWrap/>
          </w:tcPr>
          <w:p w14:paraId="0CC67662" w14:textId="64240E00" w:rsidR="00EB448E" w:rsidRPr="00EC7914" w:rsidRDefault="00EB448E" w:rsidP="00F3722E">
            <w:r>
              <w:t>Redpoll</w:t>
            </w:r>
          </w:p>
        </w:tc>
        <w:tc>
          <w:tcPr>
            <w:tcW w:w="1764" w:type="dxa"/>
            <w:noWrap/>
          </w:tcPr>
          <w:p w14:paraId="34B83278" w14:textId="315778B6" w:rsidR="00EB448E" w:rsidRPr="00EC7914" w:rsidRDefault="00EB448E" w:rsidP="00F3722E">
            <w:r w:rsidRPr="00EB448E">
              <w:t>Introduced and Naturalised</w:t>
            </w:r>
          </w:p>
        </w:tc>
        <w:tc>
          <w:tcPr>
            <w:tcW w:w="1803" w:type="dxa"/>
            <w:noWrap/>
          </w:tcPr>
          <w:p w14:paraId="1974E729" w14:textId="3F1E0C0B" w:rsidR="00EB448E" w:rsidRPr="00EC7914" w:rsidRDefault="00EB448E" w:rsidP="00F3722E">
            <w:r>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bookmarkStart w:id="45" w:name="_Toc75783409"/>
      <w:r>
        <w:lastRenderedPageBreak/>
        <w:t>Append</w:t>
      </w:r>
      <w:r w:rsidR="000F7BA9">
        <w:t>ix B</w:t>
      </w:r>
      <w:bookmarkEnd w:id="45"/>
    </w:p>
    <w:p w14:paraId="26FC4D26" w14:textId="5E579B6F" w:rsidR="00DF781A" w:rsidRDefault="00DF781A" w:rsidP="00526E43"/>
    <w:p w14:paraId="705A7777" w14:textId="47017804" w:rsidR="00B525EF" w:rsidRPr="00526E43" w:rsidRDefault="000A1A46" w:rsidP="00526E43">
      <w:r>
        <w:rPr>
          <w:noProof/>
        </w:rPr>
        <w:drawing>
          <wp:anchor distT="0" distB="0" distL="114300" distR="114300" simplePos="0" relativeHeight="251665408" behindDoc="0" locked="0" layoutInCell="1" allowOverlap="1" wp14:anchorId="69304A57" wp14:editId="1E661183">
            <wp:simplePos x="0" y="0"/>
            <wp:positionH relativeFrom="margin">
              <wp:align>left</wp:align>
            </wp:positionH>
            <wp:positionV relativeFrom="margin">
              <wp:posOffset>2426970</wp:posOffset>
            </wp:positionV>
            <wp:extent cx="7231380" cy="56216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7231380" cy="5621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C0D">
        <w:rPr>
          <w:noProof/>
        </w:rPr>
        <mc:AlternateContent>
          <mc:Choice Requires="wps">
            <w:drawing>
              <wp:anchor distT="0" distB="0" distL="114300" distR="114300" simplePos="0" relativeHeight="251662336" behindDoc="0" locked="0" layoutInCell="1" allowOverlap="1" wp14:anchorId="529D88C3" wp14:editId="217D86DF">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3F6D69C3" w:rsidR="006900FF" w:rsidRPr="005363AB" w:rsidRDefault="006900FF"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sidR="0031025C">
                              <w:rPr>
                                <w:noProof/>
                                <w:color w:val="auto"/>
                              </w:rPr>
                              <w:t>8</w:t>
                            </w:r>
                            <w:r w:rsidRPr="005363AB">
                              <w:rPr>
                                <w:noProof/>
                                <w:color w:val="auto"/>
                              </w:rPr>
                              <w:fldChar w:fldCharType="end"/>
                            </w:r>
                            <w:r w:rsidRPr="005363AB">
                              <w:rPr>
                                <w:color w:val="auto"/>
                              </w:rPr>
                              <w:t xml:space="preserve">: Counts of all </w:t>
                            </w:r>
                            <w:proofErr w:type="gramStart"/>
                            <w:r>
                              <w:rPr>
                                <w:color w:val="auto"/>
                              </w:rPr>
                              <w:t>42</w:t>
                            </w:r>
                            <w:r w:rsidRPr="005363AB">
                              <w:rPr>
                                <w:color w:val="auto"/>
                              </w:rPr>
                              <w:t xml:space="preserve">  species</w:t>
                            </w:r>
                            <w:proofErr w:type="gramEnd"/>
                            <w:r w:rsidRPr="005363AB">
                              <w:rPr>
                                <w:color w:val="auto"/>
                              </w:rPr>
                              <w:t xml:space="preserve"> identified summed across all </w:t>
                            </w:r>
                            <w:r>
                              <w:rPr>
                                <w:color w:val="auto"/>
                              </w:rPr>
                              <w:t>17</w:t>
                            </w:r>
                            <w:r w:rsidRPr="005363AB">
                              <w:rPr>
                                <w:color w:val="auto"/>
                              </w:rPr>
                              <w:t xml:space="preserve">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3F6D69C3" w:rsidR="006900FF" w:rsidRPr="005363AB" w:rsidRDefault="006900FF" w:rsidP="000F7BA9">
                      <w:pPr>
                        <w:pStyle w:val="Caption"/>
                        <w:rPr>
                          <w:noProof/>
                          <w:color w:val="auto"/>
                        </w:rPr>
                      </w:pPr>
                      <w:r w:rsidRPr="005363AB">
                        <w:rPr>
                          <w:color w:val="auto"/>
                        </w:rPr>
                        <w:t xml:space="preserve">Figure </w:t>
                      </w:r>
                      <w:r w:rsidRPr="005363AB">
                        <w:rPr>
                          <w:color w:val="auto"/>
                        </w:rPr>
                        <w:fldChar w:fldCharType="begin"/>
                      </w:r>
                      <w:r w:rsidRPr="005363AB">
                        <w:rPr>
                          <w:color w:val="auto"/>
                        </w:rPr>
                        <w:instrText xml:space="preserve"> SEQ Figure \* ARABIC </w:instrText>
                      </w:r>
                      <w:r w:rsidRPr="005363AB">
                        <w:rPr>
                          <w:color w:val="auto"/>
                        </w:rPr>
                        <w:fldChar w:fldCharType="separate"/>
                      </w:r>
                      <w:r w:rsidR="0031025C">
                        <w:rPr>
                          <w:noProof/>
                          <w:color w:val="auto"/>
                        </w:rPr>
                        <w:t>8</w:t>
                      </w:r>
                      <w:r w:rsidRPr="005363AB">
                        <w:rPr>
                          <w:noProof/>
                          <w:color w:val="auto"/>
                        </w:rPr>
                        <w:fldChar w:fldCharType="end"/>
                      </w:r>
                      <w:r w:rsidRPr="005363AB">
                        <w:rPr>
                          <w:color w:val="auto"/>
                        </w:rPr>
                        <w:t xml:space="preserve">: Counts of all </w:t>
                      </w:r>
                      <w:proofErr w:type="gramStart"/>
                      <w:r>
                        <w:rPr>
                          <w:color w:val="auto"/>
                        </w:rPr>
                        <w:t>42</w:t>
                      </w:r>
                      <w:r w:rsidRPr="005363AB">
                        <w:rPr>
                          <w:color w:val="auto"/>
                        </w:rPr>
                        <w:t xml:space="preserve">  species</w:t>
                      </w:r>
                      <w:proofErr w:type="gramEnd"/>
                      <w:r w:rsidRPr="005363AB">
                        <w:rPr>
                          <w:color w:val="auto"/>
                        </w:rPr>
                        <w:t xml:space="preserve"> identified summed across all </w:t>
                      </w:r>
                      <w:r>
                        <w:rPr>
                          <w:color w:val="auto"/>
                        </w:rPr>
                        <w:t>17</w:t>
                      </w:r>
                      <w:r w:rsidRPr="005363AB">
                        <w:rPr>
                          <w:color w:val="auto"/>
                        </w:rPr>
                        <w:t xml:space="preserve"> sites.</w:t>
                      </w:r>
                    </w:p>
                  </w:txbxContent>
                </v:textbox>
                <w10:wrap type="square" anchorx="margin"/>
              </v:shape>
            </w:pict>
          </mc:Fallback>
        </mc:AlternateContent>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w:t>
      </w:r>
      <w:r w:rsidR="006A44C0">
        <w:t>NA</w:t>
      </w:r>
      <w:r w:rsidR="005C2543">
        <w:t xml:space="preserve"> fo</w:t>
      </w:r>
      <w:r w:rsidR="008F1773">
        <w:t>r birds unide</w:t>
      </w:r>
      <w:r w:rsidR="00BD566D">
        <w:t>n</w:t>
      </w:r>
      <w:r w:rsidR="008F1773">
        <w:t>tified to the species level</w:t>
      </w:r>
      <w:r w:rsidR="006A44C0">
        <w:t>)</w:t>
      </w:r>
      <w:r w:rsidR="008F1773">
        <w:t>.</w:t>
      </w:r>
    </w:p>
    <w:sectPr w:rsidR="00B525EF" w:rsidRPr="00526E43" w:rsidSect="00E21C07">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Quinn Asena" w:date="2021-06-24T15:22:00Z" w:initials="QA">
    <w:p w14:paraId="7BF38E57" w14:textId="77777777" w:rsidR="006900FF" w:rsidRDefault="006900FF" w:rsidP="00BE7BD6">
      <w:pPr>
        <w:pStyle w:val="CommentText"/>
      </w:pPr>
      <w:r>
        <w:rPr>
          <w:rStyle w:val="CommentReference"/>
        </w:rPr>
        <w:annotationRef/>
      </w:r>
      <w:r>
        <w:t xml:space="preserve">Necessary to include a summary? First report had an executive </w:t>
      </w:r>
      <w:proofErr w:type="spellStart"/>
      <w:proofErr w:type="gramStart"/>
      <w:r>
        <w:t>summay</w:t>
      </w:r>
      <w:proofErr w:type="spellEnd"/>
      <w:proofErr w:type="gramEnd"/>
      <w:r>
        <w:t xml:space="preserve"> but I’m not convinced I need one here.</w:t>
      </w:r>
    </w:p>
  </w:comment>
  <w:comment w:id="2" w:author="George Perry" w:date="2021-06-28T17:12:00Z" w:initials="GP">
    <w:p w14:paraId="49A88A01" w14:textId="77777777" w:rsidR="006900FF" w:rsidRDefault="006900FF" w:rsidP="00BE7BD6">
      <w:pPr>
        <w:pStyle w:val="CommentText"/>
      </w:pPr>
      <w:r>
        <w:t>It might be worth doing a very short bullet pointed one.</w:t>
      </w:r>
      <w:r>
        <w:rPr>
          <w:rStyle w:val="CommentReference"/>
        </w:rPr>
        <w:annotationRef/>
      </w:r>
    </w:p>
  </w:comment>
  <w:comment w:id="3" w:author="Kate Waterhouse" w:date="2021-07-03T18:47:00Z" w:initials="KW">
    <w:p w14:paraId="1FAA6AD2" w14:textId="458756C0" w:rsidR="006900FF" w:rsidRDefault="006900FF">
      <w:pPr>
        <w:pStyle w:val="CommentText"/>
      </w:pPr>
      <w:r>
        <w:rPr>
          <w:rStyle w:val="CommentReference"/>
        </w:rPr>
        <w:annotationRef/>
      </w:r>
      <w:r>
        <w:t xml:space="preserve">Needs a section perhaps the </w:t>
      </w:r>
      <w:proofErr w:type="spellStart"/>
      <w:r>
        <w:t>acknowledgemetns</w:t>
      </w:r>
      <w:proofErr w:type="spellEnd"/>
      <w:r>
        <w:t xml:space="preserve"> to note when it was started and by who and how the method was settled on in the first place. Also that the long term objective is to establish </w:t>
      </w:r>
      <w:proofErr w:type="gramStart"/>
      <w:r>
        <w:t>a  longitudinal</w:t>
      </w:r>
      <w:proofErr w:type="gramEnd"/>
      <w:r>
        <w:t xml:space="preserve"> monitor of abundance in response to different interventions and pressure </w:t>
      </w:r>
      <w:proofErr w:type="spellStart"/>
      <w:r>
        <w:t>s on</w:t>
      </w:r>
      <w:proofErr w:type="spellEnd"/>
      <w:r>
        <w:t xml:space="preserve"> birds </w:t>
      </w:r>
    </w:p>
  </w:comment>
  <w:comment w:id="6" w:author="Quinn Asena" w:date="2021-06-28T11:53:00Z" w:initials="QA">
    <w:p w14:paraId="0FBAB837" w14:textId="32AD9009" w:rsidR="006900FF" w:rsidRDefault="006900FF">
      <w:pPr>
        <w:pStyle w:val="CommentText"/>
      </w:pPr>
      <w:r>
        <w:rPr>
          <w:rStyle w:val="CommentReference"/>
        </w:rPr>
        <w:annotationRef/>
      </w:r>
      <w:r>
        <w:t>You mentioned a new fence being built on the island? Worth mentioning as well but couldn’t find details.</w:t>
      </w:r>
    </w:p>
  </w:comment>
  <w:comment w:id="7" w:author="George Perry" w:date="2021-06-28T17:15:00Z" w:initials="GP">
    <w:p w14:paraId="185EA692" w14:textId="53CB635B" w:rsidR="006900FF" w:rsidRDefault="006900FF">
      <w:pPr>
        <w:pStyle w:val="CommentText"/>
      </w:pPr>
      <w:r>
        <w:t xml:space="preserve">Yes - this is the Tu Mai </w:t>
      </w:r>
      <w:proofErr w:type="spellStart"/>
      <w:r>
        <w:t>Tanoga</w:t>
      </w:r>
      <w:proofErr w:type="spellEnd"/>
      <w:r>
        <w:t xml:space="preserve"> project. https://www.tumaitaonga.nz/</w:t>
      </w:r>
      <w:r>
        <w:rPr>
          <w:rStyle w:val="CommentReference"/>
        </w:rPr>
        <w:annotationRef/>
      </w:r>
    </w:p>
  </w:comment>
  <w:comment w:id="8" w:author="Quinn Asena" w:date="2021-06-28T11:48:00Z" w:initials="QA">
    <w:p w14:paraId="2FE8C693" w14:textId="7DC40F5F" w:rsidR="006900FF" w:rsidRDefault="006900FF">
      <w:pPr>
        <w:pStyle w:val="CommentText"/>
      </w:pPr>
      <w:r>
        <w:rPr>
          <w:rStyle w:val="CommentReference"/>
        </w:rPr>
        <w:annotationRef/>
      </w:r>
      <w:r>
        <w:t>Value from website, Perry 2010 mentions 150 ha, Russell and Taylor mentions 230 ha…</w:t>
      </w:r>
    </w:p>
  </w:comment>
  <w:comment w:id="9" w:author="Kate Waterhouse" w:date="2021-07-03T18:40:00Z" w:initials="KW">
    <w:p w14:paraId="566C11B0" w14:textId="5A48C073" w:rsidR="006900FF" w:rsidRDefault="006900FF">
      <w:pPr>
        <w:pStyle w:val="CommentText"/>
      </w:pPr>
      <w:r>
        <w:rPr>
          <w:rStyle w:val="CommentReference"/>
        </w:rPr>
        <w:annotationRef/>
      </w:r>
      <w:r>
        <w:t xml:space="preserve">Community projects control rats in some locations including </w:t>
      </w:r>
      <w:proofErr w:type="spellStart"/>
      <w:r>
        <w:t>Okiwi</w:t>
      </w:r>
      <w:proofErr w:type="spellEnd"/>
      <w:r>
        <w:t xml:space="preserve">, </w:t>
      </w:r>
      <w:proofErr w:type="spellStart"/>
      <w:r>
        <w:t>Awana</w:t>
      </w:r>
      <w:proofErr w:type="spellEnd"/>
      <w:r>
        <w:t xml:space="preserve"> and </w:t>
      </w:r>
      <w:proofErr w:type="spellStart"/>
      <w:r>
        <w:t>Oruawharo</w:t>
      </w:r>
      <w:proofErr w:type="spellEnd"/>
      <w:r>
        <w:t xml:space="preserve"> Medlands.  Auckland Council and the Department of Conservation carry out feral cat control on roadsides, on </w:t>
      </w:r>
      <w:proofErr w:type="spellStart"/>
      <w:r>
        <w:t>Hirakimata</w:t>
      </w:r>
      <w:proofErr w:type="spellEnd"/>
      <w:r>
        <w:t xml:space="preserve"> and in the </w:t>
      </w:r>
      <w:proofErr w:type="spellStart"/>
      <w:r>
        <w:t>Whangpoua</w:t>
      </w:r>
      <w:proofErr w:type="spellEnd"/>
      <w:r>
        <w:t xml:space="preserve"> basin. </w:t>
      </w:r>
    </w:p>
  </w:comment>
  <w:comment w:id="11" w:author="Kate Waterhouse" w:date="2021-07-03T18:43:00Z" w:initials="KW">
    <w:p w14:paraId="703C55A5" w14:textId="41CF722E" w:rsidR="006900FF" w:rsidRDefault="006900FF">
      <w:pPr>
        <w:pStyle w:val="CommentText"/>
      </w:pPr>
      <w:r>
        <w:rPr>
          <w:rStyle w:val="CommentReference"/>
        </w:rPr>
        <w:annotationRef/>
      </w:r>
      <w:r>
        <w:t>Suggest alternative wording. Prior to European settlement?</w:t>
      </w:r>
    </w:p>
  </w:comment>
  <w:comment w:id="16" w:author="Kate Waterhouse" w:date="2021-07-03T18:45:00Z" w:initials="KW">
    <w:p w14:paraId="105C309F" w14:textId="34A53EF0" w:rsidR="006900FF" w:rsidRDefault="006900FF">
      <w:pPr>
        <w:pStyle w:val="CommentText"/>
      </w:pPr>
      <w:r>
        <w:rPr>
          <w:rStyle w:val="CommentReference"/>
        </w:rPr>
        <w:annotationRef/>
      </w:r>
      <w:r>
        <w:t xml:space="preserve">There are 17 here – the new one in 2020 is Wreck Bay – should say </w:t>
      </w:r>
      <w:proofErr w:type="spellStart"/>
      <w:r>
        <w:t>Rangiwhakaea</w:t>
      </w:r>
      <w:proofErr w:type="spellEnd"/>
      <w:r>
        <w:t xml:space="preserve"> Bay</w:t>
      </w:r>
    </w:p>
    <w:p w14:paraId="6F4EB48F" w14:textId="4F3431A8" w:rsidR="006900FF" w:rsidRDefault="006900FF">
      <w:pPr>
        <w:pStyle w:val="CommentText"/>
      </w:pPr>
      <w:proofErr w:type="gramStart"/>
      <w:r>
        <w:t>Also</w:t>
      </w:r>
      <w:proofErr w:type="gramEnd"/>
      <w:r>
        <w:t xml:space="preserve"> where is the </w:t>
      </w:r>
      <w:proofErr w:type="spellStart"/>
      <w:r>
        <w:t>Rakitu</w:t>
      </w:r>
      <w:proofErr w:type="spellEnd"/>
      <w:r>
        <w:t xml:space="preserve"> data please? </w:t>
      </w:r>
      <w:proofErr w:type="spellStart"/>
      <w:r>
        <w:t>Lousie</w:t>
      </w:r>
      <w:proofErr w:type="spellEnd"/>
      <w:r>
        <w:t xml:space="preserve"> Mack should have had that as she did the counts on </w:t>
      </w:r>
      <w:proofErr w:type="spellStart"/>
      <w:r>
        <w:t>Rakitu</w:t>
      </w:r>
      <w:proofErr w:type="spellEnd"/>
      <w:r>
        <w:t xml:space="preserve"> in December or if not her, she made sure they happened. Follow up with </w:t>
      </w:r>
      <w:proofErr w:type="spellStart"/>
      <w:r>
        <w:t>Thiomas</w:t>
      </w:r>
      <w:proofErr w:type="spellEnd"/>
      <w:r>
        <w:t xml:space="preserve"> or DOC.  There should be data on </w:t>
      </w:r>
      <w:proofErr w:type="spellStart"/>
      <w:r>
        <w:t>Rakitu</w:t>
      </w:r>
      <w:proofErr w:type="spellEnd"/>
      <w:r>
        <w:t xml:space="preserve"> in the previous </w:t>
      </w:r>
    </w:p>
  </w:comment>
  <w:comment w:id="24" w:author="Quinn Asena" w:date="2021-06-28T12:27:00Z" w:initials="QA">
    <w:p w14:paraId="3C590517" w14:textId="265AB2F6" w:rsidR="006900FF" w:rsidRDefault="006900FF">
      <w:pPr>
        <w:pStyle w:val="CommentText"/>
      </w:pPr>
      <w:r>
        <w:rPr>
          <w:rStyle w:val="CommentReference"/>
        </w:rPr>
        <w:annotationRef/>
      </w:r>
      <w:r>
        <w:t xml:space="preserve">Plover, unidentified to </w:t>
      </w:r>
      <w:proofErr w:type="spellStart"/>
      <w:r>
        <w:t>spp</w:t>
      </w:r>
      <w:proofErr w:type="spellEnd"/>
      <w:r>
        <w:t xml:space="preserve"> level sighted only at </w:t>
      </w:r>
      <w:proofErr w:type="spellStart"/>
      <w:r>
        <w:t>kaitoke</w:t>
      </w:r>
      <w:proofErr w:type="spellEnd"/>
      <w:r>
        <w:t xml:space="preserve">. Filtered out of the data with the unknown </w:t>
      </w:r>
      <w:proofErr w:type="spellStart"/>
      <w:r>
        <w:t>spp</w:t>
      </w:r>
      <w:proofErr w:type="spellEnd"/>
      <w:r>
        <w:t xml:space="preserve"> but could be put back in under plover spp. No big deal either way.</w:t>
      </w:r>
    </w:p>
  </w:comment>
  <w:comment w:id="23" w:author="George Perry" w:date="2021-06-28T17:23:00Z" w:initials="GP">
    <w:p w14:paraId="04A1F943" w14:textId="6A611228" w:rsidR="006900FF" w:rsidRDefault="006900FF">
      <w:pPr>
        <w:pStyle w:val="CommentText"/>
      </w:pPr>
      <w:r>
        <w:t>Could add the info to the caption?</w:t>
      </w:r>
      <w:r>
        <w:rPr>
          <w:rStyle w:val="CommentReference"/>
        </w:rPr>
        <w:annotationRef/>
      </w:r>
    </w:p>
  </w:comment>
  <w:comment w:id="28" w:author="Quinn Asena" w:date="2021-06-23T21:43:00Z" w:initials="QA">
    <w:p w14:paraId="3749D5FC" w14:textId="39AF4FA8" w:rsidR="006900FF" w:rsidRDefault="006900FF">
      <w:pPr>
        <w:pStyle w:val="CommentText"/>
      </w:pPr>
      <w:r>
        <w:rPr>
          <w:rStyle w:val="CommentReference"/>
        </w:rPr>
        <w:annotationRef/>
      </w:r>
      <w:r>
        <w:t>You mentioned some possible reasons for this</w:t>
      </w:r>
    </w:p>
  </w:comment>
  <w:comment w:id="29" w:author="George Perry" w:date="2021-06-28T17:27:00Z" w:initials="GP">
    <w:p w14:paraId="3861F229" w14:textId="537D6A29" w:rsidR="006900FF" w:rsidRDefault="006900FF">
      <w:pPr>
        <w:pStyle w:val="CommentText"/>
      </w:pPr>
      <w:r>
        <w:t xml:space="preserve">There has been much investment in predator control at that specific site to </w:t>
      </w:r>
      <w:proofErr w:type="spellStart"/>
      <w:r>
        <w:t>mainin</w:t>
      </w:r>
      <w:proofErr w:type="spellEnd"/>
      <w:r>
        <w:t xml:space="preserve"> that population.  See: </w:t>
      </w:r>
      <w:hyperlink r:id="rId1">
        <w:r w:rsidRPr="64322DCE">
          <w:rPr>
            <w:rStyle w:val="Hyperlink"/>
          </w:rPr>
          <w:t>https://www.gbiet.org/en39-the-kkriki-of-okiwi</w:t>
        </w:r>
      </w:hyperlink>
      <w:r>
        <w:t xml:space="preserve">  for summary</w:t>
      </w:r>
      <w:r>
        <w:rPr>
          <w:rStyle w:val="CommentReference"/>
        </w:rPr>
        <w:annotationRef/>
      </w:r>
    </w:p>
  </w:comment>
  <w:comment w:id="30" w:author="George Perry" w:date="2021-06-28T17:27:00Z" w:initials="GP">
    <w:p w14:paraId="6D16D6BE" w14:textId="7C956248" w:rsidR="006900FF" w:rsidRDefault="006900FF">
      <w:pPr>
        <w:pStyle w:val="CommentText"/>
      </w:pPr>
      <w:r>
        <w:t xml:space="preserve">I </w:t>
      </w:r>
      <w:proofErr w:type="spellStart"/>
      <w:r>
        <w:t>asume</w:t>
      </w:r>
      <w:proofErr w:type="spellEnd"/>
      <w:r>
        <w:t xml:space="preserve"> this means either seen or heard?  Might want to clarify that from the outset (unless you </w:t>
      </w:r>
      <w:proofErr w:type="gramStart"/>
      <w:r>
        <w:t>have</w:t>
      </w:r>
      <w:proofErr w:type="gramEnd"/>
      <w:r>
        <w:t xml:space="preserve"> and I missed it).</w:t>
      </w:r>
      <w:r>
        <w:rPr>
          <w:rStyle w:val="CommentReference"/>
        </w:rPr>
        <w:annotationRef/>
      </w:r>
    </w:p>
  </w:comment>
  <w:comment w:id="32" w:author="Quinn Asena" w:date="2021-06-23T21:58:00Z" w:initials="QA">
    <w:p w14:paraId="314C2B0B" w14:textId="6E4EA1FF" w:rsidR="006900FF" w:rsidRDefault="006900FF">
      <w:pPr>
        <w:pStyle w:val="CommentText"/>
      </w:pPr>
      <w:r>
        <w:rPr>
          <w:rStyle w:val="CommentReference"/>
        </w:rPr>
        <w:annotationRef/>
      </w:r>
      <w:r>
        <w:t>Could use some site-specific knowledge of clusters here.</w:t>
      </w:r>
    </w:p>
  </w:comment>
  <w:comment w:id="33" w:author="George Perry" w:date="2021-06-28T17:29:00Z" w:initials="GP">
    <w:p w14:paraId="0F4CC786" w14:textId="070C7C83" w:rsidR="006900FF" w:rsidRDefault="006900FF">
      <w:pPr>
        <w:pStyle w:val="CommentText"/>
      </w:pPr>
      <w:proofErr w:type="spellStart"/>
      <w:r>
        <w:t>Kaitoke</w:t>
      </w:r>
      <w:proofErr w:type="spellEnd"/>
      <w:r>
        <w:t xml:space="preserve"> and </w:t>
      </w:r>
      <w:proofErr w:type="spellStart"/>
      <w:r>
        <w:t>Medlands</w:t>
      </w:r>
      <w:proofErr w:type="spellEnd"/>
      <w:r>
        <w:t xml:space="preserve"> are wetland areas.</w:t>
      </w:r>
      <w:r>
        <w:rPr>
          <w:rStyle w:val="CommentReference"/>
        </w:rPr>
        <w:annotationRef/>
      </w:r>
    </w:p>
    <w:p w14:paraId="686EA5D4" w14:textId="37DD2979" w:rsidR="006900FF" w:rsidRDefault="006900FF">
      <w:pPr>
        <w:pStyle w:val="CommentText"/>
      </w:pPr>
    </w:p>
    <w:p w14:paraId="1B3534A5" w14:textId="70753FEC" w:rsidR="006900FF" w:rsidRDefault="006900FF">
      <w:pPr>
        <w:pStyle w:val="CommentText"/>
      </w:pPr>
      <w:r>
        <w:t xml:space="preserve">Anderson SH, Ogden J 2003. The bird community of </w:t>
      </w:r>
      <w:proofErr w:type="spellStart"/>
      <w:r>
        <w:t>Kaitoke</w:t>
      </w:r>
      <w:proofErr w:type="spellEnd"/>
      <w:r>
        <w:t xml:space="preserve"> wetland, Great Barrier </w:t>
      </w:r>
      <w:proofErr w:type="spellStart"/>
      <w:r>
        <w:t>lsland</w:t>
      </w:r>
      <w:proofErr w:type="spellEnd"/>
      <w:r>
        <w:t>. Notornis 50: 201–209.</w:t>
      </w:r>
    </w:p>
    <w:p w14:paraId="1746D60D" w14:textId="1D33D606" w:rsidR="006900FF" w:rsidRDefault="006900FF">
      <w:pPr>
        <w:pStyle w:val="CommentText"/>
      </w:pPr>
    </w:p>
    <w:p w14:paraId="497333C8" w14:textId="7761EBD7" w:rsidR="006900FF" w:rsidRDefault="006900FF">
      <w:pPr>
        <w:pStyle w:val="CommentText"/>
      </w:pPr>
    </w:p>
    <w:p w14:paraId="375F22CF" w14:textId="5CD9ECC9" w:rsidR="006900FF" w:rsidRDefault="006900FF">
      <w:pPr>
        <w:pStyle w:val="CommentText"/>
      </w:pPr>
      <w:r>
        <w:t xml:space="preserve">The cluster on the right (Coopers Castle onwards are largely montane sites).  </w:t>
      </w:r>
      <w:proofErr w:type="spellStart"/>
      <w:r>
        <w:t>Glenfern</w:t>
      </w:r>
      <w:proofErr w:type="spellEnd"/>
      <w:r>
        <w:t xml:space="preserve"> = predator control site. Are any of them on the beach?</w:t>
      </w:r>
    </w:p>
  </w:comment>
  <w:comment w:id="34" w:author="Quinn Asena" w:date="2021-06-28T21:51:00Z" w:initials="QA">
    <w:p w14:paraId="45F0B111" w14:textId="38BBC7C4" w:rsidR="006900FF" w:rsidRDefault="006900FF">
      <w:pPr>
        <w:pStyle w:val="CommentText"/>
      </w:pPr>
      <w:r>
        <w:rPr>
          <w:rStyle w:val="CommentReference"/>
        </w:rPr>
        <w:annotationRef/>
      </w:r>
      <w:r>
        <w:t>Included in discussion.</w:t>
      </w:r>
    </w:p>
  </w:comment>
  <w:comment w:id="36" w:author="Quinn Asena" w:date="2021-06-28T14:00:00Z" w:initials="QA">
    <w:p w14:paraId="29F55AB0" w14:textId="53732DD7" w:rsidR="006900FF" w:rsidRDefault="006900FF">
      <w:pPr>
        <w:pStyle w:val="CommentText"/>
      </w:pPr>
      <w:r>
        <w:rPr>
          <w:rStyle w:val="CommentReference"/>
        </w:rPr>
        <w:annotationRef/>
      </w:r>
      <w:r>
        <w:t>Section could be more insightful?</w:t>
      </w:r>
    </w:p>
  </w:comment>
  <w:comment w:id="37" w:author="George Perry" w:date="2021-06-28T17:31:00Z" w:initials="GP">
    <w:p w14:paraId="1706BE6D" w14:textId="7D5EF396" w:rsidR="006900FF" w:rsidRDefault="006900FF">
      <w:pPr>
        <w:pStyle w:val="CommentText"/>
      </w:pPr>
      <w:r>
        <w:t xml:space="preserve">I think it's ok - what did the last report have here? Could add some comments re exotic species? Maybe add a paragraph (sentence or two) re reproducible analyses and data archiving?  Can we put the data and code on </w:t>
      </w:r>
      <w:proofErr w:type="spellStart"/>
      <w:r>
        <w:t>Figshare</w:t>
      </w:r>
      <w:proofErr w:type="spellEnd"/>
      <w:r>
        <w:t>?</w:t>
      </w:r>
      <w:r>
        <w:rPr>
          <w:rStyle w:val="CommentReference"/>
        </w:rPr>
        <w:annotationRef/>
      </w:r>
    </w:p>
  </w:comment>
  <w:comment w:id="39" w:author="George Perry" w:date="2021-06-28T17:35:00Z" w:initials="GP">
    <w:p w14:paraId="3B5E4576" w14:textId="3F9A6EDE" w:rsidR="006900FF" w:rsidRDefault="006900FF">
      <w:pPr>
        <w:pStyle w:val="CommentText"/>
      </w:pPr>
      <w:r>
        <w:t>see also:</w:t>
      </w:r>
      <w:r>
        <w:rPr>
          <w:rStyle w:val="CommentReference"/>
        </w:rPr>
        <w:annotationRef/>
      </w:r>
    </w:p>
    <w:p w14:paraId="72F716AE" w14:textId="765A9CE2" w:rsidR="006900FF" w:rsidRDefault="006900FF">
      <w:pPr>
        <w:pStyle w:val="CommentText"/>
      </w:pPr>
      <w:hyperlink r:id="rId2">
        <w:r w:rsidRPr="64322DCE">
          <w:rPr>
            <w:rStyle w:val="Hyperlink"/>
          </w:rPr>
          <w:t>https://newzealandecology.org/nzje/3282</w:t>
        </w:r>
      </w:hyperlink>
    </w:p>
    <w:p w14:paraId="7862D8A5" w14:textId="647AE4DF" w:rsidR="006900FF" w:rsidRDefault="006900FF">
      <w:pPr>
        <w:pStyle w:val="CommentText"/>
      </w:pPr>
      <w:r>
        <w:t xml:space="preserve">for a </w:t>
      </w:r>
      <w:proofErr w:type="spellStart"/>
      <w:r>
        <w:t>comprison</w:t>
      </w:r>
      <w:proofErr w:type="spellEnd"/>
      <w:r>
        <w:t xml:space="preserve"> of methods - some of these are issues to do with the </w:t>
      </w:r>
      <w:proofErr w:type="gramStart"/>
      <w:r>
        <w:t>five minute</w:t>
      </w:r>
      <w:proofErr w:type="gramEnd"/>
      <w:r>
        <w:t xml:space="preserve"> approach</w:t>
      </w:r>
    </w:p>
  </w:comment>
  <w:comment w:id="43" w:author="Quinn Asena" w:date="2021-06-28T14:25:00Z" w:initials="QA">
    <w:p w14:paraId="4B52BF55" w14:textId="5D43F188" w:rsidR="006900FF" w:rsidRDefault="006900FF">
      <w:pPr>
        <w:pStyle w:val="CommentText"/>
      </w:pPr>
      <w:r>
        <w:rPr>
          <w:rStyle w:val="CommentReference"/>
        </w:rPr>
        <w:annotationRef/>
      </w:r>
      <w:r>
        <w:t>Not sure about this one</w:t>
      </w:r>
    </w:p>
  </w:comment>
  <w:comment w:id="44" w:author="George Perry" w:date="2021-06-28T17:38:00Z" w:initials="GP">
    <w:p w14:paraId="55236CBB" w14:textId="61C1D531" w:rsidR="006900FF" w:rsidRDefault="006900FF">
      <w:pPr>
        <w:pStyle w:val="CommentText"/>
      </w:pPr>
      <w:r>
        <w:t>https://maoridictionary.co.nz/search?idiom=&amp;phrase=&amp;proverb=&amp;loan=&amp;histLoanWords=&amp;keywords=magpie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F38E57" w15:done="1"/>
  <w15:commentEx w15:paraId="49A88A01" w15:paraIdParent="7BF38E57" w15:done="1"/>
  <w15:commentEx w15:paraId="1FAA6AD2" w15:done="0"/>
  <w15:commentEx w15:paraId="0FBAB837" w15:done="1"/>
  <w15:commentEx w15:paraId="185EA692" w15:paraIdParent="0FBAB837" w15:done="1"/>
  <w15:commentEx w15:paraId="2FE8C693" w15:done="1"/>
  <w15:commentEx w15:paraId="566C11B0" w15:done="0"/>
  <w15:commentEx w15:paraId="703C55A5" w15:done="0"/>
  <w15:commentEx w15:paraId="6F4EB48F" w15:done="0"/>
  <w15:commentEx w15:paraId="3C590517" w15:done="1"/>
  <w15:commentEx w15:paraId="04A1F943" w15:paraIdParent="3C590517" w15:done="1"/>
  <w15:commentEx w15:paraId="3749D5FC" w15:done="1"/>
  <w15:commentEx w15:paraId="3861F229" w15:paraIdParent="3749D5FC" w15:done="1"/>
  <w15:commentEx w15:paraId="6D16D6BE" w15:done="1"/>
  <w15:commentEx w15:paraId="314C2B0B" w15:done="1"/>
  <w15:commentEx w15:paraId="375F22CF" w15:paraIdParent="314C2B0B" w15:done="1"/>
  <w15:commentEx w15:paraId="45F0B111" w15:paraIdParent="314C2B0B" w15:done="0"/>
  <w15:commentEx w15:paraId="29F55AB0" w15:done="0"/>
  <w15:commentEx w15:paraId="1706BE6D" w15:paraIdParent="29F55AB0" w15:done="0"/>
  <w15:commentEx w15:paraId="7862D8A5" w15:done="1"/>
  <w15:commentEx w15:paraId="4B52BF55" w15:done="1"/>
  <w15:commentEx w15:paraId="55236CBB" w15:paraIdParent="4B52BF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7E4DE152" w16cex:dateUtc="2021-06-28T05:12:00Z"/>
  <w16cex:commentExtensible w16cex:durableId="248B2F27" w16cex:dateUtc="2021-07-03T06:47:00Z"/>
  <w16cex:commentExtensible w16cex:durableId="2484369F" w16cex:dateUtc="2021-06-27T23:53:00Z"/>
  <w16cex:commentExtensible w16cex:durableId="175199D9" w16cex:dateUtc="2021-06-28T05:15:00Z"/>
  <w16cex:commentExtensible w16cex:durableId="2484358A" w16cex:dateUtc="2021-06-27T23:48:00Z"/>
  <w16cex:commentExtensible w16cex:durableId="248B2DB5" w16cex:dateUtc="2021-07-03T06:40:00Z"/>
  <w16cex:commentExtensible w16cex:durableId="248B2E45" w16cex:dateUtc="2021-07-03T06:43:00Z"/>
  <w16cex:commentExtensible w16cex:durableId="248B2EB1" w16cex:dateUtc="2021-07-03T06:45:00Z"/>
  <w16cex:commentExtensible w16cex:durableId="24843EC6" w16cex:dateUtc="2021-06-28T00:27:00Z"/>
  <w16cex:commentExtensible w16cex:durableId="2F1F70EA" w16cex:dateUtc="2021-06-28T05:23:00Z"/>
  <w16cex:commentExtensible w16cex:durableId="247E2977" w16cex:dateUtc="2021-06-23T09:43:00Z"/>
  <w16cex:commentExtensible w16cex:durableId="36FBA25D" w16cex:dateUtc="2021-06-28T05:27:00Z"/>
  <w16cex:commentExtensible w16cex:durableId="2B21BD88" w16cex:dateUtc="2021-06-28T05:27:00Z"/>
  <w16cex:commentExtensible w16cex:durableId="247E2D22" w16cex:dateUtc="2021-06-23T09:58:00Z"/>
  <w16cex:commentExtensible w16cex:durableId="3983839A" w16cex:dateUtc="2021-06-28T05:29:00Z"/>
  <w16cex:commentExtensible w16cex:durableId="2484C2E9" w16cex:dateUtc="2021-06-28T09:51:00Z"/>
  <w16cex:commentExtensible w16cex:durableId="24845490" w16cex:dateUtc="2021-06-28T02:00:00Z"/>
  <w16cex:commentExtensible w16cex:durableId="3C1CB264" w16cex:dateUtc="2021-06-28T05:31:00Z"/>
  <w16cex:commentExtensible w16cex:durableId="21CE2D2F" w16cex:dateUtc="2021-06-28T05:35:00Z"/>
  <w16cex:commentExtensible w16cex:durableId="24845A40" w16cex:dateUtc="2021-06-28T02:25:00Z"/>
  <w16cex:commentExtensible w16cex:durableId="20F80656" w16cex:dateUtc="2021-06-28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F38E57" w16cid:durableId="247F21BA"/>
  <w16cid:commentId w16cid:paraId="49A88A01" w16cid:durableId="7E4DE152"/>
  <w16cid:commentId w16cid:paraId="1FAA6AD2" w16cid:durableId="248B2F27"/>
  <w16cid:commentId w16cid:paraId="0FBAB837" w16cid:durableId="2484369F"/>
  <w16cid:commentId w16cid:paraId="185EA692" w16cid:durableId="175199D9"/>
  <w16cid:commentId w16cid:paraId="2FE8C693" w16cid:durableId="2484358A"/>
  <w16cid:commentId w16cid:paraId="566C11B0" w16cid:durableId="248B2DB5"/>
  <w16cid:commentId w16cid:paraId="703C55A5" w16cid:durableId="248B2E45"/>
  <w16cid:commentId w16cid:paraId="6F4EB48F" w16cid:durableId="248B2EB1"/>
  <w16cid:commentId w16cid:paraId="3C590517" w16cid:durableId="24843EC6"/>
  <w16cid:commentId w16cid:paraId="04A1F943" w16cid:durableId="2F1F70EA"/>
  <w16cid:commentId w16cid:paraId="3749D5FC" w16cid:durableId="247E2977"/>
  <w16cid:commentId w16cid:paraId="3861F229" w16cid:durableId="36FBA25D"/>
  <w16cid:commentId w16cid:paraId="6D16D6BE" w16cid:durableId="2B21BD88"/>
  <w16cid:commentId w16cid:paraId="314C2B0B" w16cid:durableId="247E2D22"/>
  <w16cid:commentId w16cid:paraId="375F22CF" w16cid:durableId="3983839A"/>
  <w16cid:commentId w16cid:paraId="45F0B111" w16cid:durableId="2484C2E9"/>
  <w16cid:commentId w16cid:paraId="29F55AB0" w16cid:durableId="24845490"/>
  <w16cid:commentId w16cid:paraId="1706BE6D" w16cid:durableId="3C1CB264"/>
  <w16cid:commentId w16cid:paraId="7862D8A5" w16cid:durableId="21CE2D2F"/>
  <w16cid:commentId w16cid:paraId="4B52BF55" w16cid:durableId="24845A40"/>
  <w16cid:commentId w16cid:paraId="55236CBB" w16cid:durableId="20F806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5ED5A4" w14:textId="77777777" w:rsidR="00232D5B" w:rsidRDefault="00232D5B" w:rsidP="00800959">
      <w:pPr>
        <w:spacing w:after="0" w:line="240" w:lineRule="auto"/>
      </w:pPr>
      <w:r>
        <w:separator/>
      </w:r>
    </w:p>
  </w:endnote>
  <w:endnote w:type="continuationSeparator" w:id="0">
    <w:p w14:paraId="6FD9C73F" w14:textId="77777777" w:rsidR="00232D5B" w:rsidRDefault="00232D5B"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E5266" w14:textId="77777777" w:rsidR="006900FF" w:rsidRDefault="006900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46F2097" w14:textId="6279BFA7" w:rsidR="006900FF" w:rsidRDefault="006900F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48F37" w14:textId="77777777" w:rsidR="006900FF" w:rsidRDefault="00690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0C231" w14:textId="77777777" w:rsidR="00232D5B" w:rsidRDefault="00232D5B" w:rsidP="00800959">
      <w:pPr>
        <w:spacing w:after="0" w:line="240" w:lineRule="auto"/>
      </w:pPr>
      <w:r>
        <w:separator/>
      </w:r>
    </w:p>
  </w:footnote>
  <w:footnote w:type="continuationSeparator" w:id="0">
    <w:p w14:paraId="7CE60D19" w14:textId="77777777" w:rsidR="00232D5B" w:rsidRDefault="00232D5B"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01B1B" w14:textId="77777777" w:rsidR="006900FF" w:rsidRDefault="006900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F2AAB" w14:textId="77777777" w:rsidR="006900FF" w:rsidRDefault="006900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349BA" w14:textId="77777777" w:rsidR="006900FF" w:rsidRDefault="006900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CFB70A4"/>
    <w:multiLevelType w:val="hybridMultilevel"/>
    <w:tmpl w:val="4D10E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7D8408E"/>
    <w:multiLevelType w:val="hybridMultilevel"/>
    <w:tmpl w:val="1A16244A"/>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27C32A2"/>
    <w:multiLevelType w:val="hybridMultilevel"/>
    <w:tmpl w:val="472E1CCE"/>
    <w:lvl w:ilvl="0" w:tplc="66E25EF4">
      <w:start w:val="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8242276"/>
    <w:multiLevelType w:val="hybridMultilevel"/>
    <w:tmpl w:val="71A8D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0"/>
  </w:num>
  <w:num w:numId="6">
    <w:abstractNumId w:val="3"/>
  </w:num>
  <w:num w:numId="7">
    <w:abstractNumId w:val="5"/>
  </w:num>
  <w:num w:numId="8">
    <w:abstractNumId w:val="1"/>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rson w15:author="Kate Waterhouse">
    <w15:presenceInfo w15:providerId="None" w15:userId="Kate Waterhou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mwrAUAh4Z6wywAAAA="/>
  </w:docVars>
  <w:rsids>
    <w:rsidRoot w:val="00526E43"/>
    <w:rsid w:val="00000B13"/>
    <w:rsid w:val="00002987"/>
    <w:rsid w:val="00002C0D"/>
    <w:rsid w:val="00006B15"/>
    <w:rsid w:val="000071BF"/>
    <w:rsid w:val="00007D6F"/>
    <w:rsid w:val="00012A9B"/>
    <w:rsid w:val="000144A9"/>
    <w:rsid w:val="00016267"/>
    <w:rsid w:val="00020457"/>
    <w:rsid w:val="0002225C"/>
    <w:rsid w:val="0002485A"/>
    <w:rsid w:val="00025284"/>
    <w:rsid w:val="00026634"/>
    <w:rsid w:val="0003010D"/>
    <w:rsid w:val="000314F7"/>
    <w:rsid w:val="00035508"/>
    <w:rsid w:val="000415DC"/>
    <w:rsid w:val="0004261B"/>
    <w:rsid w:val="00043785"/>
    <w:rsid w:val="000449C0"/>
    <w:rsid w:val="00046108"/>
    <w:rsid w:val="000476AC"/>
    <w:rsid w:val="000479F9"/>
    <w:rsid w:val="000508EB"/>
    <w:rsid w:val="000574D0"/>
    <w:rsid w:val="00061692"/>
    <w:rsid w:val="0006188F"/>
    <w:rsid w:val="00065277"/>
    <w:rsid w:val="00065E62"/>
    <w:rsid w:val="00070DBA"/>
    <w:rsid w:val="00071246"/>
    <w:rsid w:val="000724AA"/>
    <w:rsid w:val="0007251F"/>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1A46"/>
    <w:rsid w:val="000A3007"/>
    <w:rsid w:val="000A43D0"/>
    <w:rsid w:val="000A46A5"/>
    <w:rsid w:val="000B5E05"/>
    <w:rsid w:val="000B7E90"/>
    <w:rsid w:val="000C04C4"/>
    <w:rsid w:val="000C2A96"/>
    <w:rsid w:val="000C4C86"/>
    <w:rsid w:val="000C5605"/>
    <w:rsid w:val="000D18B4"/>
    <w:rsid w:val="000D29EB"/>
    <w:rsid w:val="000D3934"/>
    <w:rsid w:val="000D52E2"/>
    <w:rsid w:val="000E006D"/>
    <w:rsid w:val="000E2AD5"/>
    <w:rsid w:val="000E3770"/>
    <w:rsid w:val="000E59A1"/>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182F"/>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A77C8"/>
    <w:rsid w:val="001B00E6"/>
    <w:rsid w:val="001B0528"/>
    <w:rsid w:val="001B7709"/>
    <w:rsid w:val="001C08E7"/>
    <w:rsid w:val="001C1B0C"/>
    <w:rsid w:val="001C4A48"/>
    <w:rsid w:val="001D1AA5"/>
    <w:rsid w:val="001D33FE"/>
    <w:rsid w:val="001D3BEE"/>
    <w:rsid w:val="001D54BA"/>
    <w:rsid w:val="001E3CC8"/>
    <w:rsid w:val="001F145D"/>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2D5B"/>
    <w:rsid w:val="00233873"/>
    <w:rsid w:val="00233ED1"/>
    <w:rsid w:val="00240A5F"/>
    <w:rsid w:val="002417C4"/>
    <w:rsid w:val="00243741"/>
    <w:rsid w:val="00257095"/>
    <w:rsid w:val="00257962"/>
    <w:rsid w:val="002608B0"/>
    <w:rsid w:val="00260BD6"/>
    <w:rsid w:val="00272728"/>
    <w:rsid w:val="0027340D"/>
    <w:rsid w:val="00275309"/>
    <w:rsid w:val="002772AA"/>
    <w:rsid w:val="002833E1"/>
    <w:rsid w:val="002840FD"/>
    <w:rsid w:val="0028519E"/>
    <w:rsid w:val="0029478F"/>
    <w:rsid w:val="002A0CA2"/>
    <w:rsid w:val="002A23A3"/>
    <w:rsid w:val="002A2E10"/>
    <w:rsid w:val="002A416A"/>
    <w:rsid w:val="002A4B30"/>
    <w:rsid w:val="002A53DF"/>
    <w:rsid w:val="002B266C"/>
    <w:rsid w:val="002B2998"/>
    <w:rsid w:val="002B53D5"/>
    <w:rsid w:val="002B5D5D"/>
    <w:rsid w:val="002C05D2"/>
    <w:rsid w:val="002C1ADF"/>
    <w:rsid w:val="002C22E1"/>
    <w:rsid w:val="002C3331"/>
    <w:rsid w:val="002D06FF"/>
    <w:rsid w:val="002D6A98"/>
    <w:rsid w:val="002E0BEC"/>
    <w:rsid w:val="002F160C"/>
    <w:rsid w:val="002F2E01"/>
    <w:rsid w:val="002F4AA1"/>
    <w:rsid w:val="002F62E7"/>
    <w:rsid w:val="002F7D3A"/>
    <w:rsid w:val="00300960"/>
    <w:rsid w:val="003101AF"/>
    <w:rsid w:val="0031025C"/>
    <w:rsid w:val="00311110"/>
    <w:rsid w:val="00311655"/>
    <w:rsid w:val="0031222B"/>
    <w:rsid w:val="003122B8"/>
    <w:rsid w:val="00315965"/>
    <w:rsid w:val="00333F11"/>
    <w:rsid w:val="00335BBC"/>
    <w:rsid w:val="00336044"/>
    <w:rsid w:val="00336B89"/>
    <w:rsid w:val="003401A7"/>
    <w:rsid w:val="00343DBF"/>
    <w:rsid w:val="00345AD6"/>
    <w:rsid w:val="00347F88"/>
    <w:rsid w:val="003504A5"/>
    <w:rsid w:val="0035140D"/>
    <w:rsid w:val="00367AD6"/>
    <w:rsid w:val="00370C2B"/>
    <w:rsid w:val="003764BF"/>
    <w:rsid w:val="0037657D"/>
    <w:rsid w:val="00382DFE"/>
    <w:rsid w:val="00384771"/>
    <w:rsid w:val="00384C06"/>
    <w:rsid w:val="003855D3"/>
    <w:rsid w:val="003934AC"/>
    <w:rsid w:val="00393D6F"/>
    <w:rsid w:val="00393E34"/>
    <w:rsid w:val="00396935"/>
    <w:rsid w:val="003A240A"/>
    <w:rsid w:val="003A56F1"/>
    <w:rsid w:val="003A5FF5"/>
    <w:rsid w:val="003B308C"/>
    <w:rsid w:val="003B4F2F"/>
    <w:rsid w:val="003B5692"/>
    <w:rsid w:val="003B60A3"/>
    <w:rsid w:val="003B648B"/>
    <w:rsid w:val="003B696F"/>
    <w:rsid w:val="003B763F"/>
    <w:rsid w:val="003C43DD"/>
    <w:rsid w:val="003C497A"/>
    <w:rsid w:val="003D525D"/>
    <w:rsid w:val="003D774F"/>
    <w:rsid w:val="003E0CB6"/>
    <w:rsid w:val="003E5D94"/>
    <w:rsid w:val="003F6CA4"/>
    <w:rsid w:val="003F7C6D"/>
    <w:rsid w:val="004007E5"/>
    <w:rsid w:val="00401A64"/>
    <w:rsid w:val="00405410"/>
    <w:rsid w:val="0040719E"/>
    <w:rsid w:val="004129E0"/>
    <w:rsid w:val="00413128"/>
    <w:rsid w:val="00415D63"/>
    <w:rsid w:val="00417834"/>
    <w:rsid w:val="00420414"/>
    <w:rsid w:val="0042256A"/>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A6D9C"/>
    <w:rsid w:val="004B12C6"/>
    <w:rsid w:val="004B1DCF"/>
    <w:rsid w:val="004B66CE"/>
    <w:rsid w:val="004B6A85"/>
    <w:rsid w:val="004D6B5B"/>
    <w:rsid w:val="004D6FF4"/>
    <w:rsid w:val="004D7EBA"/>
    <w:rsid w:val="004E4281"/>
    <w:rsid w:val="004E7DAD"/>
    <w:rsid w:val="00504BC2"/>
    <w:rsid w:val="00504D30"/>
    <w:rsid w:val="00506CDA"/>
    <w:rsid w:val="00510B7C"/>
    <w:rsid w:val="005175A9"/>
    <w:rsid w:val="00520A2D"/>
    <w:rsid w:val="0052382C"/>
    <w:rsid w:val="005238AA"/>
    <w:rsid w:val="005239FB"/>
    <w:rsid w:val="0052520A"/>
    <w:rsid w:val="00526AD4"/>
    <w:rsid w:val="00526E43"/>
    <w:rsid w:val="005335BA"/>
    <w:rsid w:val="0053382A"/>
    <w:rsid w:val="0053412D"/>
    <w:rsid w:val="00535570"/>
    <w:rsid w:val="005363AB"/>
    <w:rsid w:val="00536883"/>
    <w:rsid w:val="00540EC4"/>
    <w:rsid w:val="005426EB"/>
    <w:rsid w:val="00543505"/>
    <w:rsid w:val="00546C53"/>
    <w:rsid w:val="00550B24"/>
    <w:rsid w:val="005527F5"/>
    <w:rsid w:val="00553508"/>
    <w:rsid w:val="005538CC"/>
    <w:rsid w:val="00555EE9"/>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0783A"/>
    <w:rsid w:val="0061155E"/>
    <w:rsid w:val="00614BE9"/>
    <w:rsid w:val="00620528"/>
    <w:rsid w:val="00623293"/>
    <w:rsid w:val="0062355B"/>
    <w:rsid w:val="006246B8"/>
    <w:rsid w:val="00630281"/>
    <w:rsid w:val="0063276F"/>
    <w:rsid w:val="00633245"/>
    <w:rsid w:val="0063712F"/>
    <w:rsid w:val="00637942"/>
    <w:rsid w:val="00637DB7"/>
    <w:rsid w:val="006432E3"/>
    <w:rsid w:val="0064550D"/>
    <w:rsid w:val="00645825"/>
    <w:rsid w:val="006534EE"/>
    <w:rsid w:val="00655963"/>
    <w:rsid w:val="006616A7"/>
    <w:rsid w:val="00662B9E"/>
    <w:rsid w:val="00662DD3"/>
    <w:rsid w:val="006634B2"/>
    <w:rsid w:val="00667A34"/>
    <w:rsid w:val="006701DA"/>
    <w:rsid w:val="00675472"/>
    <w:rsid w:val="00675499"/>
    <w:rsid w:val="00675CC5"/>
    <w:rsid w:val="0068121B"/>
    <w:rsid w:val="00681869"/>
    <w:rsid w:val="00681B91"/>
    <w:rsid w:val="00684397"/>
    <w:rsid w:val="006844CF"/>
    <w:rsid w:val="006900BC"/>
    <w:rsid w:val="006900FF"/>
    <w:rsid w:val="00691BAB"/>
    <w:rsid w:val="00695A3B"/>
    <w:rsid w:val="00695E3B"/>
    <w:rsid w:val="006A44C0"/>
    <w:rsid w:val="006B327A"/>
    <w:rsid w:val="006B504F"/>
    <w:rsid w:val="006B6763"/>
    <w:rsid w:val="006C0066"/>
    <w:rsid w:val="006C1E6D"/>
    <w:rsid w:val="006D1FEC"/>
    <w:rsid w:val="006D28ED"/>
    <w:rsid w:val="006D6FB8"/>
    <w:rsid w:val="006D7411"/>
    <w:rsid w:val="006E31A8"/>
    <w:rsid w:val="006E3295"/>
    <w:rsid w:val="006E567E"/>
    <w:rsid w:val="006E5DC5"/>
    <w:rsid w:val="006E670A"/>
    <w:rsid w:val="006F2107"/>
    <w:rsid w:val="006F22E6"/>
    <w:rsid w:val="006F5061"/>
    <w:rsid w:val="00703C4F"/>
    <w:rsid w:val="0070548D"/>
    <w:rsid w:val="00705649"/>
    <w:rsid w:val="007067A4"/>
    <w:rsid w:val="00706CC4"/>
    <w:rsid w:val="00707338"/>
    <w:rsid w:val="00707516"/>
    <w:rsid w:val="0070777E"/>
    <w:rsid w:val="007141C2"/>
    <w:rsid w:val="0071469C"/>
    <w:rsid w:val="00714D98"/>
    <w:rsid w:val="00723681"/>
    <w:rsid w:val="00727876"/>
    <w:rsid w:val="007335BA"/>
    <w:rsid w:val="007344FF"/>
    <w:rsid w:val="007350F6"/>
    <w:rsid w:val="0073675F"/>
    <w:rsid w:val="00737EDA"/>
    <w:rsid w:val="00741354"/>
    <w:rsid w:val="00742406"/>
    <w:rsid w:val="00743A5F"/>
    <w:rsid w:val="007503D2"/>
    <w:rsid w:val="0075083D"/>
    <w:rsid w:val="00751B43"/>
    <w:rsid w:val="007530AF"/>
    <w:rsid w:val="00753E09"/>
    <w:rsid w:val="007563D7"/>
    <w:rsid w:val="00763D94"/>
    <w:rsid w:val="00763DC7"/>
    <w:rsid w:val="00764730"/>
    <w:rsid w:val="00764A65"/>
    <w:rsid w:val="007664DD"/>
    <w:rsid w:val="00771BD4"/>
    <w:rsid w:val="0077293E"/>
    <w:rsid w:val="00772BE5"/>
    <w:rsid w:val="00777ED3"/>
    <w:rsid w:val="0078121B"/>
    <w:rsid w:val="00786646"/>
    <w:rsid w:val="00787F4C"/>
    <w:rsid w:val="007902B0"/>
    <w:rsid w:val="007913B3"/>
    <w:rsid w:val="00791B37"/>
    <w:rsid w:val="007928FB"/>
    <w:rsid w:val="00792A5C"/>
    <w:rsid w:val="007967F7"/>
    <w:rsid w:val="007A0D15"/>
    <w:rsid w:val="007A66CD"/>
    <w:rsid w:val="007A7768"/>
    <w:rsid w:val="007B47A7"/>
    <w:rsid w:val="007B6FDB"/>
    <w:rsid w:val="007C066D"/>
    <w:rsid w:val="007C0CDB"/>
    <w:rsid w:val="007C3A79"/>
    <w:rsid w:val="007C4D76"/>
    <w:rsid w:val="007C5813"/>
    <w:rsid w:val="007C5BC9"/>
    <w:rsid w:val="007E17A6"/>
    <w:rsid w:val="007E2797"/>
    <w:rsid w:val="007F0246"/>
    <w:rsid w:val="007F1290"/>
    <w:rsid w:val="007F4F89"/>
    <w:rsid w:val="00800959"/>
    <w:rsid w:val="0080158A"/>
    <w:rsid w:val="00801C43"/>
    <w:rsid w:val="00802793"/>
    <w:rsid w:val="00810D16"/>
    <w:rsid w:val="00812FA0"/>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072"/>
    <w:rsid w:val="008977C6"/>
    <w:rsid w:val="008A42E6"/>
    <w:rsid w:val="008A5B83"/>
    <w:rsid w:val="008B42E1"/>
    <w:rsid w:val="008B44BD"/>
    <w:rsid w:val="008B5796"/>
    <w:rsid w:val="008C075E"/>
    <w:rsid w:val="008C16B9"/>
    <w:rsid w:val="008C6EA0"/>
    <w:rsid w:val="008D207A"/>
    <w:rsid w:val="008D68B9"/>
    <w:rsid w:val="008D6DAC"/>
    <w:rsid w:val="008D7B91"/>
    <w:rsid w:val="008E1351"/>
    <w:rsid w:val="008E58B2"/>
    <w:rsid w:val="008E6B91"/>
    <w:rsid w:val="008F1773"/>
    <w:rsid w:val="008F1873"/>
    <w:rsid w:val="008F1D0B"/>
    <w:rsid w:val="008F736C"/>
    <w:rsid w:val="009008BA"/>
    <w:rsid w:val="00911EAB"/>
    <w:rsid w:val="00912FED"/>
    <w:rsid w:val="00956BE5"/>
    <w:rsid w:val="00962CFB"/>
    <w:rsid w:val="00963D15"/>
    <w:rsid w:val="00965195"/>
    <w:rsid w:val="00974199"/>
    <w:rsid w:val="0097723C"/>
    <w:rsid w:val="00977C83"/>
    <w:rsid w:val="009842E8"/>
    <w:rsid w:val="00987420"/>
    <w:rsid w:val="00991BB3"/>
    <w:rsid w:val="009939F2"/>
    <w:rsid w:val="00995B50"/>
    <w:rsid w:val="009A3418"/>
    <w:rsid w:val="009A40B5"/>
    <w:rsid w:val="009A7CC4"/>
    <w:rsid w:val="009B0E38"/>
    <w:rsid w:val="009B26E4"/>
    <w:rsid w:val="009B3E2F"/>
    <w:rsid w:val="009C1132"/>
    <w:rsid w:val="009C1D6B"/>
    <w:rsid w:val="009C27BC"/>
    <w:rsid w:val="009D0A1F"/>
    <w:rsid w:val="009D49F8"/>
    <w:rsid w:val="009D62A5"/>
    <w:rsid w:val="009E7BA4"/>
    <w:rsid w:val="009F130B"/>
    <w:rsid w:val="009F2A4C"/>
    <w:rsid w:val="009F3DEB"/>
    <w:rsid w:val="009F58AC"/>
    <w:rsid w:val="00A00C1C"/>
    <w:rsid w:val="00A04C59"/>
    <w:rsid w:val="00A05D1B"/>
    <w:rsid w:val="00A05DCB"/>
    <w:rsid w:val="00A118C9"/>
    <w:rsid w:val="00A1223C"/>
    <w:rsid w:val="00A15410"/>
    <w:rsid w:val="00A218BA"/>
    <w:rsid w:val="00A23940"/>
    <w:rsid w:val="00A23A67"/>
    <w:rsid w:val="00A24390"/>
    <w:rsid w:val="00A34454"/>
    <w:rsid w:val="00A34DBD"/>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81F71"/>
    <w:rsid w:val="00A9162C"/>
    <w:rsid w:val="00A967A6"/>
    <w:rsid w:val="00AA51B5"/>
    <w:rsid w:val="00AB02D8"/>
    <w:rsid w:val="00AB2640"/>
    <w:rsid w:val="00AB57C0"/>
    <w:rsid w:val="00AB5EC5"/>
    <w:rsid w:val="00AC495F"/>
    <w:rsid w:val="00AC58DB"/>
    <w:rsid w:val="00AD0125"/>
    <w:rsid w:val="00AD78C9"/>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53E3"/>
    <w:rsid w:val="00B77A05"/>
    <w:rsid w:val="00B916D4"/>
    <w:rsid w:val="00B93C4C"/>
    <w:rsid w:val="00B946E9"/>
    <w:rsid w:val="00B94DD3"/>
    <w:rsid w:val="00B963B8"/>
    <w:rsid w:val="00BA00C5"/>
    <w:rsid w:val="00BA1DCB"/>
    <w:rsid w:val="00BA2496"/>
    <w:rsid w:val="00BA3F6A"/>
    <w:rsid w:val="00BA6AA0"/>
    <w:rsid w:val="00BA6E17"/>
    <w:rsid w:val="00BA741D"/>
    <w:rsid w:val="00BB11C8"/>
    <w:rsid w:val="00BB2DE8"/>
    <w:rsid w:val="00BB3B85"/>
    <w:rsid w:val="00BB48E2"/>
    <w:rsid w:val="00BB7ACF"/>
    <w:rsid w:val="00BC311B"/>
    <w:rsid w:val="00BC413F"/>
    <w:rsid w:val="00BC5B52"/>
    <w:rsid w:val="00BC61E6"/>
    <w:rsid w:val="00BC7341"/>
    <w:rsid w:val="00BD1D2A"/>
    <w:rsid w:val="00BD566D"/>
    <w:rsid w:val="00BD6C23"/>
    <w:rsid w:val="00BE56C7"/>
    <w:rsid w:val="00BE7094"/>
    <w:rsid w:val="00BE7BD6"/>
    <w:rsid w:val="00BF0A92"/>
    <w:rsid w:val="00BF163F"/>
    <w:rsid w:val="00BF1725"/>
    <w:rsid w:val="00BF35E1"/>
    <w:rsid w:val="00BF746A"/>
    <w:rsid w:val="00C0020E"/>
    <w:rsid w:val="00C02D7F"/>
    <w:rsid w:val="00C02FB2"/>
    <w:rsid w:val="00C0618C"/>
    <w:rsid w:val="00C062A5"/>
    <w:rsid w:val="00C079C4"/>
    <w:rsid w:val="00C10225"/>
    <w:rsid w:val="00C1597E"/>
    <w:rsid w:val="00C163FA"/>
    <w:rsid w:val="00C17112"/>
    <w:rsid w:val="00C17604"/>
    <w:rsid w:val="00C2032F"/>
    <w:rsid w:val="00C217F9"/>
    <w:rsid w:val="00C22506"/>
    <w:rsid w:val="00C225C9"/>
    <w:rsid w:val="00C228FC"/>
    <w:rsid w:val="00C27554"/>
    <w:rsid w:val="00C31B2B"/>
    <w:rsid w:val="00C32C3B"/>
    <w:rsid w:val="00C33CD8"/>
    <w:rsid w:val="00C35472"/>
    <w:rsid w:val="00C36178"/>
    <w:rsid w:val="00C420C1"/>
    <w:rsid w:val="00C42E6F"/>
    <w:rsid w:val="00C449D6"/>
    <w:rsid w:val="00C4500B"/>
    <w:rsid w:val="00C50891"/>
    <w:rsid w:val="00C51A6C"/>
    <w:rsid w:val="00C51D3F"/>
    <w:rsid w:val="00C551D1"/>
    <w:rsid w:val="00C55349"/>
    <w:rsid w:val="00C57ECA"/>
    <w:rsid w:val="00C626B1"/>
    <w:rsid w:val="00C64E19"/>
    <w:rsid w:val="00C64E21"/>
    <w:rsid w:val="00C66998"/>
    <w:rsid w:val="00C70FDD"/>
    <w:rsid w:val="00C73B69"/>
    <w:rsid w:val="00C765A1"/>
    <w:rsid w:val="00C917F3"/>
    <w:rsid w:val="00C94119"/>
    <w:rsid w:val="00CA00FA"/>
    <w:rsid w:val="00CA0FF7"/>
    <w:rsid w:val="00CA1754"/>
    <w:rsid w:val="00CA64BE"/>
    <w:rsid w:val="00CB02C9"/>
    <w:rsid w:val="00CB2694"/>
    <w:rsid w:val="00CB384A"/>
    <w:rsid w:val="00CB4698"/>
    <w:rsid w:val="00CB797E"/>
    <w:rsid w:val="00CC3BB9"/>
    <w:rsid w:val="00CC3BD5"/>
    <w:rsid w:val="00CC5ABB"/>
    <w:rsid w:val="00CD45AD"/>
    <w:rsid w:val="00CD654A"/>
    <w:rsid w:val="00CD7225"/>
    <w:rsid w:val="00CD761E"/>
    <w:rsid w:val="00CE4D60"/>
    <w:rsid w:val="00CE5BA9"/>
    <w:rsid w:val="00CF12DB"/>
    <w:rsid w:val="00CF5D74"/>
    <w:rsid w:val="00D002EC"/>
    <w:rsid w:val="00D06DFE"/>
    <w:rsid w:val="00D11B2E"/>
    <w:rsid w:val="00D11FA4"/>
    <w:rsid w:val="00D161ED"/>
    <w:rsid w:val="00D1629A"/>
    <w:rsid w:val="00D20ADD"/>
    <w:rsid w:val="00D2172A"/>
    <w:rsid w:val="00D26EFB"/>
    <w:rsid w:val="00D33795"/>
    <w:rsid w:val="00D36470"/>
    <w:rsid w:val="00D37203"/>
    <w:rsid w:val="00D37CD3"/>
    <w:rsid w:val="00D4003E"/>
    <w:rsid w:val="00D41376"/>
    <w:rsid w:val="00D4159B"/>
    <w:rsid w:val="00D50EBD"/>
    <w:rsid w:val="00D51100"/>
    <w:rsid w:val="00D53B8B"/>
    <w:rsid w:val="00D54FE6"/>
    <w:rsid w:val="00D63455"/>
    <w:rsid w:val="00D64386"/>
    <w:rsid w:val="00D67521"/>
    <w:rsid w:val="00D70EA8"/>
    <w:rsid w:val="00D74E3B"/>
    <w:rsid w:val="00D752BA"/>
    <w:rsid w:val="00D75C2A"/>
    <w:rsid w:val="00D75F29"/>
    <w:rsid w:val="00D84738"/>
    <w:rsid w:val="00D92A51"/>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5ACA"/>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1C07"/>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38F3"/>
    <w:rsid w:val="00E742D0"/>
    <w:rsid w:val="00E74665"/>
    <w:rsid w:val="00E75114"/>
    <w:rsid w:val="00E75CDC"/>
    <w:rsid w:val="00E75DED"/>
    <w:rsid w:val="00E7735E"/>
    <w:rsid w:val="00E777C4"/>
    <w:rsid w:val="00E77D03"/>
    <w:rsid w:val="00E90AA6"/>
    <w:rsid w:val="00E947EF"/>
    <w:rsid w:val="00E94B40"/>
    <w:rsid w:val="00E9662C"/>
    <w:rsid w:val="00E96C27"/>
    <w:rsid w:val="00EA1AEE"/>
    <w:rsid w:val="00EB29F0"/>
    <w:rsid w:val="00EB3D3D"/>
    <w:rsid w:val="00EB448E"/>
    <w:rsid w:val="00EC7759"/>
    <w:rsid w:val="00ED1985"/>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945D6"/>
    <w:rsid w:val="00FA15E5"/>
    <w:rsid w:val="00FA2F1F"/>
    <w:rsid w:val="00FA7983"/>
    <w:rsid w:val="00FB0E5A"/>
    <w:rsid w:val="00FB61F3"/>
    <w:rsid w:val="00FC2D77"/>
    <w:rsid w:val="00FC3231"/>
    <w:rsid w:val="00FC32AF"/>
    <w:rsid w:val="00FC3A1E"/>
    <w:rsid w:val="00FC610B"/>
    <w:rsid w:val="00FC79DF"/>
    <w:rsid w:val="00FD2E76"/>
    <w:rsid w:val="00FD3C9A"/>
    <w:rsid w:val="00FD3DDC"/>
    <w:rsid w:val="00FD5C91"/>
    <w:rsid w:val="00FE0F68"/>
    <w:rsid w:val="00FE23D5"/>
    <w:rsid w:val="00FE2521"/>
    <w:rsid w:val="00FE2725"/>
    <w:rsid w:val="00FE39CF"/>
    <w:rsid w:val="00FE74D9"/>
    <w:rsid w:val="00FF3778"/>
    <w:rsid w:val="00FF4583"/>
    <w:rsid w:val="00FF54F9"/>
    <w:rsid w:val="00FF5AED"/>
    <w:rsid w:val="00FF7637"/>
    <w:rsid w:val="64322DCE"/>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 w:type="paragraph" w:styleId="Bibliography">
    <w:name w:val="Bibliography"/>
    <w:basedOn w:val="Normal"/>
    <w:next w:val="Normal"/>
    <w:uiPriority w:val="37"/>
    <w:unhideWhenUsed/>
    <w:rsid w:val="00D51100"/>
    <w:pPr>
      <w:spacing w:after="240" w:line="240" w:lineRule="auto"/>
    </w:pPr>
  </w:style>
  <w:style w:type="paragraph" w:styleId="TOC1">
    <w:name w:val="toc 1"/>
    <w:basedOn w:val="Normal"/>
    <w:next w:val="Normal"/>
    <w:autoRedefine/>
    <w:uiPriority w:val="39"/>
    <w:unhideWhenUsed/>
    <w:rsid w:val="00025284"/>
    <w:pPr>
      <w:spacing w:after="100"/>
    </w:pPr>
  </w:style>
  <w:style w:type="paragraph" w:styleId="TOC2">
    <w:name w:val="toc 2"/>
    <w:basedOn w:val="Normal"/>
    <w:next w:val="Normal"/>
    <w:autoRedefine/>
    <w:uiPriority w:val="39"/>
    <w:unhideWhenUsed/>
    <w:rsid w:val="00025284"/>
    <w:pPr>
      <w:spacing w:after="100"/>
      <w:ind w:left="220"/>
    </w:pPr>
  </w:style>
  <w:style w:type="paragraph" w:styleId="TOC3">
    <w:name w:val="toc 3"/>
    <w:basedOn w:val="Normal"/>
    <w:next w:val="Normal"/>
    <w:autoRedefine/>
    <w:uiPriority w:val="39"/>
    <w:unhideWhenUsed/>
    <w:rsid w:val="00025284"/>
    <w:pPr>
      <w:spacing w:after="100"/>
      <w:ind w:left="440"/>
    </w:pPr>
  </w:style>
  <w:style w:type="character" w:styleId="Hyperlink">
    <w:name w:val="Hyperlink"/>
    <w:basedOn w:val="DefaultParagraphFont"/>
    <w:uiPriority w:val="99"/>
    <w:unhideWhenUsed/>
    <w:rsid w:val="000252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6484918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009715182">
      <w:bodyDiv w:val="1"/>
      <w:marLeft w:val="0"/>
      <w:marRight w:val="0"/>
      <w:marTop w:val="0"/>
      <w:marBottom w:val="0"/>
      <w:divBdr>
        <w:top w:val="none" w:sz="0" w:space="0" w:color="auto"/>
        <w:left w:val="none" w:sz="0" w:space="0" w:color="auto"/>
        <w:bottom w:val="none" w:sz="0" w:space="0" w:color="auto"/>
        <w:right w:val="none" w:sz="0" w:space="0" w:color="auto"/>
      </w:divBdr>
    </w:div>
    <w:div w:id="1105880555">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newzealandecology.org/nzje/3282" TargetMode="External"/><Relationship Id="rId1" Type="http://schemas.openxmlformats.org/officeDocument/2006/relationships/hyperlink" Target="https://www.gbiet.org/en39-the-kkriki-of-okiwi"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3.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22</Pages>
  <Words>14742</Words>
  <Characters>84031</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18</cp:revision>
  <cp:lastPrinted>2021-06-17T02:30:00Z</cp:lastPrinted>
  <dcterms:created xsi:type="dcterms:W3CDTF">2021-07-03T06:38:00Z</dcterms:created>
  <dcterms:modified xsi:type="dcterms:W3CDTF">2021-07-19T03:04:00Z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id="xFgph1Pr"/&gt;&lt;style id="http://www.zotero.org/styles/harvard-cite-them-right"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