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C45BE" w14:textId="7E93BA1A" w:rsidR="00526E43" w:rsidRDefault="00526E43" w:rsidP="00FE2521">
      <w:pPr>
        <w:pStyle w:val="Heading1"/>
      </w:pPr>
      <w:commentRangeStart w:id="0"/>
      <w:r>
        <w:t>Summary</w:t>
      </w:r>
      <w:commentRangeEnd w:id="0"/>
      <w:r w:rsidR="008D207A">
        <w:rPr>
          <w:rStyle w:val="CommentReference"/>
          <w:rFonts w:asciiTheme="minorHAnsi" w:eastAsiaTheme="minorEastAsia" w:hAnsiTheme="minorHAnsi" w:cstheme="minorBidi"/>
          <w:color w:val="auto"/>
        </w:rPr>
        <w:commentReference w:id="0"/>
      </w:r>
    </w:p>
    <w:p w14:paraId="38233A20" w14:textId="27227333" w:rsidR="00526E43" w:rsidRDefault="00526E43" w:rsidP="00FE2521">
      <w:pPr>
        <w:pStyle w:val="Heading1"/>
      </w:pPr>
      <w:r>
        <w:t>1 – Introduction</w:t>
      </w:r>
    </w:p>
    <w:p w14:paraId="5D304525" w14:textId="118CF4A3" w:rsidR="001244C8" w:rsidRDefault="00623293" w:rsidP="001244C8">
      <w:r>
        <w:t xml:space="preserve">This report presents the second in a series </w:t>
      </w:r>
      <w:r w:rsidR="00BE7094">
        <w:t>from the Aotea Bird Count (ABC) bird survey</w:t>
      </w:r>
      <w:r w:rsidR="00FF4583">
        <w:t xml:space="preserve"> based on the new data collected in 2020</w:t>
      </w:r>
      <w:r w:rsidR="00BE7094">
        <w:t>.</w:t>
      </w:r>
      <w:r w:rsidR="00D2172A">
        <w:t xml:space="preserve"> The first report </w:t>
      </w:r>
      <w:r w:rsidR="00D2172A">
        <w:fldChar w:fldCharType="begin"/>
      </w:r>
      <w:r w:rsidR="00D2172A">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2172A">
        <w:fldChar w:fldCharType="separate"/>
      </w:r>
      <w:r w:rsidR="00D2172A" w:rsidRPr="00C27554">
        <w:rPr>
          <w:rFonts w:ascii="Calibri" w:hAnsi="Calibri" w:cs="Calibri"/>
        </w:rPr>
        <w:t>(Simmonds, 2020)</w:t>
      </w:r>
      <w:r w:rsidR="00D2172A">
        <w:fldChar w:fldCharType="end"/>
      </w:r>
      <w:r w:rsidR="00DD3295">
        <w:t xml:space="preserve"> was based on data collected in 2019.</w:t>
      </w:r>
      <w:r w:rsidR="001244C8">
        <w:t xml:space="preserve"> This report focuses on analysing the data from 2020 as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r>
        <w:t>1.</w:t>
      </w:r>
      <w:r w:rsidR="001244C8">
        <w:t>1</w:t>
      </w:r>
      <w:r>
        <w:t xml:space="preserve"> </w:t>
      </w:r>
      <w:r w:rsidR="003E0CB6">
        <w:t>–</w:t>
      </w:r>
      <w:r>
        <w:t xml:space="preserve"> </w:t>
      </w:r>
      <w:r w:rsidR="003E0CB6">
        <w:t>Aotea, Great Barrier Is</w:t>
      </w:r>
      <w:r w:rsidR="000A3007">
        <w:t>l</w:t>
      </w:r>
      <w:r w:rsidR="003E0CB6">
        <w:t>and</w:t>
      </w:r>
    </w:p>
    <w:p w14:paraId="6FC0F361" w14:textId="68DA7B4E" w:rsidR="00645825" w:rsidRDefault="0014013F" w:rsidP="00526E43">
      <w:pPr>
        <w:keepNext/>
      </w:pPr>
      <w:r>
        <w:t>Aotea, Great Barrier Island (henceforth Aotea)</w:t>
      </w:r>
      <w:r w:rsidR="00F60F56">
        <w:t xml:space="preserve"> is a small island (~27,761 ha)</w:t>
      </w:r>
      <w:r w:rsidR="007141C2">
        <w:t xml:space="preserve"> located approximately 17 km </w:t>
      </w:r>
      <w:r w:rsidR="002F7D3A">
        <w:t>northeast from the north island of New Zealand</w:t>
      </w:r>
      <w:r w:rsidR="00BF35E1">
        <w:t xml:space="preserve"> (Figure 1)</w:t>
      </w:r>
      <w:r w:rsidR="00462807">
        <w:t xml:space="preserve"> </w:t>
      </w:r>
      <w:r w:rsidR="007E2797">
        <w:t>and includes many small surrounding islands</w:t>
      </w:r>
      <w:r w:rsidR="002F7D3A">
        <w:t xml:space="preserve"> </w:t>
      </w:r>
      <w:r w:rsidR="002F7D3A">
        <w:fldChar w:fldCharType="begin"/>
      </w:r>
      <w:r w:rsidR="002F7D3A">
        <w:instrText xml:space="preserve"> ADDIN ZOTERO_ITEM CSL_CITATION {"citationID":"Fo3yVkvv","properties":{"formattedCitation":"(Russell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2F7D3A">
        <w:fldChar w:fldCharType="separate"/>
      </w:r>
      <w:r w:rsidR="002F7D3A" w:rsidRPr="002F7D3A">
        <w:rPr>
          <w:rFonts w:ascii="Calibri" w:hAnsi="Calibri" w:cs="Calibri"/>
        </w:rPr>
        <w:t>(Russell &amp; Taylor, 2017)</w:t>
      </w:r>
      <w:r w:rsidR="002F7D3A">
        <w:fldChar w:fldCharType="end"/>
      </w:r>
      <w:r w:rsidR="001F7FAC">
        <w:t>.</w:t>
      </w:r>
      <w:r w:rsidR="00BB3B85">
        <w:t xml:space="preserve"> </w:t>
      </w:r>
      <w:r w:rsidR="005D7094">
        <w:t xml:space="preserve">Aotea </w:t>
      </w:r>
      <w:r w:rsidR="00347F88">
        <w:t>comprises</w:t>
      </w:r>
      <w:r w:rsidR="00E742D0">
        <w:t xml:space="preserve"> </w:t>
      </w:r>
      <w:r w:rsidR="001F4017">
        <w:t>ten</w:t>
      </w:r>
      <w:r w:rsidR="009C27BC">
        <w:t xml:space="preserve"> major</w:t>
      </w:r>
      <w:r w:rsidR="00E742D0">
        <w:t xml:space="preserve"> habitat types</w:t>
      </w:r>
      <w:r w:rsidR="00BF35E1">
        <w:t>,</w:t>
      </w:r>
      <w:r w:rsidR="009C27BC">
        <w:t xml:space="preserve"> </w:t>
      </w:r>
      <w:r w:rsidR="001F4017">
        <w:t>including</w:t>
      </w:r>
      <w:r w:rsidR="009C27BC">
        <w:t xml:space="preserve"> wetlands</w:t>
      </w:r>
      <w:r w:rsidR="001F4017">
        <w:t>, coastal cliffs, forests</w:t>
      </w:r>
      <w:r w:rsidR="00A15410">
        <w:t>, and dunes, making it home to diverse</w:t>
      </w:r>
      <w:r w:rsidR="000F042A">
        <w:t xml:space="preserve"> animal and plant life</w:t>
      </w:r>
      <w:r w:rsidR="00F541A7">
        <w:t xml:space="preserve"> </w:t>
      </w:r>
      <w:r w:rsidR="00E742D0">
        <w:fldChar w:fldCharType="begin"/>
      </w:r>
      <w:r w:rsidR="00E742D0">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E742D0">
        <w:fldChar w:fldCharType="separate"/>
      </w:r>
      <w:r w:rsidR="00E742D0" w:rsidRPr="00E742D0">
        <w:rPr>
          <w:rFonts w:ascii="Calibri" w:hAnsi="Calibri" w:cs="Calibri"/>
        </w:rPr>
        <w:t>(Armitage, 2004)</w:t>
      </w:r>
      <w:r w:rsidR="00E742D0">
        <w:fldChar w:fldCharType="end"/>
      </w:r>
      <w:r w:rsidR="000F042A">
        <w:t>.</w:t>
      </w:r>
      <w:r w:rsidR="006D28ED">
        <w:t xml:space="preserve"> </w:t>
      </w:r>
      <w:r w:rsidR="00484FA4">
        <w:t xml:space="preserve">The east coast comprises primarily </w:t>
      </w:r>
      <w:r w:rsidR="00A15410">
        <w:t xml:space="preserve">of </w:t>
      </w:r>
      <w:r w:rsidR="00484FA4">
        <w:t xml:space="preserve">wetlands and infilled marine </w:t>
      </w:r>
      <w:proofErr w:type="spellStart"/>
      <w:r w:rsidR="00484FA4">
        <w:t>embayments</w:t>
      </w:r>
      <w:proofErr w:type="spellEnd"/>
      <w:r w:rsidR="00A15410">
        <w:t>,</w:t>
      </w:r>
      <w:r w:rsidR="00484FA4">
        <w:t xml:space="preserve"> and the west coast </w:t>
      </w:r>
      <w:r w:rsidR="0042256A">
        <w:t xml:space="preserve">drops sharply into the sea. </w:t>
      </w:r>
      <w:r w:rsidR="00484FA4">
        <w:t xml:space="preserve">A central ridge of mountains reaching an elevation of 627 </w:t>
      </w:r>
      <w:proofErr w:type="spellStart"/>
      <w:r w:rsidR="00484FA4">
        <w:t>m.a.s.l</w:t>
      </w:r>
      <w:proofErr w:type="spellEnd"/>
      <w:r w:rsidR="00484FA4">
        <w:t xml:space="preserve"> runs down the island </w:t>
      </w:r>
      <w:r w:rsidR="00484FA4">
        <w:fldChar w:fldCharType="begin"/>
      </w:r>
      <w:r w:rsidR="00484FA4">
        <w:instrText xml:space="preserve"> ADDIN ZOTERO_ITEM CSL_CITATION {"citationID":"XbCOlgw2","properties":{"formattedCitation":"(Perry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4FA4">
        <w:fldChar w:fldCharType="separate"/>
      </w:r>
      <w:r w:rsidR="00484FA4" w:rsidRPr="00FE39CF">
        <w:rPr>
          <w:rFonts w:ascii="Calibri" w:hAnsi="Calibri" w:cs="Calibri"/>
        </w:rPr>
        <w:t>(Perry et al., 2010)</w:t>
      </w:r>
      <w:r w:rsidR="00484FA4">
        <w:fldChar w:fldCharType="end"/>
      </w:r>
      <w:r w:rsidR="00484FA4">
        <w:t>.</w:t>
      </w:r>
      <w:r w:rsidR="0042256A">
        <w:t xml:space="preserve"> </w:t>
      </w:r>
      <w:r w:rsidR="00BB3B85">
        <w:t>Predator control pro</w:t>
      </w:r>
      <w:r w:rsidR="00084ABC">
        <w:t xml:space="preserve">jects have </w:t>
      </w:r>
      <w:r w:rsidR="004575BE">
        <w:t xml:space="preserve">been </w:t>
      </w:r>
      <w:r w:rsidR="007928FB">
        <w:t>developed</w:t>
      </w:r>
      <w:r w:rsidR="004575BE">
        <w:t xml:space="preserve"> on Aotea </w:t>
      </w:r>
      <w:r w:rsidR="006701DA">
        <w:t xml:space="preserve">with </w:t>
      </w:r>
      <w:proofErr w:type="spellStart"/>
      <w:r w:rsidR="006701DA">
        <w:t>Genfern</w:t>
      </w:r>
      <w:proofErr w:type="spellEnd"/>
      <w:r w:rsidR="006701DA">
        <w:t xml:space="preserve"> sanctuary </w:t>
      </w:r>
      <w:r w:rsidR="0087397D">
        <w:t xml:space="preserve">(83 ha) </w:t>
      </w:r>
      <w:r w:rsidR="006701DA">
        <w:t>established as a restoration area in the late 90s</w:t>
      </w:r>
      <w:r w:rsidR="0083526C">
        <w:t>,</w:t>
      </w:r>
      <w:r w:rsidR="007563D7">
        <w:t xml:space="preserve"> and Windy Hill sanctuary</w:t>
      </w:r>
      <w:r w:rsidR="0087397D">
        <w:t xml:space="preserve"> (800 ha)</w:t>
      </w:r>
      <w:r w:rsidR="007563D7">
        <w:t xml:space="preserve"> </w:t>
      </w:r>
      <w:r w:rsidR="00566D04">
        <w:t xml:space="preserve"> established in 2000 </w:t>
      </w:r>
      <w:r w:rsidR="00486B68">
        <w:fldChar w:fldCharType="begin"/>
      </w:r>
      <w:r w:rsidR="00C0618C">
        <w:instrText xml:space="preserve"> ADDIN ZOTERO_ITEM CSL_CITATION {"citationID":"lXV052aw","properties":{"formattedCitation":"(Clout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6B68">
        <w:fldChar w:fldCharType="separate"/>
      </w:r>
      <w:r w:rsidR="00C163FA" w:rsidRPr="00C163FA">
        <w:rPr>
          <w:rFonts w:ascii="Calibri" w:hAnsi="Calibri" w:cs="Calibri"/>
        </w:rPr>
        <w:t>(Clout &amp; Russell, 2006; Perry et al., 2010)</w:t>
      </w:r>
      <w:r w:rsidR="00486B68">
        <w:fldChar w:fldCharType="end"/>
      </w:r>
      <w:r w:rsidR="007928FB">
        <w:t xml:space="preserve">. </w:t>
      </w:r>
    </w:p>
    <w:p w14:paraId="080E2A2E" w14:textId="77777777" w:rsidR="001F7FAC" w:rsidRPr="00DB5A12" w:rsidRDefault="001F7FAC" w:rsidP="00526E43">
      <w:pPr>
        <w:keepNext/>
      </w:pPr>
    </w:p>
    <w:p w14:paraId="60C3ED43" w14:textId="7B03B6EF" w:rsidR="001C1B0C" w:rsidRDefault="001C1B0C" w:rsidP="002E0BEC">
      <w:pPr>
        <w:pStyle w:val="Heading2"/>
      </w:pPr>
      <w:r>
        <w:t>1.</w:t>
      </w:r>
      <w:r w:rsidR="001244C8">
        <w:t>2</w:t>
      </w:r>
      <w:r>
        <w:t xml:space="preserve"> – Birds of Aotea</w:t>
      </w:r>
    </w:p>
    <w:p w14:paraId="536E6F44" w14:textId="20B96011"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620528">
        <w:t>pateke</w:t>
      </w:r>
      <w:proofErr w:type="spellEnd"/>
      <w:r w:rsidR="00C217F9">
        <w:t>,</w:t>
      </w:r>
      <w:r w:rsidR="00620528">
        <w:t xml:space="preserve"> </w:t>
      </w:r>
      <w:r w:rsidR="0068121B">
        <w:t>banded rails</w:t>
      </w:r>
      <w:r w:rsidR="0003010D">
        <w:t>,</w:t>
      </w:r>
      <w:r w:rsidR="007F4F89">
        <w:t xml:space="preserve"> tomtits,</w:t>
      </w:r>
      <w:r w:rsidR="0068121B">
        <w:t xml:space="preserve"> and the iconic tui, kaka and kakariki</w:t>
      </w:r>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7F4F89" w:rsidRPr="007F4F89">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7748FB29" w:rsidR="000754B7" w:rsidRDefault="000754B7" w:rsidP="00E568D4">
      <w:pPr>
        <w:keepNext/>
      </w:pPr>
      <w:r>
        <w:t>Aotea</w:t>
      </w:r>
      <w:r w:rsidR="0014013F">
        <w:t xml:space="preserve"> </w:t>
      </w:r>
      <w:r w:rsidR="003A240A">
        <w:t xml:space="preserve">is unique in that </w:t>
      </w:r>
      <w:r w:rsidR="006F5061">
        <w:t>some of the predatory animals</w:t>
      </w:r>
      <w:r w:rsidR="00BD1D2A">
        <w:t>,</w:t>
      </w:r>
      <w:r w:rsidR="0071469C">
        <w:t xml:space="preserve"> such as the Norway rat</w:t>
      </w:r>
      <w:r w:rsidR="00F81363">
        <w:t xml:space="preserve"> (</w:t>
      </w:r>
      <w:r w:rsidR="00F81363" w:rsidRPr="00F81363">
        <w:rPr>
          <w:i/>
          <w:iCs/>
        </w:rPr>
        <w:t>Rattus norvegicus</w:t>
      </w:r>
      <w:r w:rsidR="00F81363">
        <w:t>)</w:t>
      </w:r>
      <w:r w:rsidR="0071469C">
        <w:t xml:space="preserve"> </w:t>
      </w:r>
      <w:r w:rsidR="00F76436">
        <w:t>and mus</w:t>
      </w:r>
      <w:r w:rsidR="000415DC">
        <w:t xml:space="preserve">telids (weasels, stoats and ferrets) </w:t>
      </w:r>
      <w:r w:rsidR="0071469C">
        <w:t>brought by Europeans</w:t>
      </w:r>
      <w:r w:rsidR="00BD1D2A">
        <w:t>, never became established</w:t>
      </w:r>
      <w:r w:rsidR="007967F7">
        <w:t xml:space="preserve"> </w:t>
      </w:r>
      <w:r w:rsidR="007967F7">
        <w:fldChar w:fldCharType="begin"/>
      </w:r>
      <w:r w:rsidR="007967F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967F7">
        <w:fldChar w:fldCharType="separate"/>
      </w:r>
      <w:r w:rsidR="007967F7" w:rsidRPr="00F7707D">
        <w:rPr>
          <w:rFonts w:ascii="Calibri" w:hAnsi="Calibri" w:cs="Calibri"/>
        </w:rPr>
        <w:t>(Armitage, 2004)</w:t>
      </w:r>
      <w:r w:rsidR="007967F7">
        <w:fldChar w:fldCharType="end"/>
      </w:r>
      <w:r w:rsidR="00BD1D2A">
        <w:t>.</w:t>
      </w:r>
      <w:r w:rsidR="00584E32">
        <w:t xml:space="preserve"> The absen</w:t>
      </w:r>
      <w:r w:rsidR="00630281">
        <w:t>c</w:t>
      </w:r>
      <w:r w:rsidR="00584E32">
        <w:t>e of mustelids i</w:t>
      </w:r>
      <w:r w:rsidR="00723681">
        <w:t xml:space="preserve">s important to </w:t>
      </w:r>
      <w:r w:rsidR="005A6005">
        <w:t xml:space="preserve">the </w:t>
      </w:r>
      <w:r w:rsidR="00212A21">
        <w:t>survival</w:t>
      </w:r>
      <w:r w:rsidR="005A6005">
        <w:t xml:space="preserve"> of species still extant on the island today such as the </w:t>
      </w:r>
      <w:proofErr w:type="spellStart"/>
      <w:r w:rsidR="00591342">
        <w:t>pateke</w:t>
      </w:r>
      <w:proofErr w:type="spellEnd"/>
      <w:r w:rsidR="00591342">
        <w:t>, kaka and banded rail.</w:t>
      </w:r>
      <w:r w:rsidR="00085A2C">
        <w:t xml:space="preserve"> </w:t>
      </w:r>
      <w:r w:rsidR="00BA741D">
        <w:t xml:space="preserve"> </w:t>
      </w:r>
      <w:r w:rsidR="00A40BBB">
        <w:t>Cats</w:t>
      </w:r>
      <w:r w:rsidR="00450FE7">
        <w:t xml:space="preserve"> (</w:t>
      </w:r>
      <w:r w:rsidR="00450FE7" w:rsidRPr="00450FE7">
        <w:rPr>
          <w:i/>
          <w:iCs/>
        </w:rPr>
        <w:t xml:space="preserve">Felis </w:t>
      </w:r>
      <w:proofErr w:type="spellStart"/>
      <w:r w:rsidR="00450FE7" w:rsidRPr="00450FE7">
        <w:rPr>
          <w:i/>
          <w:iCs/>
        </w:rPr>
        <w:t>catus</w:t>
      </w:r>
      <w:proofErr w:type="spellEnd"/>
      <w:r w:rsidR="00450FE7">
        <w:t>)</w:t>
      </w:r>
      <w:r w:rsidR="00A40BBB">
        <w:t xml:space="preserve"> and ship rats</w:t>
      </w:r>
      <w:r w:rsidR="00450FE7">
        <w:t xml:space="preserve"> (</w:t>
      </w:r>
      <w:r w:rsidR="00450FE7" w:rsidRPr="00450FE7">
        <w:rPr>
          <w:i/>
          <w:iCs/>
        </w:rPr>
        <w:t xml:space="preserve">Rattus </w:t>
      </w:r>
      <w:proofErr w:type="spellStart"/>
      <w:r w:rsidR="00450FE7" w:rsidRPr="00450FE7">
        <w:rPr>
          <w:i/>
          <w:iCs/>
        </w:rPr>
        <w:t>rattus</w:t>
      </w:r>
      <w:proofErr w:type="spellEnd"/>
      <w:r w:rsidR="00450FE7">
        <w:t>)</w:t>
      </w:r>
      <w:r w:rsidR="00A40BBB">
        <w:t xml:space="preserve"> </w:t>
      </w:r>
      <w:r w:rsidR="00496706">
        <w:t>are thought to have been</w:t>
      </w:r>
      <w:r w:rsidR="00A40BBB">
        <w:t xml:space="preserve"> rare or absent from</w:t>
      </w:r>
      <w:r w:rsidR="000144A9">
        <w:t xml:space="preserve"> Aotea</w:t>
      </w:r>
      <w:r w:rsidR="003D525D">
        <w:t xml:space="preserve"> </w:t>
      </w:r>
      <w:r w:rsidR="001E3CC8">
        <w:t xml:space="preserve">in the </w:t>
      </w:r>
      <w:proofErr w:type="spellStart"/>
      <w:r w:rsidR="001E3CC8">
        <w:t>mid 19</w:t>
      </w:r>
      <w:r w:rsidR="001E3CC8" w:rsidRPr="001E3CC8">
        <w:rPr>
          <w:vertAlign w:val="superscript"/>
        </w:rPr>
        <w:t>th</w:t>
      </w:r>
      <w:proofErr w:type="spellEnd"/>
      <w:r w:rsidR="001E3CC8">
        <w:t xml:space="preserve"> century</w:t>
      </w:r>
      <w:r w:rsidR="007967F7">
        <w:t>.</w:t>
      </w:r>
      <w:r w:rsidR="000144A9">
        <w:t xml:space="preserve"> </w:t>
      </w:r>
      <w:r w:rsidR="007967F7">
        <w:t>T</w:t>
      </w:r>
      <w:r w:rsidR="000144A9">
        <w:t>hus, species vulnerable to their predation</w:t>
      </w:r>
      <w:r w:rsidR="005E4A3F">
        <w:t>,</w:t>
      </w:r>
      <w:r w:rsidR="000144A9">
        <w:t xml:space="preserve"> such as </w:t>
      </w:r>
      <w:r w:rsidR="00432715">
        <w:t xml:space="preserve">the kakariki </w:t>
      </w:r>
      <w:r w:rsidR="00855849">
        <w:t>persist</w:t>
      </w:r>
      <w:r w:rsidR="0006188F">
        <w:t>ed</w:t>
      </w:r>
      <w:r w:rsidR="00855849">
        <w:t xml:space="preserve"> better than on the two main islands of New Zealand</w:t>
      </w:r>
      <w:r w:rsidR="00FD5C91">
        <w:t xml:space="preserve"> after </w:t>
      </w:r>
      <w:r w:rsidR="00E9662C">
        <w:t>European</w:t>
      </w:r>
      <w:r w:rsidR="00FD5C91">
        <w:t xml:space="preserve"> arrival</w:t>
      </w:r>
      <w:r w:rsidR="00F7707D">
        <w:t xml:space="preserve"> </w:t>
      </w:r>
      <w:r w:rsidR="00F7707D">
        <w:fldChar w:fldCharType="begin"/>
      </w:r>
      <w:r w:rsidR="0046492C">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F7707D">
        <w:fldChar w:fldCharType="separate"/>
      </w:r>
      <w:r w:rsidR="00F7707D" w:rsidRPr="00F7707D">
        <w:rPr>
          <w:rFonts w:ascii="Calibri" w:hAnsi="Calibri" w:cs="Calibri"/>
        </w:rPr>
        <w:t>(Armitage, 2004)</w:t>
      </w:r>
      <w:r w:rsidR="00F7707D">
        <w:fldChar w:fldCharType="end"/>
      </w:r>
      <w:r w:rsidR="00855849">
        <w:t>.</w:t>
      </w:r>
      <w:r w:rsidR="00A05D1B">
        <w:t xml:space="preserve"> However, w</w:t>
      </w:r>
      <w:r w:rsidR="00C22506">
        <w:t>hile many introduced pests did not establish on</w:t>
      </w:r>
      <w:r w:rsidR="00272728">
        <w:t xml:space="preserve"> </w:t>
      </w:r>
      <w:r w:rsidR="00C22506">
        <w:t>Aotea,</w:t>
      </w:r>
      <w:r w:rsidR="002F160C">
        <w:t xml:space="preserve"> </w:t>
      </w:r>
      <w:r w:rsidR="008A5B83">
        <w:t>rats (</w:t>
      </w:r>
      <w:r w:rsidR="008A5B83" w:rsidRPr="00F47C0A">
        <w:rPr>
          <w:i/>
          <w:iCs/>
        </w:rPr>
        <w:t xml:space="preserve">Rattus </w:t>
      </w:r>
      <w:proofErr w:type="spellStart"/>
      <w:r w:rsidR="008A5B83" w:rsidRPr="00F47C0A">
        <w:rPr>
          <w:i/>
          <w:iCs/>
        </w:rPr>
        <w:t>rattus</w:t>
      </w:r>
      <w:proofErr w:type="spellEnd"/>
      <w:r w:rsidR="007C066D">
        <w:rPr>
          <w:i/>
          <w:iCs/>
        </w:rPr>
        <w:t xml:space="preserve"> and </w:t>
      </w:r>
      <w:r w:rsidR="007C066D" w:rsidRPr="00CD7225">
        <w:rPr>
          <w:i/>
          <w:iCs/>
        </w:rPr>
        <w:t xml:space="preserve">Rattus </w:t>
      </w:r>
      <w:proofErr w:type="spellStart"/>
      <w:r w:rsidR="007C066D" w:rsidRPr="00CD7225">
        <w:rPr>
          <w:i/>
          <w:iCs/>
        </w:rPr>
        <w:t>exulans</w:t>
      </w:r>
      <w:proofErr w:type="spellEnd"/>
      <w:r w:rsidR="008A5B83">
        <w:t>)</w:t>
      </w:r>
      <w:r w:rsidR="00A23A67">
        <w:t>, mice (</w:t>
      </w:r>
      <w:r w:rsidR="00A23A67" w:rsidRPr="00F47C0A">
        <w:rPr>
          <w:i/>
          <w:iCs/>
        </w:rPr>
        <w:t>Mus musculus</w:t>
      </w:r>
      <w:r w:rsidR="00A23A67">
        <w:t>), rabbits</w:t>
      </w:r>
      <w:r w:rsidR="0097723C">
        <w:t xml:space="preserve"> (</w:t>
      </w:r>
      <w:r w:rsidR="0062355B" w:rsidRPr="0062355B">
        <w:rPr>
          <w:i/>
          <w:iCs/>
        </w:rPr>
        <w:t>Oryctolagus cuniculus</w:t>
      </w:r>
      <w:r w:rsidR="0097723C">
        <w:t>), feral cats</w:t>
      </w:r>
      <w:r w:rsidR="0062355B">
        <w:t xml:space="preserve"> (</w:t>
      </w:r>
      <w:r w:rsidR="0062355B" w:rsidRPr="00450FE7">
        <w:rPr>
          <w:i/>
          <w:iCs/>
        </w:rPr>
        <w:t xml:space="preserve">Felis </w:t>
      </w:r>
      <w:proofErr w:type="spellStart"/>
      <w:r w:rsidR="0062355B" w:rsidRPr="00450FE7">
        <w:rPr>
          <w:i/>
          <w:iCs/>
        </w:rPr>
        <w:t>catus</w:t>
      </w:r>
      <w:proofErr w:type="spellEnd"/>
      <w:r w:rsidR="0062355B">
        <w:t>),</w:t>
      </w:r>
      <w:r w:rsidR="0097723C">
        <w:t xml:space="preserve"> and pigs </w:t>
      </w:r>
      <w:r w:rsidR="00743A5F">
        <w:t>(</w:t>
      </w:r>
      <w:r w:rsidR="00743A5F" w:rsidRPr="00743A5F">
        <w:rPr>
          <w:i/>
          <w:iCs/>
        </w:rPr>
        <w:t>Sus scrofa</w:t>
      </w:r>
      <w:r w:rsidR="00743A5F" w:rsidRPr="00743A5F">
        <w:t xml:space="preserve">) </w:t>
      </w:r>
      <w:r w:rsidR="0097723C">
        <w:t>are present today</w:t>
      </w:r>
      <w:r w:rsidR="007C3A79">
        <w:t>, posing a threat to</w:t>
      </w:r>
      <w:r w:rsidR="00A5761F">
        <w:t xml:space="preserve"> the island’s</w:t>
      </w:r>
      <w:r w:rsidR="007C3A79">
        <w:t xml:space="preserve"> </w:t>
      </w:r>
      <w:r w:rsidR="00A5761F">
        <w:t>birdlife</w:t>
      </w:r>
      <w:r w:rsidR="0046492C">
        <w:t xml:space="preserve"> </w:t>
      </w:r>
      <w:r w:rsidR="0046492C">
        <w:fldChar w:fldCharType="begin"/>
      </w:r>
      <w:r w:rsidR="00BC61E6">
        <w:instrText xml:space="preserve"> ADDIN ZOTERO_ITEM CSL_CITATION {"citationID":"WfApQthl","properties":{"formattedCitation":"(Ogden &amp; Gilbert, 2009, 2011)","plainCitation":"(Ogden &amp;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46492C">
        <w:fldChar w:fldCharType="separate"/>
      </w:r>
      <w:r w:rsidR="00BC61E6" w:rsidRPr="00BC61E6">
        <w:rPr>
          <w:rFonts w:ascii="Calibri" w:hAnsi="Calibri" w:cs="Calibri"/>
        </w:rPr>
        <w:t>(Ogden &amp; Gilbert, 2009, 2011)</w:t>
      </w:r>
      <w:r w:rsidR="0046492C">
        <w:fldChar w:fldCharType="end"/>
      </w:r>
      <w:r w:rsidR="0097723C">
        <w:t>.</w:t>
      </w:r>
      <w:r w:rsidR="00A8105A">
        <w:t xml:space="preserve"> The last remaining </w:t>
      </w:r>
      <w:proofErr w:type="spellStart"/>
      <w:r w:rsidR="00A8105A">
        <w:t>koako</w:t>
      </w:r>
      <w:proofErr w:type="spellEnd"/>
      <w:r w:rsidR="00A8105A">
        <w:t xml:space="preserve"> on Aotea were moved to the nearby </w:t>
      </w:r>
      <w:proofErr w:type="spellStart"/>
      <w:r w:rsidR="00A8105A">
        <w:t>Hauturu</w:t>
      </w:r>
      <w:proofErr w:type="spellEnd"/>
      <w:r w:rsidR="00A8105A">
        <w:t xml:space="preserve"> predator-free island in 1994, and a number of bird species, including the tomtit and kakariki are at risk of local extinction </w:t>
      </w:r>
      <w:r w:rsidR="00A8105A">
        <w:fldChar w:fldCharType="begin"/>
      </w:r>
      <w:r w:rsidR="00A8105A">
        <w:instrText xml:space="preserve"> ADDIN ZOTERO_ITEM CSL_CITATION {"citationID":"PLxAVU5r","properties":{"formattedCitation":"(Russell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A8105A">
        <w:fldChar w:fldCharType="separate"/>
      </w:r>
      <w:r w:rsidR="00A8105A" w:rsidRPr="00A8105A">
        <w:rPr>
          <w:rFonts w:ascii="Calibri" w:hAnsi="Calibri" w:cs="Calibri"/>
        </w:rPr>
        <w:t>(Russell &amp; Taylor, 2017)</w:t>
      </w:r>
      <w:r w:rsidR="00A8105A">
        <w:fldChar w:fldCharType="end"/>
      </w:r>
      <w:r w:rsidR="00A8105A">
        <w:t>.</w:t>
      </w:r>
      <w:r w:rsidR="004B12C6">
        <w:t xml:space="preserve"> </w:t>
      </w:r>
      <w:r w:rsidR="00107A5A">
        <w:t>Historically</w:t>
      </w:r>
      <w:r w:rsidR="00C32C3B">
        <w:t>,</w:t>
      </w:r>
      <w:r w:rsidR="00107A5A">
        <w:t xml:space="preserve"> much of the loss of the native and endemic bird</w:t>
      </w:r>
      <w:r w:rsidR="00C32C3B">
        <w:t>l</w:t>
      </w:r>
      <w:r w:rsidR="00107A5A">
        <w:t xml:space="preserve">ife was probably due to </w:t>
      </w:r>
      <w:r w:rsidR="009F130B">
        <w:t xml:space="preserve">the introduction of the </w:t>
      </w:r>
      <w:r w:rsidR="00E90AA6">
        <w:t>Polynesian</w:t>
      </w:r>
      <w:r w:rsidR="009F130B">
        <w:t xml:space="preserve"> rat (</w:t>
      </w:r>
      <w:r w:rsidR="00CD7225" w:rsidRPr="00CD7225">
        <w:rPr>
          <w:i/>
          <w:iCs/>
        </w:rPr>
        <w:t xml:space="preserve">Rattus </w:t>
      </w:r>
      <w:proofErr w:type="spellStart"/>
      <w:r w:rsidR="00CD7225" w:rsidRPr="00CD7225">
        <w:rPr>
          <w:i/>
          <w:iCs/>
        </w:rPr>
        <w:t>exulans</w:t>
      </w:r>
      <w:proofErr w:type="spellEnd"/>
      <w:r w:rsidR="009F130B">
        <w:t xml:space="preserve">) and </w:t>
      </w:r>
      <w:r w:rsidR="009F130B">
        <w:lastRenderedPageBreak/>
        <w:t>dogs</w:t>
      </w:r>
      <w:r w:rsidR="00061692">
        <w:t xml:space="preserve"> </w:t>
      </w:r>
      <w:r w:rsidR="00061692" w:rsidRPr="00061692">
        <w:t>(</w:t>
      </w:r>
      <w:r w:rsidR="00061692" w:rsidRPr="00061692">
        <w:rPr>
          <w:i/>
          <w:iCs/>
        </w:rPr>
        <w:t xml:space="preserve">Canis </w:t>
      </w:r>
      <w:proofErr w:type="spellStart"/>
      <w:r w:rsidR="00061692" w:rsidRPr="00061692">
        <w:rPr>
          <w:i/>
          <w:iCs/>
        </w:rPr>
        <w:t>familiaris</w:t>
      </w:r>
      <w:proofErr w:type="spellEnd"/>
      <w:r w:rsidR="00061692">
        <w:t>)</w:t>
      </w:r>
      <w:r w:rsidR="009F130B">
        <w:t xml:space="preserve"> that accompanied </w:t>
      </w:r>
      <w:r w:rsidR="00E24A22">
        <w:t>the first human settlers of Aotea</w:t>
      </w:r>
      <w:r w:rsidR="00E9662C">
        <w:t xml:space="preserve">, and the </w:t>
      </w:r>
      <w:r w:rsidR="00C32C3B">
        <w:t xml:space="preserve">loss of forest </w:t>
      </w:r>
      <w:r w:rsidR="0042256A">
        <w:t>during</w:t>
      </w:r>
      <w:r w:rsidR="00C32C3B">
        <w:t xml:space="preserve"> Maori and European settlement</w:t>
      </w:r>
      <w:r w:rsidR="00A72456">
        <w:t xml:space="preserve"> </w:t>
      </w:r>
      <w:r w:rsidR="00A72456">
        <w:fldChar w:fldCharType="begin"/>
      </w:r>
      <w:r w:rsidR="00A72456">
        <w:instrText xml:space="preserve"> ADDIN ZOTERO_ITEM CSL_CITATION {"citationID":"9AgY5C3w","properties":{"formattedCitation":"(Clout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A72456">
        <w:fldChar w:fldCharType="separate"/>
      </w:r>
      <w:r w:rsidR="00A72456" w:rsidRPr="00A72456">
        <w:rPr>
          <w:rFonts w:ascii="Calibri" w:hAnsi="Calibri" w:cs="Calibri"/>
        </w:rPr>
        <w:t>(Clout &amp; Russell, 2006; Perry et al., 2010)</w:t>
      </w:r>
      <w:r w:rsidR="00A72456">
        <w:fldChar w:fldCharType="end"/>
      </w:r>
      <w:r w:rsidR="00C32C3B">
        <w:t>.</w:t>
      </w:r>
      <w:r w:rsidR="00E568D4">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r>
        <w:t>1.</w:t>
      </w:r>
      <w:r w:rsidR="00FE2521">
        <w:t>3</w:t>
      </w:r>
      <w:r>
        <w:t xml:space="preserve"> </w:t>
      </w:r>
      <w:r w:rsidR="00E02779">
        <w:t xml:space="preserve">– </w:t>
      </w:r>
      <w:commentRangeStart w:id="1"/>
      <w:r w:rsidR="008D207A">
        <w:t xml:space="preserve">Key </w:t>
      </w:r>
      <w:commentRangeEnd w:id="1"/>
      <w:r w:rsidR="001F6C7C">
        <w:rPr>
          <w:rStyle w:val="CommentReference"/>
          <w:rFonts w:asciiTheme="minorHAnsi" w:eastAsiaTheme="minorEastAsia" w:hAnsiTheme="minorHAnsi" w:cstheme="minorBidi"/>
          <w:color w:val="auto"/>
        </w:rPr>
        <w:commentReference w:id="1"/>
      </w:r>
      <w:r w:rsidR="008D207A">
        <w:t>t</w:t>
      </w:r>
      <w:r w:rsidR="00E02779">
        <w:t>arget species</w:t>
      </w:r>
    </w:p>
    <w:p w14:paraId="069F0D1B" w14:textId="5C907C15" w:rsidR="00B07100" w:rsidRDefault="008D207A">
      <w:r>
        <w:t>For species have been identified by st</w:t>
      </w:r>
      <w:r w:rsidR="001F6C7C">
        <w:t>ake</w:t>
      </w:r>
      <w:r>
        <w:t xml:space="preserve">holders of </w:t>
      </w:r>
      <w:proofErr w:type="spellStart"/>
      <w:r>
        <w:t>Aeotea</w:t>
      </w:r>
      <w:proofErr w:type="spellEnd"/>
      <w:r>
        <w:t xml:space="preserve"> as key target species for the ABC</w:t>
      </w:r>
      <w:r w:rsidR="00C163FA">
        <w:t xml:space="preserve"> </w:t>
      </w:r>
      <w:r w:rsidR="00C163FA">
        <w:fldChar w:fldCharType="begin"/>
      </w:r>
      <w:r w:rsidR="00C163F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C163FA">
        <w:fldChar w:fldCharType="separate"/>
      </w:r>
      <w:r w:rsidR="00C163FA" w:rsidRPr="00C163FA">
        <w:rPr>
          <w:rFonts w:ascii="Calibri" w:hAnsi="Calibri" w:cs="Calibri"/>
        </w:rPr>
        <w:t>(Simmonds, 2020)</w:t>
      </w:r>
      <w:r w:rsidR="00C163FA">
        <w:fldChar w:fldCharType="end"/>
      </w:r>
      <w:r>
        <w:t xml:space="preserve">. These are the: </w:t>
      </w:r>
      <w:proofErr w:type="spellStart"/>
      <w:r w:rsidR="00B07100" w:rsidRPr="00B07100">
        <w:t>kākā</w:t>
      </w:r>
      <w:proofErr w:type="spellEnd"/>
      <w:r w:rsidR="00B07100" w:rsidRPr="00B07100">
        <w:t xml:space="preserve"> (</w:t>
      </w:r>
      <w:r w:rsidR="00B07100" w:rsidRPr="006C0066">
        <w:rPr>
          <w:i/>
          <w:iCs/>
        </w:rPr>
        <w:t xml:space="preserve">Nestor </w:t>
      </w:r>
      <w:proofErr w:type="spellStart"/>
      <w:r w:rsidR="00B07100" w:rsidRPr="006C0066">
        <w:rPr>
          <w:i/>
          <w:iCs/>
        </w:rPr>
        <w:t>meridionalis</w:t>
      </w:r>
      <w:proofErr w:type="spellEnd"/>
      <w:r w:rsidR="00B07100" w:rsidRPr="00B07100">
        <w:t xml:space="preserve">), </w:t>
      </w:r>
      <w:proofErr w:type="spellStart"/>
      <w:r w:rsidR="00B07100" w:rsidRPr="00B07100">
        <w:t>kererū</w:t>
      </w:r>
      <w:proofErr w:type="spellEnd"/>
      <w:r w:rsidR="002C05D2">
        <w:t xml:space="preserve"> (</w:t>
      </w:r>
      <w:proofErr w:type="spellStart"/>
      <w:r w:rsidR="002C05D2" w:rsidRPr="006C0066">
        <w:rPr>
          <w:i/>
          <w:iCs/>
        </w:rPr>
        <w:t>Hemiphaga</w:t>
      </w:r>
      <w:proofErr w:type="spellEnd"/>
      <w:r w:rsidR="002C05D2" w:rsidRPr="006C0066">
        <w:rPr>
          <w:i/>
          <w:iCs/>
        </w:rPr>
        <w:t xml:space="preserve"> </w:t>
      </w:r>
      <w:proofErr w:type="spellStart"/>
      <w:r w:rsidR="002C05D2" w:rsidRPr="006C0066">
        <w:rPr>
          <w:i/>
          <w:iCs/>
        </w:rPr>
        <w:t>novaeseelandiae</w:t>
      </w:r>
      <w:proofErr w:type="spellEnd"/>
      <w:r w:rsidR="002C05D2">
        <w:t>)</w:t>
      </w:r>
      <w:r w:rsidR="00B07100" w:rsidRPr="00B07100">
        <w:t xml:space="preserve">, </w:t>
      </w:r>
      <w:proofErr w:type="spellStart"/>
      <w:r w:rsidR="00B07100" w:rsidRPr="00B07100">
        <w:t>kākāriki</w:t>
      </w:r>
      <w:proofErr w:type="spellEnd"/>
      <w:r w:rsidR="00B07100" w:rsidRPr="00B07100">
        <w:t xml:space="preserve"> (</w:t>
      </w:r>
      <w:proofErr w:type="spellStart"/>
      <w:r w:rsidR="00B07100" w:rsidRPr="006C0066">
        <w:rPr>
          <w:i/>
          <w:iCs/>
        </w:rPr>
        <w:t>Cyanoramphus</w:t>
      </w:r>
      <w:proofErr w:type="spellEnd"/>
      <w:r w:rsidR="00B07100" w:rsidRPr="006C0066">
        <w:rPr>
          <w:i/>
          <w:iCs/>
        </w:rPr>
        <w:t xml:space="preserve"> </w:t>
      </w:r>
      <w:proofErr w:type="spellStart"/>
      <w:r w:rsidR="00B07100" w:rsidRPr="006C0066">
        <w:rPr>
          <w:i/>
          <w:iCs/>
        </w:rPr>
        <w:t>novaezelandiae</w:t>
      </w:r>
      <w:proofErr w:type="spellEnd"/>
      <w:r w:rsidR="00B07100" w:rsidRPr="00B07100">
        <w:t>), and tui (</w:t>
      </w:r>
      <w:proofErr w:type="spellStart"/>
      <w:r w:rsidR="00B07100" w:rsidRPr="006C0066">
        <w:rPr>
          <w:i/>
          <w:iCs/>
        </w:rPr>
        <w:t>Prosthemadera</w:t>
      </w:r>
      <w:proofErr w:type="spellEnd"/>
      <w:r w:rsidR="00B07100" w:rsidRPr="006C0066">
        <w:rPr>
          <w:i/>
          <w:iCs/>
        </w:rPr>
        <w:t xml:space="preserve"> </w:t>
      </w:r>
      <w:proofErr w:type="spellStart"/>
      <w:r w:rsidR="00B07100" w:rsidRPr="006C0066">
        <w:rPr>
          <w:i/>
          <w:iCs/>
        </w:rPr>
        <w:t>novaeseelandiae</w:t>
      </w:r>
      <w:proofErr w:type="spellEnd"/>
      <w:r w:rsidR="00B07100" w:rsidRPr="00B07100">
        <w:t xml:space="preserve">). </w:t>
      </w:r>
    </w:p>
    <w:p w14:paraId="1C6648A3" w14:textId="1AFD68C3" w:rsidR="00C163FA" w:rsidRDefault="00C163FA"/>
    <w:p w14:paraId="4E1484D1" w14:textId="2DF50793" w:rsidR="00EB29F0" w:rsidRDefault="00FD2E76" w:rsidP="00EB29F0">
      <w:proofErr w:type="spellStart"/>
      <w:r>
        <w:t>K</w:t>
      </w:r>
      <w:r w:rsidRPr="00B07100">
        <w:t>ākāriki</w:t>
      </w:r>
      <w:proofErr w:type="spellEnd"/>
      <w:r w:rsidRPr="00B07100">
        <w:t xml:space="preserve"> </w:t>
      </w:r>
      <w:r>
        <w:t xml:space="preserve">is a small endemic parrot once common throughout New Zealand but now almost absent from the two main islands </w:t>
      </w:r>
      <w:r>
        <w:fldChar w:fldCharType="begin"/>
      </w:r>
      <w:r>
        <w:instrText xml:space="preserve"> ADDIN ZOTERO_ITEM CSL_CITATION {"citationID":"Y0RRmxPG","properties":{"formattedCitation":"(Ortiz\\uc0\\u8208{}Catedral &amp; Brunton, 2009)","plainCitation":"(Ortiz‐Catedral &amp;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Pr="00FD2E76">
        <w:rPr>
          <w:rFonts w:ascii="Calibri" w:hAnsi="Calibri" w:cs="Calibri"/>
          <w:szCs w:val="24"/>
        </w:rPr>
        <w:t>(Ortiz‐</w:t>
      </w:r>
      <w:proofErr w:type="spellStart"/>
      <w:r w:rsidRPr="00FD2E76">
        <w:rPr>
          <w:rFonts w:ascii="Calibri" w:hAnsi="Calibri" w:cs="Calibri"/>
          <w:szCs w:val="24"/>
        </w:rPr>
        <w:t>Catedral</w:t>
      </w:r>
      <w:proofErr w:type="spellEnd"/>
      <w:r w:rsidRPr="00FD2E76">
        <w:rPr>
          <w:rFonts w:ascii="Calibri" w:hAnsi="Calibri" w:cs="Calibri"/>
          <w:szCs w:val="24"/>
        </w:rPr>
        <w:t xml:space="preserve"> &amp;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EB29F0">
        <w:instrText xml:space="preserve"> ADDIN ZOTERO_ITEM CSL_CITATION {"citationID":"DmaVaLvn","properties":{"formattedCitation":"(Robertson 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EB29F0" w:rsidRPr="00EB29F0">
        <w:rPr>
          <w:rFonts w:ascii="Calibri" w:hAnsi="Calibri" w:cs="Calibri"/>
        </w:rPr>
        <w:t>(Robertson et al.,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 </w:t>
      </w:r>
    </w:p>
    <w:p w14:paraId="7A5DBA65" w14:textId="77777777" w:rsidR="00EB29F0" w:rsidRDefault="00EB29F0" w:rsidP="00EB29F0"/>
    <w:p w14:paraId="06A8C8A0" w14:textId="5BC59CD4" w:rsidR="00C163FA" w:rsidRDefault="00EB29F0" w:rsidP="00EB29F0">
      <w:proofErr w:type="spellStart"/>
      <w:r>
        <w:t>K</w:t>
      </w:r>
      <w:r w:rsidRPr="00B07100">
        <w:t>ererū</w:t>
      </w:r>
      <w:proofErr w:type="spellEnd"/>
      <w:r>
        <w:t xml:space="preserve"> are an endemic pigeon widespread throughout New Zealand.</w:t>
      </w:r>
      <w:r w:rsidR="003101AF">
        <w:t xml:space="preserve"> They are the fifth larges</w:t>
      </w:r>
      <w:r w:rsidR="001F6C7C">
        <w:t>t</w:t>
      </w:r>
      <w:r w:rsidR="003101AF">
        <w:t xml:space="preserve"> pigeon in the world and feed on fruits</w:t>
      </w:r>
      <w:r w:rsidR="001F6C7C">
        <w:t>,</w:t>
      </w:r>
      <w:r w:rsidR="003101AF">
        <w:t xml:space="preserve"> flowers</w:t>
      </w:r>
      <w:r w:rsidR="001F6C7C">
        <w:t>,</w:t>
      </w:r>
      <w:r w:rsidR="003101AF">
        <w:t xml:space="preserve"> and leaves </w:t>
      </w:r>
      <w:r w:rsidR="003101AF">
        <w:fldChar w:fldCharType="begin"/>
      </w:r>
      <w:r w:rsidR="003101AF">
        <w:instrText xml:space="preserve"> ADDIN ZOTERO_ITEM CSL_CITATION {"citationID":"eS5DPwFY","properties":{"formattedCitation":"(Wotton &amp; Kelly, 2012)","plainCitation":"(Wotton &amp;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3101AF">
        <w:fldChar w:fldCharType="separate"/>
      </w:r>
      <w:r w:rsidR="003101AF" w:rsidRPr="003101AF">
        <w:rPr>
          <w:rFonts w:ascii="Calibri" w:hAnsi="Calibri" w:cs="Calibri"/>
        </w:rPr>
        <w:t>(Wotton &amp; Kelly, 2012)</w:t>
      </w:r>
      <w:r w:rsidR="003101AF">
        <w:fldChar w:fldCharType="end"/>
      </w:r>
      <w:r w:rsidR="003101AF">
        <w:t xml:space="preserve">. </w:t>
      </w:r>
      <w:proofErr w:type="spellStart"/>
      <w:r w:rsidR="00A76DF2">
        <w:t>K</w:t>
      </w:r>
      <w:r w:rsidR="00A76DF2" w:rsidRPr="00B07100">
        <w:t>ererū</w:t>
      </w:r>
      <w:proofErr w:type="spellEnd"/>
      <w:r w:rsidR="00A76DF2">
        <w:t xml:space="preserve"> are important seed dispersers</w:t>
      </w:r>
      <w:r w:rsidR="00A76DF2">
        <w:t xml:space="preserve"> feeding on at least 70 different plant species and, d</w:t>
      </w:r>
      <w:r w:rsidR="003101AF">
        <w:t>ue to their large</w:t>
      </w:r>
      <w:r w:rsidR="001F6C7C">
        <w:t xml:space="preserve"> size, they can swallow</w:t>
      </w:r>
      <w:r w:rsidR="00A76DF2">
        <w:t xml:space="preserve"> large fruits</w:t>
      </w:r>
      <w:r w:rsidR="001F6C7C">
        <w:t xml:space="preserve"> and have a long gut retention time</w:t>
      </w:r>
      <w:r w:rsidR="00A76DF2">
        <w:t xml:space="preserve"> </w:t>
      </w:r>
      <w:r w:rsidR="00A76DF2">
        <w:fldChar w:fldCharType="begin"/>
      </w:r>
      <w:r w:rsidR="00A76DF2">
        <w:instrText xml:space="preserve"> ADDIN ZOTERO_ITEM CSL_CITATION {"citationID":"ypkfkl2N","properties":{"formattedCitation":"(Clout &amp; Hay, 1989; Wotton &amp; Kelly, 2012)","plainCitation":"(Clout &amp; Hay, 1989; Wotton &amp;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A76DF2">
        <w:fldChar w:fldCharType="separate"/>
      </w:r>
      <w:r w:rsidR="00A76DF2" w:rsidRPr="00A76DF2">
        <w:rPr>
          <w:rFonts w:ascii="Calibri" w:hAnsi="Calibri" w:cs="Calibri"/>
        </w:rPr>
        <w:t>(Clout &amp; Hay, 1989; Wotton &amp; Kelly, 2012)</w:t>
      </w:r>
      <w:r w:rsidR="00A76DF2">
        <w:fldChar w:fldCharType="end"/>
      </w:r>
      <w:r w:rsidR="00A76DF2">
        <w:t xml:space="preserve">. The long gut passage time of the large birds makes it more likely that they disperse seeds </w:t>
      </w:r>
      <w:proofErr w:type="spellStart"/>
      <w:r w:rsidR="00A76DF2">
        <w:t>futher</w:t>
      </w:r>
      <w:proofErr w:type="spellEnd"/>
      <w:r w:rsidR="00A76DF2">
        <w:t xml:space="preserve"> from the parent plant despite the sedentary behaviour of the </w:t>
      </w:r>
      <w:r w:rsidR="002B5D5D">
        <w:t xml:space="preserve">kereru </w:t>
      </w:r>
      <w:r w:rsidR="002B5D5D">
        <w:fldChar w:fldCharType="begin"/>
      </w:r>
      <w:r w:rsidR="002B5D5D">
        <w:instrText xml:space="preserve"> ADDIN ZOTERO_ITEM CSL_CITATION {"citationID":"Ehravl4L","properties":{"formattedCitation":"(Wotton &amp; Kelly, 2012)","plainCitation":"(Wotton &amp;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2B5D5D">
        <w:fldChar w:fldCharType="separate"/>
      </w:r>
      <w:r w:rsidR="002B5D5D" w:rsidRPr="002B5D5D">
        <w:rPr>
          <w:rFonts w:ascii="Calibri" w:hAnsi="Calibri" w:cs="Calibri"/>
        </w:rPr>
        <w:t>(Wotton &amp; Kelly, 2012)</w:t>
      </w:r>
      <w:r w:rsidR="002B5D5D">
        <w:fldChar w:fldCharType="end"/>
      </w:r>
      <w:r w:rsidR="002B5D5D">
        <w:t>.</w:t>
      </w:r>
    </w:p>
    <w:p w14:paraId="26748EF6" w14:textId="609D2797" w:rsidR="002B5D5D" w:rsidRDefault="002B5D5D" w:rsidP="00EB29F0"/>
    <w:p w14:paraId="0804BCDA" w14:textId="2AF0B9FC" w:rsidR="002B5D5D"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7C0CDB">
        <w:instrText xml:space="preserve"> ADDIN ZOTERO_ITEM CSL_CITATION {"citationID":"0SY3dAZW","properties":{"formattedCitation":"(Moorhouse 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7C0CDB">
        <w:rPr>
          <w:rFonts w:ascii="Cambria Math" w:hAnsi="Cambria Math" w:cs="Cambria Math"/>
        </w:rPr>
        <w:instrText>⩾</w:instrText>
      </w:r>
      <w:r w:rsidR="007C0CDB">
        <w:instrText>80%) than at unmanaged sites (</w:instrText>
      </w:r>
      <w:r w:rsidR="007C0CDB">
        <w:rPr>
          <w:rFonts w:ascii="Cambria Math" w:hAnsi="Cambria Math" w:cs="Cambria Math"/>
        </w:rPr>
        <w:instrText>⩽</w:instrText>
      </w:r>
      <w:r w:rsidR="007C0CD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7C0CDB" w:rsidRPr="007C0CDB">
        <w:rPr>
          <w:rFonts w:ascii="Calibri" w:hAnsi="Calibri" w:cs="Calibri"/>
        </w:rPr>
        <w:t>(Moorhouse et al.,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xml:space="preserve">) and Norway rats </w:t>
      </w:r>
      <w:r>
        <w:t>(</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Pr="00DC574C">
        <w:rPr>
          <w:rFonts w:ascii="Calibri" w:hAnsi="Calibri" w:cs="Calibri"/>
        </w:rPr>
        <w:t>(Armitage, 2004)</w:t>
      </w:r>
      <w:r>
        <w:fldChar w:fldCharType="end"/>
      </w:r>
      <w:r>
        <w:t>.</w:t>
      </w:r>
    </w:p>
    <w:p w14:paraId="77FE6478" w14:textId="701BCA97" w:rsidR="001F6C7C" w:rsidRDefault="001F6C7C" w:rsidP="00EB29F0"/>
    <w:p w14:paraId="7537FF15" w14:textId="7622DB82" w:rsidR="00A15410" w:rsidRDefault="00A15410" w:rsidP="00EB29F0">
      <w:r>
        <w:t xml:space="preserve">The tui is an endemic species common across New Zealand and needs little introduction. Their distinctive calls and white throat feathers make them an easily recognisable New Zealand icon. Tui are honeyeaters feeding primarily on nectar, fruit and invertebrates </w:t>
      </w:r>
      <w:r>
        <w:fldChar w:fldCharType="begin"/>
      </w:r>
      <w:r>
        <w:instrText xml:space="preserve"> ADDIN ZOTERO_ITEM CSL_CITATION {"citationID":"y95hmNfc","properties":{"formattedCitation":"(Stewart &amp; Craig, 1985)","plainCitation":"(Stewart &amp;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Pr="00A15410">
        <w:rPr>
          <w:rFonts w:ascii="Calibri" w:hAnsi="Calibri" w:cs="Calibri"/>
        </w:rPr>
        <w:t>(Stewart &amp; Craig, 1985)</w:t>
      </w:r>
      <w:r>
        <w:fldChar w:fldCharType="end"/>
      </w:r>
      <w:r>
        <w:t xml:space="preserve">. Tui have complex and calls </w:t>
      </w:r>
      <w:r w:rsidR="00FE2521">
        <w:t xml:space="preserve">and </w:t>
      </w:r>
      <w:r>
        <w:t xml:space="preserve">exhibit regional variability in their song, which is similar to that of the bellbird </w:t>
      </w:r>
      <w:r>
        <w:fldChar w:fldCharType="begin"/>
      </w:r>
      <w:r>
        <w:instrText xml:space="preserve"> ADDIN ZOTERO_ITEM CSL_CITATION {"citationID":"Y0JXkwMW","properties":{"formattedCitation":"(Hill et al., 2013; Hill &amp; Ji, 2013)","plainCitation":"(Hill et al., 2013; Hill &amp; Ji,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Pr="00A15410">
        <w:rPr>
          <w:rFonts w:ascii="Calibri" w:hAnsi="Calibri" w:cs="Calibri"/>
        </w:rPr>
        <w:t>(Hill et al., 2013; Hill &amp; Ji,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r>
        <w:t>1.</w:t>
      </w:r>
      <w:r>
        <w:t>4</w:t>
      </w:r>
      <w:r>
        <w:t xml:space="preserve"> – Objectives of the Aotea Bird Count</w:t>
      </w:r>
    </w:p>
    <w:p w14:paraId="033E5DDE" w14:textId="77777777" w:rsidR="00FE2521" w:rsidRDefault="00FE2521" w:rsidP="00FE2521">
      <w:pPr>
        <w:keepNext/>
      </w:pPr>
      <w:r>
        <w:t>The ABC is a citizen science project providing an island-wide assessment of bird species and their locations on Aotea.</w:t>
      </w:r>
      <w:r w:rsidRPr="00E777C4">
        <w:t xml:space="preserve"> </w:t>
      </w:r>
      <w:r>
        <w:t>The ABC is planned to be repeated biannually or annually, building a dataset that can be analysed for changes in species over time. In the long-term, such information can contribute to monitoring the success of management interventions (e.g., pest control), changes in bird populations across the island, and track the abundances of key endemic species such as the kakariki.</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r>
        <w:lastRenderedPageBreak/>
        <w:t>2 – Methods</w:t>
      </w:r>
    </w:p>
    <w:p w14:paraId="6E72D165" w14:textId="77777777" w:rsidR="009F2A4C" w:rsidRDefault="009F2A4C" w:rsidP="00526E43">
      <w:pPr>
        <w:pStyle w:val="Heading2"/>
      </w:pPr>
    </w:p>
    <w:p w14:paraId="0CDDA44E" w14:textId="3D4604CE" w:rsidR="00526E43" w:rsidRDefault="00526E43" w:rsidP="002E0BEC">
      <w:pPr>
        <w:pStyle w:val="Heading2"/>
      </w:pPr>
      <w:r>
        <w:t>2.2 – Data collection</w:t>
      </w:r>
    </w:p>
    <w:p w14:paraId="11F1DB01" w14:textId="29B64613" w:rsidR="00526E43" w:rsidRDefault="007C5813">
      <w:r>
        <w:t>A total of 16 sites</w:t>
      </w:r>
      <w:r w:rsidR="00AD7BD3">
        <w:t xml:space="preserve"> across Aotea</w:t>
      </w:r>
      <w:r w:rsidR="00E30471">
        <w:t xml:space="preserve"> (</w:t>
      </w:r>
      <w:r w:rsidR="00F36A86">
        <w:t>Figure 1</w:t>
      </w:r>
      <w:r w:rsidR="00E30471">
        <w:t>)</w:t>
      </w:r>
      <w:r>
        <w:t xml:space="preserve"> were surveyed </w:t>
      </w:r>
      <w:r w:rsidR="00787F4C">
        <w:t xml:space="preserve">using the </w:t>
      </w:r>
      <w:r w:rsidR="002D06FF">
        <w:t xml:space="preserve">five-minute </w:t>
      </w:r>
      <w:r w:rsidR="00787F4C">
        <w:t>count method for th</w:t>
      </w:r>
      <w:r w:rsidR="0052382C">
        <w:t xml:space="preserve">e </w:t>
      </w:r>
      <w:r w:rsidR="00CD45AD">
        <w:t xml:space="preserve">bird </w:t>
      </w:r>
      <w:r w:rsidR="0052382C">
        <w:t xml:space="preserve">species present. Each of the 16 </w:t>
      </w:r>
      <w:r w:rsidR="00B93C4C">
        <w:t>sites</w:t>
      </w:r>
      <w:r w:rsidR="0052382C">
        <w:t xml:space="preserve"> consis</w:t>
      </w:r>
      <w:r w:rsidR="0018096E">
        <w:t>t</w:t>
      </w:r>
      <w:r w:rsidR="00792A5C">
        <w:t>ed</w:t>
      </w:r>
      <w:r w:rsidR="0052382C">
        <w:t xml:space="preserve"> of 4-5 </w:t>
      </w:r>
      <w:r w:rsidR="00F145EA">
        <w:t>survey locations</w:t>
      </w:r>
      <w:r w:rsidR="00CD45AD">
        <w:t xml:space="preserve"> approximately 200 metres apart</w:t>
      </w:r>
      <w:r w:rsidR="00FE0F68">
        <w:t xml:space="preserve"> and </w:t>
      </w:r>
      <w:r w:rsidR="00BA6E17">
        <w:t>was</w:t>
      </w:r>
      <w:r w:rsidR="00FE0F68">
        <w:t xml:space="preserve"> surveyed twice with at leas</w:t>
      </w:r>
      <w:r w:rsidR="007E17A6">
        <w:t>t</w:t>
      </w:r>
      <w:r w:rsidR="00FE0F68">
        <w:t xml:space="preserve"> a one-hour interval between</w:t>
      </w:r>
      <w:r w:rsidR="007E17A6">
        <w:t xml:space="preserve"> replicates</w:t>
      </w:r>
      <w:r w:rsidR="00F145EA">
        <w:t>.</w:t>
      </w:r>
      <w:r w:rsidR="00AD0125">
        <w:t xml:space="preserve"> Information on the local conditions (wind, rain, noise and temperature) were recorded for each of the two replicates.</w:t>
      </w:r>
      <w:r w:rsidR="00F145EA">
        <w:t xml:space="preserve"> </w:t>
      </w:r>
      <w:r w:rsidR="000A43D0">
        <w:t>Groups of up to three observers undertook</w:t>
      </w:r>
      <w:r w:rsidR="00C626B1">
        <w:t xml:space="preserve"> the</w:t>
      </w:r>
      <w:r w:rsidR="000A43D0">
        <w:t xml:space="preserve"> surveys with at </w:t>
      </w:r>
      <w:r w:rsidR="000A43D0" w:rsidRPr="00741354">
        <w:t>least one</w:t>
      </w:r>
      <w:r w:rsidR="00741354">
        <w:t xml:space="preserve"> person</w:t>
      </w:r>
      <w:r w:rsidR="0029478F">
        <w:t xml:space="preserve"> </w:t>
      </w:r>
      <w:r w:rsidR="000A43D0" w:rsidRPr="00741354">
        <w:t>trained in</w:t>
      </w:r>
      <w:r w:rsidR="000A43D0">
        <w:t xml:space="preserve"> bird identification.</w:t>
      </w:r>
      <w:r w:rsidR="00C626B1">
        <w:t xml:space="preserve"> </w:t>
      </w:r>
      <w:r w:rsidR="001567ED">
        <w:t>At each point in the site, t</w:t>
      </w:r>
      <w:r w:rsidR="00B946E9">
        <w:t>he species, number of birds, and distance from the observers (inside or ou</w:t>
      </w:r>
      <w:r w:rsidR="00370C2B">
        <w:t>t</w:t>
      </w:r>
      <w:r w:rsidR="00B946E9">
        <w:t xml:space="preserve">side of a </w:t>
      </w:r>
      <w:r w:rsidR="008723A1">
        <w:t>25-</w:t>
      </w:r>
      <w:r w:rsidR="00B946E9">
        <w:t xml:space="preserve">metre radius) were recorded for </w:t>
      </w:r>
      <w:r w:rsidR="001567ED">
        <w:t>five minutes</w:t>
      </w:r>
      <w:r w:rsidR="009B3E2F">
        <w:t xml:space="preserve">. </w:t>
      </w:r>
      <w:r w:rsidR="00510B7C">
        <w:t xml:space="preserve">Counting started </w:t>
      </w:r>
      <w:r w:rsidR="00FF54F9">
        <w:t xml:space="preserve">after two </w:t>
      </w:r>
      <w:r w:rsidR="00C626B1">
        <w:t xml:space="preserve">minutes of </w:t>
      </w:r>
      <w:r w:rsidR="00C626B1" w:rsidRPr="00FF54F9">
        <w:t xml:space="preserve">silence </w:t>
      </w:r>
      <w:r w:rsidR="00C626B1">
        <w:t xml:space="preserve">to reduce the disturbance caused by the observers. </w:t>
      </w:r>
      <w:r w:rsidR="009B3E2F">
        <w:t xml:space="preserve">Additional data on </w:t>
      </w:r>
      <w:r w:rsidR="00AB2640">
        <w:t>birds flying overhead or observed between the survey locations w</w:t>
      </w:r>
      <w:r w:rsidR="00792A5C">
        <w:t>ere</w:t>
      </w:r>
      <w:r w:rsidR="00AB2640">
        <w:t xml:space="preserve"> also recorded.</w:t>
      </w:r>
      <w:r w:rsidR="00543505">
        <w:t xml:space="preserve"> </w:t>
      </w:r>
    </w:p>
    <w:p w14:paraId="774F5B5C" w14:textId="7DE94969" w:rsidR="00684397" w:rsidRDefault="006900BC" w:rsidP="00DC6E56">
      <w:pPr>
        <w:keepNext/>
        <w:jc w:val="center"/>
      </w:pPr>
      <w:r>
        <w:rPr>
          <w:noProof/>
        </w:rPr>
        <w:drawing>
          <wp:inline distT="0" distB="0" distL="0" distR="0" wp14:anchorId="008054FD" wp14:editId="279DFB1D">
            <wp:extent cx="4392766" cy="5078437"/>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885" r="13277"/>
                    <a:stretch/>
                  </pic:blipFill>
                  <pic:spPr bwMode="auto">
                    <a:xfrm>
                      <a:off x="0" y="0"/>
                      <a:ext cx="4392766" cy="5078437"/>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4B97852" w:rsidR="00C33CD8" w:rsidRDefault="00C33CD8">
      <w:r>
        <w:t>Bird names are reported as recorded by the observers with preference to the Maori name if both the European and Maori names were recorded. A list of bird names including their Maori, Latin, and European names can be found in Appendix A.</w:t>
      </w:r>
    </w:p>
    <w:p w14:paraId="1237519F" w14:textId="42332422" w:rsidR="00526E43" w:rsidRDefault="00526E43" w:rsidP="002E0BEC">
      <w:pPr>
        <w:pStyle w:val="Heading2"/>
      </w:pPr>
      <w:r>
        <w:lastRenderedPageBreak/>
        <w:t>2.3 – Analysis</w:t>
      </w:r>
    </w:p>
    <w:p w14:paraId="4858EBD0" w14:textId="5B4A03F0" w:rsidR="003401A7" w:rsidRDefault="0087443D">
      <w:r>
        <w:t>A</w:t>
      </w:r>
      <w:r w:rsidR="00C228FC">
        <w:t xml:space="preserve"> range of analyses were used to assess the diversity across the island and differences among sites. </w:t>
      </w:r>
      <w:r w:rsidR="00C35472">
        <w:t xml:space="preserve">Data </w:t>
      </w:r>
      <w:r w:rsidR="00A7353C">
        <w:t xml:space="preserve">were </w:t>
      </w:r>
      <w:r w:rsidR="00C35472">
        <w:t>analysed at the island-level, site-level and</w:t>
      </w:r>
      <w:r w:rsidR="00876EAC">
        <w:t xml:space="preserve"> for</w:t>
      </w:r>
      <w:r w:rsidR="00C35472">
        <w:t xml:space="preserve"> the</w:t>
      </w:r>
      <w:r w:rsidR="00220356">
        <w:t xml:space="preserve"> differences among sites</w:t>
      </w:r>
      <w:r w:rsidR="00BC5B52">
        <w:t>:</w:t>
      </w:r>
    </w:p>
    <w:p w14:paraId="7172FE62" w14:textId="18C5A25C" w:rsidR="004A521C" w:rsidRDefault="00F9238A" w:rsidP="00BC5B52">
      <w:pPr>
        <w:pStyle w:val="ListParagraph"/>
        <w:numPr>
          <w:ilvl w:val="0"/>
          <w:numId w:val="2"/>
        </w:numPr>
      </w:pPr>
      <w:r w:rsidRPr="00F9238A">
        <w:t>Firstly</w:t>
      </w:r>
      <w:r>
        <w:t xml:space="preserve">, </w:t>
      </w:r>
      <w:r w:rsidR="00C1597E">
        <w:t>t</w:t>
      </w:r>
      <w:r w:rsidR="00A74822">
        <w:t>otal bird counts were calcu</w:t>
      </w:r>
      <w:r w:rsidR="0063276F">
        <w:t>l</w:t>
      </w:r>
      <w:r w:rsidR="00A74822">
        <w:t xml:space="preserve">ated </w:t>
      </w:r>
      <w:r w:rsidR="00C1597E">
        <w:t xml:space="preserve">across the island </w:t>
      </w:r>
      <w:r w:rsidR="003B5692">
        <w:t xml:space="preserve">by summing the counts </w:t>
      </w:r>
      <w:r w:rsidR="00BF163F">
        <w:t>of each species across all sites.</w:t>
      </w:r>
    </w:p>
    <w:p w14:paraId="7F5E4E34" w14:textId="1DD39215"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(Kakariki, Kaka, Tui and Kereru)</w:t>
      </w:r>
      <w:r w:rsidR="00DF4EEA">
        <w:t xml:space="preserve"> </w:t>
      </w:r>
      <w:r w:rsidR="00E729F1">
        <w:t>is</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0F505501" w:rsidR="00614BE9" w:rsidRDefault="00A218BA">
      <w:r>
        <w:t xml:space="preserve">All analyses are </w:t>
      </w:r>
      <w:r w:rsidR="00B916D4">
        <w:t xml:space="preserve">conducted in R version </w:t>
      </w:r>
      <w:r w:rsidR="00B916D4" w:rsidRPr="00B916D4">
        <w:t>4.1.0</w:t>
      </w:r>
      <w:r w:rsidR="00E947EF">
        <w:t xml:space="preserve"> </w:t>
      </w:r>
      <w:r w:rsidR="00DA4345">
        <w:fldChar w:fldCharType="begin"/>
      </w:r>
      <w:r w:rsidR="00DA4345">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DA4345">
        <w:fldChar w:fldCharType="separate"/>
      </w:r>
      <w:r w:rsidR="00DA4345" w:rsidRPr="00DA4345">
        <w:rPr>
          <w:rFonts w:ascii="Calibri" w:hAnsi="Calibri" w:cs="Calibri"/>
        </w:rPr>
        <w:t>(R Core Team, 2021)</w:t>
      </w:r>
      <w:r w:rsidR="00DA4345">
        <w:fldChar w:fldCharType="end"/>
      </w:r>
      <w:r w:rsidR="00BA2496">
        <w:t>. A list of packages for the analysis  is in Appendix XXX</w:t>
      </w:r>
    </w:p>
    <w:p w14:paraId="64315640" w14:textId="77777777" w:rsidR="00A218BA" w:rsidRDefault="00A218BA"/>
    <w:p w14:paraId="7FE68A4F" w14:textId="3B50E076" w:rsidR="00FE74D9" w:rsidRPr="00FE74D9" w:rsidRDefault="00E40084" w:rsidP="00FE2521">
      <w:pPr>
        <w:pStyle w:val="Heading3"/>
      </w:pPr>
      <w:r>
        <w:t>Richness and d</w:t>
      </w:r>
      <w:r w:rsidRPr="00E40084">
        <w:t>iversity</w:t>
      </w:r>
    </w:p>
    <w:p w14:paraId="442761A3" w14:textId="67F2F56C" w:rsidR="0022607F" w:rsidRDefault="002112DD">
      <w:r>
        <w:t>For each</w:t>
      </w:r>
      <w:r w:rsidR="00753E09">
        <w:t xml:space="preserve"> of the 16</w:t>
      </w:r>
      <w:r>
        <w:t xml:space="preserve"> site</w:t>
      </w:r>
      <w:r w:rsidR="00753E09">
        <w:t>s</w:t>
      </w:r>
      <w:r w:rsidR="00EA1AEE">
        <w:t>,</w:t>
      </w:r>
      <w:r>
        <w:t xml:space="preserve"> </w:t>
      </w:r>
      <w:r w:rsidR="00753E09">
        <w:t xml:space="preserve">the </w:t>
      </w:r>
      <w:r w:rsidR="00182EF5">
        <w:t xml:space="preserve">richness and diversity of species present </w:t>
      </w:r>
      <w:r w:rsidR="00260BD6">
        <w:t>w</w:t>
      </w:r>
      <w:r w:rsidR="0070548D">
        <w:t>ere</w:t>
      </w:r>
      <w:r w:rsidR="00182EF5">
        <w:t xml:space="preserve"> calculated</w:t>
      </w:r>
      <w:r w:rsidR="008C16B9">
        <w:t>. Species richness is simply the number of</w:t>
      </w:r>
      <w:r w:rsidR="00EA1AEE">
        <w:t xml:space="preserve"> species present</w:t>
      </w:r>
      <w:r w:rsidR="002B266C">
        <w:t>,</w:t>
      </w:r>
      <w:r w:rsidR="00764A65">
        <w:t xml:space="preserve"> while species diversity </w:t>
      </w:r>
      <w:r w:rsidR="00C4500B">
        <w:t>considers</w:t>
      </w:r>
      <w:r w:rsidR="00764A65">
        <w:t xml:space="preserve"> the relative abundances of the species present.</w:t>
      </w:r>
      <w:r w:rsidR="006B504F">
        <w:t xml:space="preserve"> </w:t>
      </w:r>
      <w:r w:rsidR="00FA2F1F">
        <w:t>Species diversity is calculated using Shannon’s H index.</w:t>
      </w:r>
      <w:r w:rsidR="001201DC">
        <w:t xml:space="preserve"> </w:t>
      </w:r>
      <w:r w:rsidR="00384C06">
        <w:t>R</w:t>
      </w:r>
      <w:r w:rsidR="001201DC">
        <w:t xml:space="preserve">ichness and diversity are mapped </w:t>
      </w:r>
      <w:r w:rsidR="00384C06">
        <w:t>to Aotea by site to visualise the results.</w:t>
      </w:r>
      <w:r w:rsidR="001274C8">
        <w:t xml:space="preserve"> </w:t>
      </w:r>
    </w:p>
    <w:p w14:paraId="001E49A6" w14:textId="28BFDB39" w:rsidR="00CC5ABB" w:rsidRDefault="00CC5ABB"/>
    <w:p w14:paraId="0740CAA4" w14:textId="73346C99" w:rsidR="00FE74D9" w:rsidRDefault="00FE74D9" w:rsidP="00FE2521">
      <w:pPr>
        <w:pStyle w:val="Heading3"/>
      </w:pPr>
      <w:r>
        <w:t>Total count and target species</w:t>
      </w:r>
    </w:p>
    <w:p w14:paraId="3D3728A9" w14:textId="79855A79" w:rsidR="00FE74D9" w:rsidRDefault="00FE74D9" w:rsidP="00FE74D9">
      <w:r>
        <w:t>For each of the 16 sites</w:t>
      </w:r>
      <w:r w:rsidR="00F01F21">
        <w:t>,</w:t>
      </w:r>
      <w:r>
        <w:t xml:space="preserve"> the total bird count and the cou</w:t>
      </w:r>
      <w:r w:rsidR="00F01F21">
        <w:t xml:space="preserve">nts of the four target species (Kakariki, Kaka, Tui and Kereru) </w:t>
      </w:r>
      <w:r w:rsidR="00570655">
        <w:t>were calculated</w:t>
      </w:r>
      <w:r w:rsidR="000D3934">
        <w:t>.</w:t>
      </w:r>
    </w:p>
    <w:p w14:paraId="5199D066" w14:textId="14DCABEE" w:rsidR="000D3934" w:rsidRDefault="000D3934" w:rsidP="00FE74D9"/>
    <w:p w14:paraId="7843ABD3" w14:textId="6ACA46F8" w:rsidR="00CC5ABB" w:rsidRDefault="00E659D3" w:rsidP="00FE2521">
      <w:pPr>
        <w:pStyle w:val="Heading3"/>
      </w:pPr>
      <w:r>
        <w:t>Hierarchical</w:t>
      </w:r>
      <w:r w:rsidR="005B76C0">
        <w:t xml:space="preserve"> cluster analysis</w:t>
      </w:r>
    </w:p>
    <w:p w14:paraId="563D283B" w14:textId="36E12C13" w:rsidR="00444C90" w:rsidRDefault="00C31B2B" w:rsidP="00912FED">
      <w:r>
        <w:t>Additionally, we are interested in how different the species composition among the sites is.</w:t>
      </w:r>
      <w:r w:rsidR="001F24F9">
        <w:t xml:space="preserve"> </w:t>
      </w:r>
      <w:r w:rsidR="00026634">
        <w:t xml:space="preserve">Hierarchical clustering is one method </w:t>
      </w:r>
      <w:r w:rsidR="00C079C4">
        <w:t xml:space="preserve">of grouping </w:t>
      </w:r>
      <w:r w:rsidR="00681869">
        <w:t>data</w:t>
      </w:r>
      <w:r w:rsidR="00AF2596">
        <w:t xml:space="preserve"> (</w:t>
      </w:r>
      <w:r w:rsidR="0077293E">
        <w:t>in this case</w:t>
      </w:r>
      <w:r w:rsidR="000E3770">
        <w:t>,</w:t>
      </w:r>
      <w:r w:rsidR="0077293E">
        <w:t xml:space="preserve"> the sites</w:t>
      </w:r>
      <w:r w:rsidR="00AF2596">
        <w:t>)</w:t>
      </w:r>
      <w:r w:rsidR="00AC58DB">
        <w:t xml:space="preserve"> using a distance</w:t>
      </w:r>
      <w:r w:rsidR="00F4219D">
        <w:t xml:space="preserve"> or</w:t>
      </w:r>
      <w:r w:rsidR="005B7252">
        <w:t xml:space="preserve"> dissimilarity</w:t>
      </w:r>
      <w:r w:rsidR="00AC58DB">
        <w:t xml:space="preserve"> </w:t>
      </w:r>
      <w:r w:rsidR="003C43DD">
        <w:t>measure</w:t>
      </w:r>
      <w:r w:rsidR="005B7252">
        <w:t>;</w:t>
      </w:r>
      <w:r w:rsidR="008830D4">
        <w:t xml:space="preserve"> here, </w:t>
      </w:r>
      <w:r w:rsidR="005B7252">
        <w:t xml:space="preserve">the Bray-Curtis dissimilarity index </w:t>
      </w:r>
      <w:r w:rsidR="00863079">
        <w:t>was</w:t>
      </w:r>
      <w:r w:rsidR="005B7252">
        <w:t xml:space="preserve"> used</w:t>
      </w:r>
      <w:r w:rsidR="009A40B5">
        <w:t xml:space="preserve"> </w:t>
      </w:r>
      <w:r w:rsidR="009A40B5">
        <w:fldChar w:fldCharType="begin"/>
      </w:r>
      <w:r w:rsidR="009A40B5">
        <w:instrText xml:space="preserve"> ADDIN ZOTERO_ITEM CSL_CITATION {"citationID":"B9zEmTzU","properties":{"formattedCitation":"(Faith et al., 1987)","plainCitation":"(Faith et al.,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9A40B5">
        <w:fldChar w:fldCharType="separate"/>
      </w:r>
      <w:r w:rsidR="009A40B5" w:rsidRPr="009A40B5">
        <w:rPr>
          <w:rFonts w:ascii="Calibri" w:hAnsi="Calibri" w:cs="Calibri"/>
        </w:rPr>
        <w:t>(Faith et al., 1987)</w:t>
      </w:r>
      <w:r w:rsidR="009A40B5">
        <w:fldChar w:fldCharType="end"/>
      </w:r>
      <w:r w:rsidR="00AC58DB">
        <w:t>.</w:t>
      </w:r>
      <w:r w:rsidR="00D50EBD">
        <w:t xml:space="preserve"> </w:t>
      </w:r>
      <w:r w:rsidR="002A23A3">
        <w:t xml:space="preserve">The Bray-Curtis dissimilarity index is commonly used in ecology to quantify the </w:t>
      </w:r>
      <w:r w:rsidR="0027340D">
        <w:t>difference</w:t>
      </w:r>
      <w:r w:rsidR="00BC311B">
        <w:t xml:space="preserve"> </w:t>
      </w:r>
      <w:r w:rsidR="00C64E21">
        <w:t>among sites via their species composition</w:t>
      </w:r>
      <w:r w:rsidR="00BC311B">
        <w:t>.</w:t>
      </w:r>
      <w:r w:rsidR="00801C43">
        <w:t xml:space="preserve"> </w:t>
      </w:r>
      <w:r w:rsidR="00863079">
        <w:t>Hierarchical cluster analysis was used t</w:t>
      </w:r>
      <w:r w:rsidR="00AF2CBA">
        <w:t xml:space="preserve">o group the </w:t>
      </w:r>
      <w:r w:rsidR="00A218BA">
        <w:t>data into clusters</w:t>
      </w:r>
      <w:r w:rsidR="00BA2496">
        <w:t>,</w:t>
      </w:r>
      <w:r w:rsidR="00A218BA">
        <w:t xml:space="preserve"> </w:t>
      </w:r>
      <w:r w:rsidR="00863079">
        <w:t xml:space="preserve">using </w:t>
      </w:r>
      <w:r w:rsidR="00A218BA">
        <w:t xml:space="preserve">the </w:t>
      </w:r>
      <w:r w:rsidR="00A218BA" w:rsidRPr="00A218BA">
        <w:t>unweighted pair group method with arithmetic mean</w:t>
      </w:r>
      <w:r w:rsidR="00A218BA">
        <w:t xml:space="preserve"> method.</w:t>
      </w:r>
      <w:r w:rsidR="00BA2496">
        <w:t xml:space="preserve"> </w:t>
      </w:r>
      <w:r w:rsidR="004129E0">
        <w:t>In short</w:t>
      </w:r>
      <w:r w:rsidR="00535570">
        <w:t>,</w:t>
      </w:r>
      <w:r w:rsidR="004129E0">
        <w:t xml:space="preserve"> each site </w:t>
      </w:r>
      <w:r w:rsidR="00535570">
        <w:t>is</w:t>
      </w:r>
      <w:r w:rsidR="008D7B91">
        <w:t xml:space="preserve"> initially</w:t>
      </w:r>
      <w:r w:rsidR="00535570">
        <w:t xml:space="preserve"> considered as a distinct cluster </w:t>
      </w:r>
      <w:r w:rsidR="00123DA0">
        <w:t xml:space="preserve">and </w:t>
      </w:r>
      <w:r w:rsidR="005335BA">
        <w:t>is</w:t>
      </w:r>
      <w:r w:rsidR="00CC3BB9">
        <w:t xml:space="preserve"> successively</w:t>
      </w:r>
      <w:r w:rsidR="00535570">
        <w:t xml:space="preserve"> </w:t>
      </w:r>
      <w:r w:rsidR="00BA2496">
        <w:t xml:space="preserve">merged with </w:t>
      </w:r>
      <w:r w:rsidR="00CC3BB9">
        <w:t>the</w:t>
      </w:r>
      <w:r w:rsidR="00FB61F3">
        <w:t xml:space="preserve"> next most similar </w:t>
      </w:r>
      <w:r w:rsidR="00123DA0">
        <w:t>cluster</w:t>
      </w:r>
      <w:r w:rsidR="00FB61F3">
        <w:t xml:space="preserve"> until all </w:t>
      </w:r>
      <w:r w:rsidR="00A00C1C">
        <w:t>sites</w:t>
      </w:r>
      <w:r w:rsidR="00963D15">
        <w:t xml:space="preserve"> have been combined.</w:t>
      </w:r>
    </w:p>
    <w:p w14:paraId="24013130" w14:textId="3B9666D9" w:rsidR="00526E43" w:rsidRDefault="00526E43"/>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r>
        <w:lastRenderedPageBreak/>
        <w:t>3 – Results</w:t>
      </w:r>
    </w:p>
    <w:p w14:paraId="504FC50F" w14:textId="77777777" w:rsidR="001F6504" w:rsidRDefault="001F6504" w:rsidP="00526E43">
      <w:pPr>
        <w:pStyle w:val="Heading2"/>
      </w:pPr>
    </w:p>
    <w:p w14:paraId="09116B13" w14:textId="3EFE0943" w:rsidR="00526E43" w:rsidRDefault="00526E43" w:rsidP="002E0BEC">
      <w:pPr>
        <w:pStyle w:val="Heading2"/>
      </w:pPr>
      <w:r>
        <w:t>3.1 – Overall observations</w:t>
      </w:r>
    </w:p>
    <w:p w14:paraId="04FD0792" w14:textId="28EE992C" w:rsidR="00526E43" w:rsidRDefault="001A18EA">
      <w:r>
        <w:t xml:space="preserve">Across the 16 sites, </w:t>
      </w:r>
      <w:r w:rsidR="00140B2A">
        <w:t>2,2</w:t>
      </w:r>
      <w:r w:rsidR="00002C0D">
        <w:t>42</w:t>
      </w:r>
      <w:r w:rsidR="005F18FA">
        <w:t xml:space="preserve"> birds were</w:t>
      </w:r>
      <w:r w:rsidR="00EE58F0">
        <w:t xml:space="preserve"> counted and</w:t>
      </w:r>
      <w:r w:rsidR="005F18FA">
        <w:t xml:space="preserve"> identified </w:t>
      </w:r>
      <w:r w:rsidR="002F2E01">
        <w:t xml:space="preserve">from </w:t>
      </w:r>
      <w:r w:rsidR="00C36178">
        <w:t>40</w:t>
      </w:r>
      <w:r w:rsidR="002F2E01">
        <w:t xml:space="preserve"> species </w:t>
      </w:r>
      <w:r w:rsidR="005F18FA">
        <w:t xml:space="preserve">(excluding </w:t>
      </w:r>
      <w:r w:rsidR="00CB384A">
        <w:t>some unknown</w:t>
      </w:r>
      <w:r w:rsidR="00F15AED">
        <w:t xml:space="preserve"> or unidentified to </w:t>
      </w:r>
      <w:r w:rsidR="008666C2">
        <w:t>the</w:t>
      </w:r>
      <w:r w:rsidR="002F2E01">
        <w:t xml:space="preserve"> species level</w:t>
      </w:r>
      <w:r w:rsidR="00B4275E">
        <w:t>)</w:t>
      </w:r>
      <w:r w:rsidR="002F2E01">
        <w:t>.</w:t>
      </w:r>
      <w:r w:rsidR="00AB02D8">
        <w:t xml:space="preserve"> </w:t>
      </w:r>
      <w:r w:rsidR="00B10ABA">
        <w:t xml:space="preserve">Of the </w:t>
      </w:r>
      <w:r w:rsidR="00C36178">
        <w:t>40</w:t>
      </w:r>
      <w:r w:rsidR="00B10ABA">
        <w:t xml:space="preserve"> identified species, 2</w:t>
      </w:r>
      <w:r w:rsidR="00863079">
        <w:t>6</w:t>
      </w:r>
      <w:r w:rsidR="00B10ABA">
        <w:t xml:space="preserve"> </w:t>
      </w:r>
      <w:r w:rsidR="008F736C">
        <w:t>were either native or endemic</w:t>
      </w:r>
      <w:r w:rsidR="00F71C55">
        <w:t>,</w:t>
      </w:r>
      <w:r w:rsidR="008F736C">
        <w:t xml:space="preserve"> with t</w:t>
      </w:r>
      <w:r w:rsidR="006844CF">
        <w:t xml:space="preserve">he most abundant species on the island </w:t>
      </w:r>
      <w:r w:rsidR="008F736C">
        <w:t>being</w:t>
      </w:r>
      <w:r w:rsidR="00C449D6">
        <w:t xml:space="preserve"> Kaka, Tui, Grey warbler, Kingfisher and Fantail (</w:t>
      </w:r>
      <w:commentRangeStart w:id="2"/>
      <w:r w:rsidR="00C449D6">
        <w:t xml:space="preserve">Figure </w:t>
      </w:r>
      <w:commentRangeEnd w:id="2"/>
      <w:r w:rsidR="00C64E21">
        <w:rPr>
          <w:rStyle w:val="CommentReference"/>
        </w:rPr>
        <w:commentReference w:id="2"/>
      </w:r>
      <w:r w:rsidR="00C449D6">
        <w:t>2).</w:t>
      </w:r>
      <w:r w:rsidR="00BA6AA0">
        <w:t xml:space="preserve"> </w:t>
      </w:r>
      <w:r w:rsidR="00D967EE">
        <w:t xml:space="preserve"> </w:t>
      </w:r>
      <w:r w:rsidR="00DD0451">
        <w:t>The figure below shows the 25 most abundant species on Aotea</w:t>
      </w:r>
      <w:r w:rsidR="001C4A48">
        <w:t>;</w:t>
      </w:r>
      <w:r w:rsidR="007B47A7">
        <w:t xml:space="preserve"> </w:t>
      </w:r>
      <w:r w:rsidR="008F1873">
        <w:t xml:space="preserve">the counts of all </w:t>
      </w:r>
      <w:r w:rsidR="00C36178">
        <w:t>40</w:t>
      </w:r>
      <w:r w:rsidR="008F1873">
        <w:t xml:space="preserve"> identified species are in Appendix B.</w:t>
      </w:r>
      <w:r w:rsidR="00DC46E8">
        <w:t xml:space="preserve">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08D606B7"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heard) </w:t>
      </w:r>
      <w:r w:rsidRPr="00E03465">
        <w:rPr>
          <w:noProof/>
          <w:color w:val="auto"/>
          <w:sz w:val="20"/>
          <w:szCs w:val="20"/>
        </w:rPr>
        <w:t xml:space="preserve"> across all sites.</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r>
        <w:lastRenderedPageBreak/>
        <w:t xml:space="preserve">3.2 – </w:t>
      </w:r>
      <w:r w:rsidR="00370C2B">
        <w:t xml:space="preserve">Richness and </w:t>
      </w:r>
      <w:r w:rsidR="00E40084">
        <w:t>d</w:t>
      </w:r>
      <w:r w:rsidR="00370C2B">
        <w:t>iversity</w:t>
      </w:r>
    </w:p>
    <w:p w14:paraId="2F92117E" w14:textId="4220453A" w:rsidR="00737EDA" w:rsidRDefault="00863079" w:rsidP="00737EDA">
      <w:r>
        <w:t>Patterns of species richness and diversity are similar across the island</w:t>
      </w:r>
      <w:r w:rsidR="00737EDA">
        <w:t xml:space="preserve"> </w:t>
      </w:r>
      <w:r>
        <w:t xml:space="preserve">(Figure 3 A and B), indicating some uniformity of the distribution among species present at each site. If </w:t>
      </w:r>
      <w:r w:rsidR="00737EDA">
        <w:t>only a few species dominated the species count</w:t>
      </w:r>
      <w:r>
        <w:t>s</w:t>
      </w:r>
      <w:r w:rsidR="00737EDA">
        <w:t xml:space="preserve">, Shannon’s diversity index would decrease while richness would remain the same. </w:t>
      </w:r>
    </w:p>
    <w:p w14:paraId="010376C5" w14:textId="11B5E685" w:rsidR="00E03465" w:rsidRDefault="008E58B2" w:rsidP="00737EDA">
      <w:r>
        <w:t>The highest species richness and diversity o</w:t>
      </w:r>
      <w:r w:rsidR="002C22E1">
        <w:t>c</w:t>
      </w:r>
      <w:r>
        <w:t xml:space="preserve">curred </w:t>
      </w:r>
      <w:r w:rsidR="002C22E1">
        <w:t xml:space="preserve">in the </w:t>
      </w:r>
      <w:proofErr w:type="spellStart"/>
      <w:r w:rsidR="002C22E1">
        <w:t>Medlands</w:t>
      </w:r>
      <w:proofErr w:type="spellEnd"/>
      <w:r w:rsidR="002C22E1">
        <w:t xml:space="preserve">, followed by Moto Kaikoura, </w:t>
      </w:r>
      <w:proofErr w:type="spellStart"/>
      <w:r w:rsidR="002C22E1">
        <w:t>Okupu</w:t>
      </w:r>
      <w:proofErr w:type="spellEnd"/>
      <w:r w:rsidR="002C22E1">
        <w:t xml:space="preserve"> and </w:t>
      </w:r>
      <w:proofErr w:type="spellStart"/>
      <w:r w:rsidR="002C22E1">
        <w:t>K</w:t>
      </w:r>
      <w:r w:rsidR="004E4281">
        <w:t>aitoke</w:t>
      </w:r>
      <w:proofErr w:type="spellEnd"/>
      <w:r w:rsidR="004E4281">
        <w:t xml:space="preserve"> (Figure 1</w:t>
      </w:r>
      <w:r w:rsidR="00A36F67">
        <w:t xml:space="preserve"> A and B,</w:t>
      </w:r>
      <w:r w:rsidR="00675472">
        <w:t xml:space="preserve"> </w:t>
      </w:r>
      <w:r w:rsidR="000724AA">
        <w:t>and Table 1</w:t>
      </w:r>
      <w:r w:rsidR="00675472">
        <w:t>; see Figure 1 for mapped site names</w:t>
      </w:r>
      <w:r w:rsidR="004E4281">
        <w:t>).</w:t>
      </w:r>
      <w:r w:rsidR="00A36649">
        <w:t xml:space="preserve"> </w:t>
      </w:r>
      <w:r w:rsidR="004975D7">
        <w:t>The l</w:t>
      </w:r>
      <w:r w:rsidR="00A36649">
        <w:t xml:space="preserve">owest levels of richness and diversity </w:t>
      </w:r>
      <w:r w:rsidR="00157F1B">
        <w:t xml:space="preserve">were observed in Cooper’s Castle and </w:t>
      </w:r>
      <w:proofErr w:type="spellStart"/>
      <w:r w:rsidR="004975D7">
        <w:t>Te</w:t>
      </w:r>
      <w:proofErr w:type="spellEnd"/>
      <w:r w:rsidR="004975D7">
        <w:t xml:space="preserve"> </w:t>
      </w:r>
      <w:proofErr w:type="spellStart"/>
      <w:r w:rsidR="004975D7">
        <w:t>Paparahi</w:t>
      </w:r>
      <w:proofErr w:type="spellEnd"/>
      <w:r w:rsidR="004975D7">
        <w:t>.</w:t>
      </w:r>
    </w:p>
    <w:p w14:paraId="11F0EA46" w14:textId="77777777" w:rsidR="00526E43" w:rsidRDefault="00526E43"/>
    <w:p w14:paraId="77F8E8FE" w14:textId="5BFE5ECE" w:rsidR="00E03465" w:rsidRDefault="00C51A6C" w:rsidP="00E03465">
      <w:pPr>
        <w:keepNext/>
      </w:pPr>
      <w:r>
        <w:rPr>
          <w:noProof/>
        </w:rPr>
        <w:drawing>
          <wp:anchor distT="0" distB="0" distL="114300" distR="114300" simplePos="0" relativeHeight="251664384" behindDoc="0" locked="0" layoutInCell="1" allowOverlap="1" wp14:anchorId="67BB33F2" wp14:editId="704E1E55">
            <wp:simplePos x="914400" y="3495822"/>
            <wp:positionH relativeFrom="margin">
              <wp:align>center</wp:align>
            </wp:positionH>
            <wp:positionV relativeFrom="margin">
              <wp:align>center</wp:align>
            </wp:positionV>
            <wp:extent cx="6521938" cy="4328169"/>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1938" cy="4328169"/>
                    </a:xfrm>
                    <a:prstGeom prst="rect">
                      <a:avLst/>
                    </a:prstGeom>
                    <a:noFill/>
                    <a:ln>
                      <a:noFill/>
                    </a:ln>
                  </pic:spPr>
                </pic:pic>
              </a:graphicData>
            </a:graphic>
          </wp:anchor>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052458ED" w:rsidR="005F1B90" w:rsidRDefault="005664CE" w:rsidP="005F1B90">
      <w:r>
        <w:lastRenderedPageBreak/>
        <w:t>Species richness, diversity and total counts vary</w:t>
      </w:r>
      <w:r w:rsidR="0073675F">
        <w:t xml:space="preserve"> among sites</w:t>
      </w:r>
      <w:r w:rsidR="005F1B90">
        <w:t xml:space="preserve"> with ranges of</w:t>
      </w:r>
      <w:r w:rsidR="00802793">
        <w:t xml:space="preserve"> [7, 2</w:t>
      </w:r>
      <w:r w:rsidR="00737EDA">
        <w:t>3</w:t>
      </w:r>
      <w:r w:rsidR="00802793">
        <w:t xml:space="preserve">],  </w:t>
      </w:r>
      <w:r w:rsidR="005F1B90">
        <w:t>[1.54, 2.8</w:t>
      </w:r>
      <w:r w:rsidR="00737EDA">
        <w:t>9</w:t>
      </w:r>
      <w:r w:rsidR="005F1B90">
        <w:t>]</w:t>
      </w:r>
      <w:r w:rsidR="008A42E6">
        <w:t>, and  [7</w:t>
      </w:r>
      <w:r w:rsidR="00737EDA">
        <w:t>2</w:t>
      </w:r>
      <w:r w:rsidR="008A42E6">
        <w:t>, 23</w:t>
      </w:r>
      <w:r w:rsidR="00737EDA">
        <w:t>5</w:t>
      </w:r>
      <w:r w:rsidR="008A42E6">
        <w:t>]</w:t>
      </w:r>
      <w:r w:rsidR="0086519B">
        <w:t xml:space="preserve"> (values inside the square brackets indicating the minimum and maximum)</w:t>
      </w:r>
      <w:r w:rsidR="00A55817">
        <w:t>,</w:t>
      </w:r>
      <w:r w:rsidR="008A42E6">
        <w:t xml:space="preserve"> respectively</w:t>
      </w:r>
      <w:r w:rsidR="0086519B">
        <w:t xml:space="preserve"> (Table 1)</w:t>
      </w:r>
      <w:r w:rsidR="008A42E6">
        <w:t>.</w:t>
      </w:r>
      <w:r w:rsidR="00D161ED">
        <w:t xml:space="preserve"> </w:t>
      </w:r>
      <w:r w:rsidR="00810D16">
        <w:t>Of course, some variation is expected due to local conditions during the observed bird counts</w:t>
      </w:r>
      <w:r w:rsidR="00737EDA">
        <w:t xml:space="preserve"> and among observer groups</w:t>
      </w:r>
      <w:r w:rsidR="001B7709">
        <w:t>.</w:t>
      </w:r>
      <w:r w:rsidR="00E46F94">
        <w:t xml:space="preserve"> </w:t>
      </w:r>
      <w:r w:rsidR="00FD3DDC">
        <w:t>Species richness is likely to increase with the number of species counted at a given site. Rarefaction can account for the differences in richness with sample size</w:t>
      </w:r>
      <w:r w:rsidR="00550B24">
        <w:t xml:space="preserve"> </w:t>
      </w:r>
      <w:r w:rsidR="00550B24">
        <w:fldChar w:fldCharType="begin"/>
      </w:r>
      <w:r w:rsidR="00550B2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vegan.","language":"en","page":"12","source":"Zotero","title":"Vegan: ecological diversity","author":[{"family":"Oksanen","given":"Jari"}],"issued":{"date-parts":[["2020"]]}}}],"schema":"https://github.com/citation-style-language/schema/raw/master/csl-citation.json"} </w:instrText>
      </w:r>
      <w:r w:rsidR="00550B24">
        <w:fldChar w:fldCharType="separate"/>
      </w:r>
      <w:r w:rsidR="00550B24" w:rsidRPr="00550B24">
        <w:rPr>
          <w:rFonts w:ascii="Calibri" w:hAnsi="Calibri" w:cs="Calibri"/>
        </w:rPr>
        <w:t>(Oksanen, 2020)</w:t>
      </w:r>
      <w:r w:rsidR="00550B24">
        <w:fldChar w:fldCharType="end"/>
      </w:r>
      <w:r w:rsidR="00FD3DDC">
        <w:t xml:space="preserve"> but, in this case, made little difference (with the exception of a slight reduction in richness at Moto Kaikoura where the count was high</w:t>
      </w:r>
      <w:r w:rsidR="00550B24">
        <w:t>est</w:t>
      </w:r>
      <w:r w:rsidR="00FD3DDC">
        <w:t xml:space="preserve">). Thus the raw richness data is reported alongside the total count. </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18160091" w:rsidR="00384771" w:rsidRPr="00D26EFB" w:rsidRDefault="00384771" w:rsidP="00384771">
            <w:pPr>
              <w:rPr>
                <w:rFonts w:ascii="Calibri" w:eastAsia="Times New Roman" w:hAnsi="Calibri" w:cs="Times New Roman"/>
                <w:color w:val="000000"/>
                <w:lang w:eastAsia="en-NZ"/>
              </w:rPr>
            </w:pPr>
            <w:r w:rsidRPr="00856C1C">
              <w:t>Moto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r>
        <w:lastRenderedPageBreak/>
        <w:t xml:space="preserve">3.3 – </w:t>
      </w:r>
      <w:r w:rsidR="00E40084">
        <w:t>Total c</w:t>
      </w:r>
      <w:r w:rsidR="004724BD">
        <w:t>ount</w:t>
      </w:r>
      <w:r w:rsidR="00E40084">
        <w:t>s</w:t>
      </w:r>
    </w:p>
    <w:p w14:paraId="51148CB7" w14:textId="56F160E3" w:rsidR="000870EE" w:rsidRDefault="00D70EA8" w:rsidP="00526E43">
      <w:r>
        <w:t>The highest total bird count was observed in Moto Kaikoura</w:t>
      </w:r>
      <w:r w:rsidR="00F044E2">
        <w:t>,</w:t>
      </w:r>
      <w:r w:rsidR="00CE4D60">
        <w:t xml:space="preserve"> with 23</w:t>
      </w:r>
      <w:r w:rsidR="00763D94">
        <w:t>5</w:t>
      </w:r>
      <w:r w:rsidR="00CE4D60">
        <w:t xml:space="preserve"> birds identified in total (Figure 4</w:t>
      </w:r>
      <w:r w:rsidR="00A36F67">
        <w:t xml:space="preserve"> A</w:t>
      </w:r>
      <w:r w:rsidR="00CE4D60">
        <w:t xml:space="preserve"> and Table 1)</w:t>
      </w:r>
      <w:r w:rsidR="00F140FE">
        <w:t>.</w:t>
      </w:r>
      <w:r w:rsidR="002A2E10">
        <w:t xml:space="preserve"> Moto Kai</w:t>
      </w:r>
      <w:r w:rsidR="00F044E2">
        <w:t xml:space="preserve">koura </w:t>
      </w:r>
      <w:r w:rsidR="009D62A5">
        <w:t>showed the second</w:t>
      </w:r>
      <w:r w:rsidR="00956BE5">
        <w:t>-</w:t>
      </w:r>
      <w:r w:rsidR="009D62A5">
        <w:t>highest species richness and diversi</w:t>
      </w:r>
      <w:r w:rsidR="00956BE5">
        <w:t>t</w:t>
      </w:r>
      <w:r w:rsidR="009D62A5">
        <w:t>y.</w:t>
      </w:r>
      <w:r w:rsidR="000870EE">
        <w:t xml:space="preserve"> </w:t>
      </w:r>
      <w:proofErr w:type="spellStart"/>
      <w:r w:rsidR="00EF774B">
        <w:t>Medlands</w:t>
      </w:r>
      <w:proofErr w:type="spellEnd"/>
      <w:r w:rsidR="00EF774B">
        <w:t>, which had the highest richness and diversity, had a total count of 16</w:t>
      </w:r>
      <w:r w:rsidR="00763D94">
        <w:t>5</w:t>
      </w:r>
      <w:r w:rsidR="00EF774B">
        <w:t xml:space="preserve"> birds identified.</w:t>
      </w:r>
      <w:r w:rsidR="00763D94">
        <w:t xml:space="preserve"> </w:t>
      </w:r>
      <w:r w:rsidR="000870EE">
        <w:t xml:space="preserve">Kakariki, the endemic species almost absent from the two main islands of New Zealand was observed only at the </w:t>
      </w:r>
      <w:commentRangeStart w:id="3"/>
      <w:proofErr w:type="spellStart"/>
      <w:r w:rsidR="000870EE">
        <w:t>Okiwi</w:t>
      </w:r>
      <w:proofErr w:type="spellEnd"/>
      <w:r w:rsidR="000870EE">
        <w:t xml:space="preserve"> site</w:t>
      </w:r>
      <w:commentRangeEnd w:id="3"/>
      <w:r w:rsidR="00EE5763">
        <w:rPr>
          <w:rStyle w:val="CommentReference"/>
        </w:rPr>
        <w:commentReference w:id="3"/>
      </w:r>
      <w:r w:rsidR="000870EE">
        <w:t>.</w:t>
      </w:r>
      <w:r w:rsidR="001B00E6">
        <w:t xml:space="preserve"> This result is consistent with the 2019 ABC report </w:t>
      </w:r>
      <w:r w:rsidR="001B00E6">
        <w:fldChar w:fldCharType="begin"/>
      </w:r>
      <w:r w:rsidR="001B00E6">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1B00E6">
        <w:fldChar w:fldCharType="separate"/>
      </w:r>
      <w:r w:rsidR="001B00E6" w:rsidRPr="001B00E6">
        <w:rPr>
          <w:rFonts w:ascii="Calibri" w:hAnsi="Calibri" w:cs="Calibri"/>
        </w:rPr>
        <w:t>(Simmonds, 2020)</w:t>
      </w:r>
      <w:r w:rsidR="001B00E6">
        <w:fldChar w:fldCharType="end"/>
      </w:r>
      <w:r w:rsidR="00D94923">
        <w:t>.</w:t>
      </w:r>
    </w:p>
    <w:p w14:paraId="3C09B08C" w14:textId="77777777" w:rsidR="000870EE" w:rsidRDefault="000870EE" w:rsidP="00526E43"/>
    <w:p w14:paraId="4260B54A" w14:textId="2D52FB91" w:rsidR="00A36F67" w:rsidRDefault="002E0BEC" w:rsidP="002E0BEC">
      <w:r>
        <w:rPr>
          <w:noProof/>
        </w:rPr>
        <w:drawing>
          <wp:anchor distT="0" distB="0" distL="114300" distR="114300" simplePos="0" relativeHeight="251663360" behindDoc="0" locked="0" layoutInCell="1" allowOverlap="1" wp14:anchorId="7BA4FFBD" wp14:editId="57BA9E2D">
            <wp:simplePos x="0" y="0"/>
            <wp:positionH relativeFrom="margin">
              <wp:align>center</wp:align>
            </wp:positionH>
            <wp:positionV relativeFrom="margin">
              <wp:posOffset>2489200</wp:posOffset>
            </wp:positionV>
            <wp:extent cx="7186295" cy="47688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86295"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6C7">
        <w:t xml:space="preserve">Of the </w:t>
      </w:r>
      <w:r w:rsidR="00A36F67" w:rsidRPr="00DF4EEA">
        <w:t>four target species (Kakariki, Kaka, Tui and Kereru)</w:t>
      </w:r>
      <w:r w:rsidR="00197B19">
        <w:t>,</w:t>
      </w:r>
      <w:r w:rsidR="00BE56C7">
        <w:t xml:space="preserve"> Kaka and Tui </w:t>
      </w:r>
      <w:r w:rsidR="00B27AC5">
        <w:t xml:space="preserve">were observed at almost every site, </w:t>
      </w:r>
      <w:r w:rsidR="00197B19">
        <w:t>except for</w:t>
      </w:r>
      <w:r w:rsidR="00B27AC5">
        <w:t xml:space="preserve"> </w:t>
      </w:r>
      <w:proofErr w:type="spellStart"/>
      <w:r w:rsidR="00B27AC5">
        <w:t>Kaitoke</w:t>
      </w:r>
      <w:proofErr w:type="spellEnd"/>
      <w:r w:rsidR="00197B19">
        <w:t>,</w:t>
      </w:r>
      <w:r w:rsidR="00B27AC5">
        <w:t xml:space="preserve"> where no Kaka w</w:t>
      </w:r>
      <w:r w:rsidR="00197B19">
        <w:t>as</w:t>
      </w:r>
      <w:r w:rsidR="00B27AC5">
        <w:t xml:space="preserve"> observed</w:t>
      </w:r>
      <w:r w:rsidR="00197B19">
        <w:t xml:space="preserve"> (Figure 4 B and Table 2).</w:t>
      </w:r>
      <w:r w:rsidR="00E345AC">
        <w:t xml:space="preserve"> Kereru w</w:t>
      </w:r>
      <w:r w:rsidR="003B4F2F">
        <w:t>ere observed at 12 of the 16 sites, although in lower numbers than</w:t>
      </w:r>
      <w:r w:rsidR="00233873">
        <w:t xml:space="preserve"> Kaka or Tui. </w:t>
      </w:r>
      <w:r w:rsidR="003B4F2F">
        <w:t>A total of 18 Kakariki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43ED711" w14:textId="422026AF"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(Kakariki, Kaka, Tui and Kereru) by site (B).</w:t>
      </w:r>
    </w:p>
    <w:p w14:paraId="5FBCE46D" w14:textId="205CB64C" w:rsidR="003E5D94" w:rsidRDefault="003E5D94" w:rsidP="00526E43"/>
    <w:p w14:paraId="33D71664" w14:textId="77777777" w:rsidR="002E0BEC" w:rsidRDefault="002E0BEC">
      <w:r>
        <w:br w:type="page"/>
      </w:r>
    </w:p>
    <w:p w14:paraId="5F6C7045" w14:textId="6389ADA2" w:rsidR="00140F62" w:rsidRDefault="00074B65" w:rsidP="00526E43">
      <w:r>
        <w:lastRenderedPageBreak/>
        <w:t xml:space="preserve">High </w:t>
      </w:r>
      <w:r w:rsidR="00F05E8C">
        <w:t>counts</w:t>
      </w:r>
      <w:r>
        <w:t xml:space="preserve"> of Tui and Kaka were found at</w:t>
      </w:r>
      <w:r w:rsidR="00AC495F">
        <w:t xml:space="preserve"> Windy </w:t>
      </w:r>
      <w:r w:rsidR="00AA51B5">
        <w:t>H</w:t>
      </w:r>
      <w:r w:rsidR="00AC495F">
        <w:t xml:space="preserve">ill, and </w:t>
      </w:r>
      <w:proofErr w:type="spellStart"/>
      <w:r w:rsidR="00AC495F">
        <w:t>Haratonga</w:t>
      </w:r>
      <w:proofErr w:type="spellEnd"/>
      <w:r w:rsidR="00AC495F">
        <w:t xml:space="preserve"> </w:t>
      </w:r>
      <w:r w:rsidR="00AA51B5">
        <w:t xml:space="preserve">respectively. </w:t>
      </w:r>
      <w:proofErr w:type="spellStart"/>
      <w:r w:rsidR="00AA51B5">
        <w:t>Okiwi</w:t>
      </w:r>
      <w:proofErr w:type="spellEnd"/>
      <w:r w:rsidR="00AA51B5">
        <w:t xml:space="preserve"> </w:t>
      </w:r>
      <w:r w:rsidR="00A63313">
        <w:t>had</w:t>
      </w:r>
      <w:r w:rsidR="00AA51B5">
        <w:t xml:space="preserve"> </w:t>
      </w:r>
      <w:r w:rsidR="00F05E8C">
        <w:t>high abundances of all four species</w:t>
      </w:r>
      <w:r w:rsidR="00A63313">
        <w:t xml:space="preserve"> (Figure 4 B and Table 2)</w:t>
      </w:r>
      <w:r w:rsidR="00F05E8C">
        <w:t>.</w:t>
      </w:r>
      <w:r w:rsidR="00FC3A1E">
        <w:t xml:space="preserve"> </w:t>
      </w:r>
      <w:proofErr w:type="spellStart"/>
      <w:r w:rsidR="006E670A">
        <w:t>Kaitoke</w:t>
      </w:r>
      <w:proofErr w:type="spellEnd"/>
      <w:r w:rsidR="006E670A">
        <w:t xml:space="preserve">, one of the most diverse sites, had few observations of the target species with only 5 Tui.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Tui</w:t>
            </w:r>
          </w:p>
        </w:tc>
        <w:tc>
          <w:tcPr>
            <w:tcW w:w="1559" w:type="dxa"/>
            <w:noWrap/>
            <w:hideMark/>
          </w:tcPr>
          <w:p w14:paraId="458AA737"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w:t>
            </w:r>
          </w:p>
        </w:tc>
        <w:tc>
          <w:tcPr>
            <w:tcW w:w="1559" w:type="dxa"/>
            <w:noWrap/>
            <w:hideMark/>
          </w:tcPr>
          <w:p w14:paraId="733DB38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Kakariki</w:t>
            </w:r>
          </w:p>
        </w:tc>
        <w:tc>
          <w:tcPr>
            <w:tcW w:w="1610" w:type="dxa"/>
            <w:noWrap/>
            <w:hideMark/>
          </w:tcPr>
          <w:p w14:paraId="211D5E5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Kereru</w:t>
            </w:r>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Moto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r>
        <w:lastRenderedPageBreak/>
        <w:t>3.4 – Site dissimilarity</w:t>
      </w:r>
    </w:p>
    <w:p w14:paraId="1F0F0FFE" w14:textId="2B825C83" w:rsidR="00C0020E" w:rsidRDefault="00C551D1" w:rsidP="008F1D0B">
      <w:pPr>
        <w:tabs>
          <w:tab w:val="left" w:pos="1155"/>
        </w:tabs>
      </w:pPr>
      <w:r>
        <w:t>Three primary groups emerge from the cluster analysis.</w:t>
      </w:r>
      <w:r w:rsidR="00B17E1C">
        <w:t xml:space="preserve"> </w:t>
      </w:r>
      <w:r w:rsidR="00C0020E">
        <w:t>Two of the most diverse sites</w:t>
      </w:r>
      <w:r w:rsidR="00C420C1">
        <w:t xml:space="preserve"> (</w:t>
      </w:r>
      <w:r w:rsidR="00FC3A1E">
        <w:t>Figure 1 B and Table 1</w:t>
      </w:r>
      <w:r w:rsidR="00C420C1">
        <w:t>)</w:t>
      </w:r>
      <w:r w:rsidR="00C0020E">
        <w:t xml:space="preserve">, </w:t>
      </w:r>
      <w:proofErr w:type="spellStart"/>
      <w:r w:rsidR="00C0020E">
        <w:t>Medlands</w:t>
      </w:r>
      <w:proofErr w:type="spellEnd"/>
      <w:r w:rsidR="00C0020E">
        <w:t xml:space="preserve"> and </w:t>
      </w:r>
      <w:proofErr w:type="spellStart"/>
      <w:r w:rsidR="00C0020E">
        <w:t>Kaitoke</w:t>
      </w:r>
      <w:proofErr w:type="spellEnd"/>
      <w:r w:rsidR="00CF12DB">
        <w:t>,</w:t>
      </w:r>
      <w:r w:rsidR="006E567E">
        <w:t xml:space="preserve"> are </w:t>
      </w:r>
      <w:r w:rsidR="00333F11">
        <w:t>clustered apart from the other sites</w:t>
      </w:r>
      <w:r w:rsidR="008C6EA0">
        <w:t xml:space="preserve"> (Figure</w:t>
      </w:r>
      <w:r w:rsidR="00FC3A1E">
        <w:t xml:space="preserve"> 5</w:t>
      </w:r>
      <w:r w:rsidR="001362D9">
        <w:t>; red branches</w:t>
      </w:r>
      <w:r w:rsidR="008C6EA0">
        <w:t>)</w:t>
      </w:r>
      <w:r w:rsidR="006E567E">
        <w:t>.</w:t>
      </w:r>
      <w:r w:rsidR="00727876">
        <w:t xml:space="preserve"> </w:t>
      </w:r>
      <w:proofErr w:type="spellStart"/>
      <w:r w:rsidR="00727876">
        <w:t>Awana</w:t>
      </w:r>
      <w:proofErr w:type="spellEnd"/>
      <w:r w:rsidR="00727876">
        <w:t xml:space="preserve"> forms its own cluster</w:t>
      </w:r>
      <w:r w:rsidR="001362D9">
        <w:t xml:space="preserve"> (green branch)</w:t>
      </w:r>
      <w:r w:rsidR="00727876">
        <w:t xml:space="preserve"> but is related to </w:t>
      </w:r>
      <w:proofErr w:type="spellStart"/>
      <w:r w:rsidR="00727876">
        <w:t>Okupu</w:t>
      </w:r>
      <w:proofErr w:type="spellEnd"/>
      <w:r w:rsidR="00727876">
        <w:t xml:space="preserve"> </w:t>
      </w:r>
      <w:proofErr w:type="spellStart"/>
      <w:r w:rsidR="00727876">
        <w:t>Okiwi</w:t>
      </w:r>
      <w:proofErr w:type="spellEnd"/>
      <w:r w:rsidR="00727876">
        <w:t xml:space="preserve"> and </w:t>
      </w:r>
      <w:proofErr w:type="spellStart"/>
      <w:r w:rsidR="00727876">
        <w:t>Rangitawhiri</w:t>
      </w:r>
      <w:proofErr w:type="spellEnd"/>
      <w:r w:rsidR="00727876">
        <w:t xml:space="preserve"> </w:t>
      </w:r>
      <w:proofErr w:type="spellStart"/>
      <w:r w:rsidR="00727876">
        <w:t>Tryphena</w:t>
      </w:r>
      <w:proofErr w:type="spellEnd"/>
      <w:r w:rsidR="00857072">
        <w:t xml:space="preserve"> (alternative clustering methods group </w:t>
      </w:r>
      <w:proofErr w:type="spellStart"/>
      <w:r w:rsidR="00857072">
        <w:t>Awana</w:t>
      </w:r>
      <w:proofErr w:type="spellEnd"/>
      <w:r w:rsidR="00857072">
        <w:t xml:space="preserve"> with </w:t>
      </w:r>
      <w:proofErr w:type="spellStart"/>
      <w:r w:rsidR="00857072">
        <w:t>Okupu</w:t>
      </w:r>
      <w:proofErr w:type="spellEnd"/>
      <w:r w:rsidR="00857072">
        <w:t xml:space="preserve"> and </w:t>
      </w:r>
      <w:proofErr w:type="spellStart"/>
      <w:r w:rsidR="00857072">
        <w:t>Okiwi</w:t>
      </w:r>
      <w:proofErr w:type="spellEnd"/>
      <w:r w:rsidR="00857072">
        <w:t>)</w:t>
      </w:r>
      <w:r w:rsidR="004D6FF4">
        <w:t>.</w:t>
      </w:r>
      <w:r w:rsidR="008C6EA0">
        <w:t xml:space="preserve"> All other sites</w:t>
      </w:r>
      <w:r w:rsidR="00A1223C">
        <w:t xml:space="preserve"> form </w:t>
      </w:r>
      <w:r w:rsidR="0043327B">
        <w:t xml:space="preserve">a large cluster </w:t>
      </w:r>
      <w:r w:rsidR="00706CC4">
        <w:t>indicating that the</w:t>
      </w:r>
      <w:r w:rsidR="000F6902">
        <w:t xml:space="preserve">y are similar in species composition. Moto Kaikoura, the second most diverse site, is included in the large cluster </w:t>
      </w:r>
      <w:r w:rsidR="00580323">
        <w:t xml:space="preserve">rather than with </w:t>
      </w:r>
      <w:proofErr w:type="spellStart"/>
      <w:r w:rsidR="00580323">
        <w:t>Medlands</w:t>
      </w:r>
      <w:proofErr w:type="spellEnd"/>
      <w:r w:rsidR="00580323">
        <w:t xml:space="preserve"> and </w:t>
      </w:r>
      <w:proofErr w:type="spellStart"/>
      <w:r w:rsidR="00580323">
        <w:t>Kaitoke</w:t>
      </w:r>
      <w:proofErr w:type="spellEnd"/>
      <w:r w:rsidR="00580323">
        <w:t xml:space="preserve"> (the first and third most diverse sites</w:t>
      </w:r>
      <w:r w:rsidR="00E03471">
        <w:t>,</w:t>
      </w:r>
      <w:r w:rsidR="00580323">
        <w:t xml:space="preserve"> </w:t>
      </w:r>
      <w:commentRangeStart w:id="4"/>
      <w:r w:rsidR="00580323">
        <w:t>respectively</w:t>
      </w:r>
      <w:commentRangeEnd w:id="4"/>
      <w:r w:rsidR="006E670A">
        <w:rPr>
          <w:rStyle w:val="CommentReference"/>
        </w:rPr>
        <w:commentReference w:id="4"/>
      </w:r>
      <w:r w:rsidR="00580323">
        <w:t>).</w:t>
      </w:r>
    </w:p>
    <w:p w14:paraId="0AEE9D3D" w14:textId="77777777" w:rsidR="008C6EA0" w:rsidRDefault="00D20ADD" w:rsidP="008C6EA0">
      <w:pPr>
        <w:keepNext/>
      </w:pPr>
      <w:r>
        <w:rPr>
          <w:noProof/>
        </w:rPr>
        <w:drawing>
          <wp:inline distT="0" distB="0" distL="0" distR="0" wp14:anchorId="2BD7E818" wp14:editId="3814EC99">
            <wp:extent cx="5486400" cy="548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r>
        <w:lastRenderedPageBreak/>
        <w:t>4</w:t>
      </w:r>
      <w:r w:rsidR="00D64386">
        <w:t xml:space="preserve"> – </w:t>
      </w:r>
      <w:r w:rsidR="00382DFE">
        <w:t>Discussion</w:t>
      </w:r>
    </w:p>
    <w:p w14:paraId="64B68648" w14:textId="7891CC08" w:rsidR="00662B9E" w:rsidRDefault="0014182F" w:rsidP="00094042">
      <w:r>
        <w:t xml:space="preserve">The bird count data were analysed for the primary, island-wide patterns of abundance; site-specific patterns of abundance, richness, and diversity; and site dissimilarity. The aggregated data </w:t>
      </w:r>
      <w:r w:rsidRPr="0014182F">
        <w:rPr>
          <w:color w:val="FF0000"/>
        </w:rPr>
        <w:t xml:space="preserve">show </w:t>
      </w:r>
      <w:r>
        <w:t xml:space="preserve">the most abundant species on Aotea to be the </w:t>
      </w:r>
      <w:r>
        <w:t>Kaka, Tui, Grey warbler, Kingfisher and Fantail (Figure 2)</w:t>
      </w:r>
      <w:r>
        <w:t>. Of course, bird species are not uniformly distributed across the island.</w:t>
      </w:r>
      <w:r w:rsidR="00662B9E">
        <w:t xml:space="preserve"> For example,</w:t>
      </w:r>
      <w:r>
        <w:t xml:space="preserve"> </w:t>
      </w:r>
      <w:proofErr w:type="spellStart"/>
      <w:r>
        <w:rPr>
          <w:rFonts w:ascii="Calibri" w:eastAsia="Times New Roman" w:hAnsi="Calibri" w:cs="Times New Roman"/>
          <w:color w:val="000000"/>
          <w:lang w:eastAsia="en-NZ"/>
        </w:rPr>
        <w:t>Kaitoke</w:t>
      </w:r>
      <w:proofErr w:type="spellEnd"/>
      <w:r>
        <w:rPr>
          <w:rFonts w:ascii="Calibri" w:eastAsia="Times New Roman" w:hAnsi="Calibri" w:cs="Times New Roman"/>
          <w:color w:val="000000"/>
          <w:lang w:eastAsia="en-NZ"/>
        </w:rPr>
        <w:t xml:space="preserve"> had few </w:t>
      </w:r>
      <w:r w:rsidR="00662B9E">
        <w:rPr>
          <w:rFonts w:ascii="Calibri" w:eastAsia="Times New Roman" w:hAnsi="Calibri" w:cs="Times New Roman"/>
          <w:color w:val="000000"/>
          <w:lang w:eastAsia="en-NZ"/>
        </w:rPr>
        <w:t>records</w:t>
      </w:r>
      <w:r>
        <w:rPr>
          <w:rFonts w:ascii="Calibri" w:eastAsia="Times New Roman" w:hAnsi="Calibri" w:cs="Times New Roman"/>
          <w:color w:val="000000"/>
          <w:lang w:eastAsia="en-NZ"/>
        </w:rPr>
        <w:t xml:space="preserve"> of tui, and none of kaka, and the only observations of kakariki were at </w:t>
      </w:r>
      <w:proofErr w:type="spellStart"/>
      <w:r>
        <w:rPr>
          <w:rFonts w:ascii="Calibri" w:eastAsia="Times New Roman" w:hAnsi="Calibri" w:cs="Times New Roman"/>
          <w:color w:val="000000"/>
          <w:lang w:eastAsia="en-NZ"/>
        </w:rPr>
        <w:t>Okiwi</w:t>
      </w:r>
      <w:proofErr w:type="spellEnd"/>
      <w:r>
        <w:rPr>
          <w:rFonts w:ascii="Calibri" w:eastAsia="Times New Roman" w:hAnsi="Calibri" w:cs="Times New Roman"/>
          <w:color w:val="000000"/>
          <w:lang w:eastAsia="en-NZ"/>
        </w:rPr>
        <w:t xml:space="preserve">. The hierarchical cluster analysis </w:t>
      </w:r>
      <w:r w:rsidR="00662B9E">
        <w:rPr>
          <w:rFonts w:ascii="Calibri" w:eastAsia="Times New Roman" w:hAnsi="Calibri" w:cs="Times New Roman"/>
          <w:color w:val="000000"/>
          <w:lang w:eastAsia="en-NZ"/>
        </w:rPr>
        <w:t>assesses</w:t>
      </w:r>
      <w:r>
        <w:rPr>
          <w:rFonts w:ascii="Calibri" w:eastAsia="Times New Roman" w:hAnsi="Calibri" w:cs="Times New Roman"/>
          <w:color w:val="000000"/>
          <w:lang w:eastAsia="en-NZ"/>
        </w:rPr>
        <w:t xml:space="preserve"> the differences in species composition among the sites. Not surprisingly, the sites tend to cluster according to their habitat type.</w:t>
      </w:r>
      <w:r w:rsidR="00662B9E">
        <w:rPr>
          <w:rFonts w:ascii="Calibri" w:eastAsia="Times New Roman" w:hAnsi="Calibri" w:cs="Times New Roman"/>
          <w:color w:val="000000"/>
          <w:lang w:eastAsia="en-NZ"/>
        </w:rPr>
        <w:t xml:space="preserve"> </w:t>
      </w:r>
      <w:proofErr w:type="spellStart"/>
      <w:r w:rsidR="00662B9E">
        <w:rPr>
          <w:rFonts w:ascii="Calibri" w:eastAsia="Times New Roman" w:hAnsi="Calibri" w:cs="Times New Roman"/>
          <w:color w:val="000000"/>
          <w:lang w:eastAsia="en-NZ"/>
        </w:rPr>
        <w:t>Kaitoke</w:t>
      </w:r>
      <w:proofErr w:type="spellEnd"/>
      <w:r w:rsidR="00662B9E">
        <w:rPr>
          <w:rFonts w:ascii="Calibri" w:eastAsia="Times New Roman" w:hAnsi="Calibri" w:cs="Times New Roman"/>
          <w:color w:val="000000"/>
          <w:lang w:eastAsia="en-NZ"/>
        </w:rPr>
        <w:t xml:space="preserve"> is a wetland habitat, hence the lack of bush birds like the </w:t>
      </w:r>
      <w:r w:rsidR="00662B9E" w:rsidRPr="00662B9E">
        <w:rPr>
          <w:rFonts w:ascii="Calibri" w:eastAsia="Times New Roman" w:hAnsi="Calibri" w:cs="Times New Roman"/>
          <w:lang w:eastAsia="en-NZ"/>
        </w:rPr>
        <w:t>kaka and tui</w:t>
      </w:r>
      <w:r w:rsidR="00662B9E">
        <w:rPr>
          <w:rFonts w:ascii="Calibri" w:eastAsia="Times New Roman" w:hAnsi="Calibri" w:cs="Times New Roman"/>
          <w:lang w:eastAsia="en-NZ"/>
        </w:rPr>
        <w:t>,</w:t>
      </w:r>
      <w:r w:rsidR="00662B9E" w:rsidRPr="00662B9E">
        <w:rPr>
          <w:rFonts w:ascii="Calibri" w:eastAsia="Times New Roman" w:hAnsi="Calibri" w:cs="Times New Roman"/>
          <w:lang w:eastAsia="en-NZ"/>
        </w:rPr>
        <w:t xml:space="preserve"> and high counts of </w:t>
      </w:r>
      <w:proofErr w:type="spellStart"/>
      <w:r w:rsidR="00662B9E" w:rsidRPr="00662B9E">
        <w:rPr>
          <w:rFonts w:ascii="Calibri" w:eastAsia="Times New Roman" w:hAnsi="Calibri" w:cs="Times New Roman"/>
          <w:lang w:eastAsia="en-NZ"/>
        </w:rPr>
        <w:t>pukeko</w:t>
      </w:r>
      <w:proofErr w:type="spellEnd"/>
      <w:r w:rsidR="00662B9E" w:rsidRPr="00662B9E">
        <w:rPr>
          <w:rFonts w:ascii="Calibri" w:eastAsia="Times New Roman" w:hAnsi="Calibri" w:cs="Times New Roman"/>
          <w:lang w:eastAsia="en-NZ"/>
        </w:rPr>
        <w:t xml:space="preserve">, swallows and kingfishers </w:t>
      </w:r>
      <w:r w:rsidR="00662B9E" w:rsidRPr="00662B9E">
        <w:rPr>
          <w:rFonts w:ascii="Calibri" w:eastAsia="Times New Roman" w:hAnsi="Calibri" w:cs="Times New Roman"/>
          <w:lang w:eastAsia="en-NZ"/>
        </w:rPr>
        <w:fldChar w:fldCharType="begin"/>
      </w:r>
      <w:r w:rsidR="00662B9E" w:rsidRPr="00662B9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662B9E" w:rsidRPr="00662B9E">
        <w:rPr>
          <w:rFonts w:ascii="Calibri" w:eastAsia="Times New Roman" w:hAnsi="Calibri" w:cs="Times New Roman"/>
          <w:lang w:eastAsia="en-NZ"/>
        </w:rPr>
        <w:fldChar w:fldCharType="separate"/>
      </w:r>
      <w:r w:rsidR="00662B9E" w:rsidRPr="00662B9E">
        <w:rPr>
          <w:rFonts w:ascii="Calibri" w:hAnsi="Calibri" w:cs="Calibri"/>
        </w:rPr>
        <w:t>(Anderson, 2003)</w:t>
      </w:r>
      <w:r w:rsidR="00662B9E" w:rsidRPr="00662B9E">
        <w:rPr>
          <w:rFonts w:ascii="Calibri" w:eastAsia="Times New Roman" w:hAnsi="Calibri" w:cs="Times New Roman"/>
          <w:lang w:eastAsia="en-NZ"/>
        </w:rPr>
        <w:fldChar w:fldCharType="end"/>
      </w:r>
      <w:r w:rsidR="00662B9E" w:rsidRPr="00662B9E">
        <w:rPr>
          <w:rFonts w:ascii="Calibri" w:eastAsia="Times New Roman" w:hAnsi="Calibri" w:cs="Times New Roman"/>
          <w:lang w:eastAsia="en-NZ"/>
        </w:rPr>
        <w:t xml:space="preserve">. The </w:t>
      </w:r>
      <w:proofErr w:type="spellStart"/>
      <w:r w:rsidR="00662B9E" w:rsidRPr="00662B9E">
        <w:rPr>
          <w:rFonts w:ascii="Calibri" w:eastAsia="Times New Roman" w:hAnsi="Calibri" w:cs="Times New Roman"/>
          <w:lang w:eastAsia="en-NZ"/>
        </w:rPr>
        <w:t>Awana</w:t>
      </w:r>
      <w:proofErr w:type="spellEnd"/>
      <w:r w:rsidR="00662B9E" w:rsidRPr="00662B9E">
        <w:rPr>
          <w:rFonts w:ascii="Calibri" w:eastAsia="Times New Roman" w:hAnsi="Calibri" w:cs="Times New Roman"/>
          <w:lang w:eastAsia="en-NZ"/>
        </w:rPr>
        <w:t xml:space="preserve"> site that forms a single unit in the cluster analysis</w:t>
      </w:r>
      <w:r w:rsidR="00662B9E">
        <w:rPr>
          <w:rFonts w:ascii="Calibri" w:eastAsia="Times New Roman" w:hAnsi="Calibri" w:cs="Times New Roman"/>
          <w:lang w:eastAsia="en-NZ"/>
        </w:rPr>
        <w:t xml:space="preserve"> (Figure 5, green branch)</w:t>
      </w:r>
      <w:r w:rsidR="00662B9E" w:rsidRPr="00662B9E">
        <w:rPr>
          <w:rFonts w:ascii="Calibri" w:eastAsia="Times New Roman" w:hAnsi="Calibri" w:cs="Times New Roman"/>
          <w:lang w:eastAsia="en-NZ"/>
        </w:rPr>
        <w:t xml:space="preserve"> </w:t>
      </w:r>
      <w:r w:rsidR="00662B9E">
        <w:rPr>
          <w:rFonts w:ascii="Calibri" w:eastAsia="Times New Roman" w:hAnsi="Calibri" w:cs="Times New Roman"/>
          <w:lang w:eastAsia="en-NZ"/>
        </w:rPr>
        <w:t>was cleared in the early 20</w:t>
      </w:r>
      <w:r w:rsidR="00662B9E" w:rsidRPr="00662B9E">
        <w:rPr>
          <w:rFonts w:ascii="Calibri" w:eastAsia="Times New Roman" w:hAnsi="Calibri" w:cs="Times New Roman"/>
          <w:vertAlign w:val="superscript"/>
          <w:lang w:eastAsia="en-NZ"/>
        </w:rPr>
        <w:t>th</w:t>
      </w:r>
      <w:r w:rsidR="00662B9E">
        <w:rPr>
          <w:rFonts w:ascii="Calibri" w:eastAsia="Times New Roman" w:hAnsi="Calibri" w:cs="Times New Roman"/>
          <w:lang w:eastAsia="en-NZ"/>
        </w:rPr>
        <w:t xml:space="preserve"> century for farming and underwent annual controlled burning until about 1940. </w:t>
      </w:r>
      <w:proofErr w:type="spellStart"/>
      <w:r w:rsidR="00662B9E">
        <w:rPr>
          <w:rFonts w:ascii="Calibri" w:eastAsia="Times New Roman" w:hAnsi="Calibri" w:cs="Times New Roman"/>
          <w:lang w:eastAsia="en-NZ"/>
        </w:rPr>
        <w:t>Awana</w:t>
      </w:r>
      <w:proofErr w:type="spellEnd"/>
      <w:r w:rsidR="00662B9E">
        <w:rPr>
          <w:rFonts w:ascii="Calibri" w:eastAsia="Times New Roman" w:hAnsi="Calibri" w:cs="Times New Roman"/>
          <w:lang w:eastAsia="en-NZ"/>
        </w:rPr>
        <w:t xml:space="preserve"> now </w:t>
      </w:r>
      <w:r w:rsidR="00662B9E" w:rsidRPr="00662B9E">
        <w:rPr>
          <w:rFonts w:ascii="Calibri" w:eastAsia="Times New Roman" w:hAnsi="Calibri" w:cs="Times New Roman"/>
          <w:lang w:eastAsia="en-NZ"/>
        </w:rPr>
        <w:t>comprises</w:t>
      </w:r>
      <w:r w:rsidR="00662B9E">
        <w:rPr>
          <w:rFonts w:ascii="Calibri" w:eastAsia="Times New Roman" w:hAnsi="Calibri" w:cs="Times New Roman"/>
          <w:lang w:eastAsia="en-NZ"/>
        </w:rPr>
        <w:t xml:space="preserve"> mainly of</w:t>
      </w:r>
      <w:r w:rsidR="00662B9E" w:rsidRPr="00662B9E">
        <w:rPr>
          <w:rFonts w:ascii="Calibri" w:eastAsia="Times New Roman" w:hAnsi="Calibri" w:cs="Times New Roman"/>
          <w:lang w:eastAsia="en-NZ"/>
        </w:rPr>
        <w:t xml:space="preserve"> </w:t>
      </w:r>
      <w:proofErr w:type="spellStart"/>
      <w:r w:rsidR="00662B9E" w:rsidRPr="00662B9E">
        <w:t>mānuka</w:t>
      </w:r>
      <w:proofErr w:type="spellEnd"/>
      <w:r w:rsidR="00662B9E" w:rsidRPr="00662B9E">
        <w:t>–</w:t>
      </w:r>
      <w:proofErr w:type="spellStart"/>
      <w:r w:rsidR="00662B9E" w:rsidRPr="00662B9E">
        <w:t>kānuka</w:t>
      </w:r>
      <w:proofErr w:type="spellEnd"/>
      <w:r w:rsidR="00662B9E" w:rsidRPr="00662B9E">
        <w:t xml:space="preserve"> scrubland</w:t>
      </w:r>
      <w:r w:rsidR="00662B9E">
        <w:t xml:space="preserve"> with some exotic species such as pine </w:t>
      </w:r>
      <w:r w:rsidR="00662B9E">
        <w:fldChar w:fldCharType="begin"/>
      </w:r>
      <w:r w:rsidR="00662B9E">
        <w:instrText xml:space="preserve"> ADDIN ZOTERO_ITEM CSL_CITATION {"citationID":"vdZEh9c3","properties":{"formattedCitation":"(Perry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662B9E">
        <w:fldChar w:fldCharType="separate"/>
      </w:r>
      <w:r w:rsidR="00662B9E" w:rsidRPr="00662B9E">
        <w:rPr>
          <w:rFonts w:ascii="Calibri" w:hAnsi="Calibri" w:cs="Calibri"/>
        </w:rPr>
        <w:t>(Perry et al., 2010)</w:t>
      </w:r>
      <w:r w:rsidR="00662B9E">
        <w:fldChar w:fldCharType="end"/>
      </w:r>
      <w:r w:rsidR="00662B9E">
        <w:t xml:space="preserve">. </w:t>
      </w:r>
      <w:proofErr w:type="spellStart"/>
      <w:r w:rsidR="00662B9E">
        <w:t>Awana</w:t>
      </w:r>
      <w:proofErr w:type="spellEnd"/>
      <w:r w:rsidR="00662B9E">
        <w:t xml:space="preserve"> has a relatively low diversity (Table 1) dominated by tui, kingfishers, and kaka observations. All the other sites were more similar in their species composition to each other (Figure 5).  </w:t>
      </w:r>
    </w:p>
    <w:p w14:paraId="483D5B80" w14:textId="77777777" w:rsidR="00662B9E" w:rsidRDefault="00662B9E" w:rsidP="00094042"/>
    <w:p w14:paraId="491CBA24" w14:textId="6551C446" w:rsidR="00662B9E" w:rsidRPr="00662B9E" w:rsidRDefault="00662B9E" w:rsidP="00662B9E">
      <w:pPr>
        <w:rPr>
          <w:rFonts w:ascii="Calibri" w:eastAsia="Times New Roman" w:hAnsi="Calibri" w:cs="Times New Roman"/>
          <w:color w:val="000000"/>
          <w:lang w:eastAsia="en-NZ"/>
        </w:rPr>
      </w:pPr>
      <w:r>
        <w:t xml:space="preserve">Of the four target species, tui and kaka were common in all the sites of the large cluster identified by the cluster analysis (Figure 5, blue branches). Although present at most sites, lower counts of kereru were recorded across the island, with the most observations at </w:t>
      </w:r>
      <w:r w:rsidRPr="00B706EE">
        <w:rPr>
          <w:rFonts w:ascii="Calibri" w:eastAsia="Times New Roman" w:hAnsi="Calibri" w:cs="Times New Roman"/>
          <w:color w:val="000000"/>
          <w:lang w:eastAsia="en-NZ"/>
        </w:rPr>
        <w:t>Mt Young</w:t>
      </w:r>
      <w:r>
        <w:rPr>
          <w:rFonts w:ascii="Calibri" w:eastAsia="Times New Roman" w:hAnsi="Calibri" w:cs="Times New Roman"/>
          <w:color w:val="000000"/>
          <w:lang w:eastAsia="en-NZ"/>
        </w:rPr>
        <w:t xml:space="preserve">, </w:t>
      </w:r>
      <w:r w:rsidRPr="00B706EE">
        <w:rPr>
          <w:rFonts w:ascii="Calibri" w:eastAsia="Times New Roman" w:hAnsi="Calibri" w:cs="Times New Roman"/>
          <w:color w:val="000000"/>
          <w:lang w:eastAsia="en-NZ"/>
        </w:rPr>
        <w:t>Needle Rock</w:t>
      </w:r>
      <w:r>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Okiwi</w:t>
      </w:r>
      <w:proofErr w:type="spellEnd"/>
      <w:r>
        <w:rPr>
          <w:rFonts w:ascii="Calibri" w:eastAsia="Times New Roman" w:hAnsi="Calibri" w:cs="Times New Roman"/>
          <w:color w:val="000000"/>
          <w:lang w:eastAsia="en-NZ"/>
        </w:rPr>
        <w:t xml:space="preserve">, and </w:t>
      </w: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r>
        <w:rPr>
          <w:rFonts w:ascii="Calibri" w:eastAsia="Times New Roman" w:hAnsi="Calibri" w:cs="Times New Roman"/>
          <w:color w:val="000000"/>
          <w:lang w:eastAsia="en-NZ"/>
        </w:rPr>
        <w:t xml:space="preserve"> (Table 2). Kereru prefer a variety of forest </w:t>
      </w:r>
      <w:proofErr w:type="spellStart"/>
      <w:r>
        <w:rPr>
          <w:rFonts w:ascii="Calibri" w:eastAsia="Times New Roman" w:hAnsi="Calibri" w:cs="Times New Roman"/>
          <w:color w:val="000000"/>
          <w:lang w:eastAsia="en-NZ"/>
        </w:rPr>
        <w:t>typesm</w:t>
      </w:r>
      <w:proofErr w:type="spellEnd"/>
      <w:r>
        <w:rPr>
          <w:rFonts w:ascii="Calibri" w:eastAsia="Times New Roman" w:hAnsi="Calibri" w:cs="Times New Roman"/>
          <w:color w:val="000000"/>
          <w:lang w:eastAsia="en-NZ"/>
        </w:rPr>
        <w:t xml:space="preserve">, including native forest and exotic plantations. Kakariki, were absent from all sites apart from </w:t>
      </w:r>
      <w:proofErr w:type="spellStart"/>
      <w:r>
        <w:rPr>
          <w:rFonts w:ascii="Calibri" w:eastAsia="Times New Roman" w:hAnsi="Calibri" w:cs="Times New Roman"/>
          <w:color w:val="000000"/>
          <w:lang w:eastAsia="en-NZ"/>
        </w:rPr>
        <w:t>Okiwi</w:t>
      </w:r>
      <w:proofErr w:type="spellEnd"/>
      <w:r>
        <w:rPr>
          <w:rFonts w:ascii="Calibri" w:eastAsia="Times New Roman" w:hAnsi="Calibri" w:cs="Times New Roman"/>
          <w:color w:val="000000"/>
          <w:lang w:eastAsia="en-NZ"/>
        </w:rPr>
        <w:t xml:space="preserve"> indicating that kakariki populations would benefit from stricter pest management schemes.</w:t>
      </w:r>
    </w:p>
    <w:p w14:paraId="1191150E" w14:textId="77777777" w:rsidR="00662B9E" w:rsidRPr="00662B9E" w:rsidRDefault="00662B9E" w:rsidP="00094042">
      <w:pPr>
        <w:rPr>
          <w:rFonts w:ascii="Calibri" w:eastAsia="Times New Roman" w:hAnsi="Calibri" w:cs="Times New Roman"/>
          <w:lang w:eastAsia="en-NZ"/>
        </w:rPr>
      </w:pPr>
    </w:p>
    <w:p w14:paraId="30118026" w14:textId="2A6E0354" w:rsidR="00662B9E" w:rsidRPr="00662B9E" w:rsidRDefault="00662B9E" w:rsidP="00094042">
      <w:pPr>
        <w:rPr>
          <w:rFonts w:ascii="Calibri" w:eastAsia="Times New Roman" w:hAnsi="Calibri" w:cs="Times New Roman"/>
          <w:lang w:eastAsia="en-NZ"/>
        </w:rPr>
      </w:pPr>
    </w:p>
    <w:p w14:paraId="052D633B" w14:textId="459AD028" w:rsidR="00662B9E" w:rsidRDefault="00662B9E" w:rsidP="00662B9E"/>
    <w:p w14:paraId="5F306359" w14:textId="77777777" w:rsidR="00662B9E" w:rsidRDefault="00662B9E" w:rsidP="00662B9E"/>
    <w:p w14:paraId="20430F9F" w14:textId="6FF0D522" w:rsidR="00094042" w:rsidRPr="00094042" w:rsidRDefault="002F4AA1" w:rsidP="002F4AA1">
      <w:pPr>
        <w:pStyle w:val="Heading2"/>
      </w:pPr>
      <w:r>
        <w:t>4.2</w:t>
      </w:r>
      <w:r w:rsidR="00311655">
        <w:t xml:space="preserve"> – </w:t>
      </w:r>
      <w:r w:rsidR="002303E9">
        <w:t>L</w:t>
      </w:r>
      <w:r>
        <w:t>imitations</w:t>
      </w:r>
    </w:p>
    <w:p w14:paraId="53907A8D" w14:textId="41F990F1" w:rsidR="00311655" w:rsidRDefault="00311655"/>
    <w:p w14:paraId="6027B635" w14:textId="08E32905" w:rsidR="00553508" w:rsidRDefault="006E670A">
      <w:r>
        <w:t>Some sources of uncertainty exist in the data collection methods</w:t>
      </w:r>
      <w:r w:rsidR="00FA15E5">
        <w:t xml:space="preserve"> that must be </w:t>
      </w:r>
      <w:r w:rsidR="00C57ECA">
        <w:t xml:space="preserve">accounted for during analysis and interpretation. </w:t>
      </w:r>
      <w:r w:rsidR="00420414">
        <w:t xml:space="preserve">The primary </w:t>
      </w:r>
      <w:r w:rsidR="00C55349">
        <w:t>l</w:t>
      </w:r>
      <w:r w:rsidR="00420414">
        <w:t xml:space="preserve">imitations </w:t>
      </w:r>
      <w:r w:rsidR="00C64E21">
        <w:t>in</w:t>
      </w:r>
      <w:r w:rsidR="00420414">
        <w:t xml:space="preserve"> the data are</w:t>
      </w:r>
      <w:r w:rsidR="00553508">
        <w:t>:</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272AD578" w:rsidR="00C55349" w:rsidRPr="00C55349" w:rsidRDefault="00F15876"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Observation bias: </w:t>
      </w:r>
      <w:r w:rsidR="00A34454">
        <w:t xml:space="preserve">birds </w:t>
      </w:r>
      <w:r w:rsidR="00695E3B">
        <w:t xml:space="preserve">species </w:t>
      </w:r>
      <w:r w:rsidR="005B3F22">
        <w:t>are not all equally likely to be observed</w:t>
      </w:r>
      <w:r w:rsidR="009A7CC4">
        <w:t xml:space="preserve"> due to size, sound and behavioural differences. </w:t>
      </w:r>
      <w:r w:rsidR="003F7C6D">
        <w:t>Some birds</w:t>
      </w:r>
      <w:r w:rsidR="00125111">
        <w:t>,</w:t>
      </w:r>
      <w:r w:rsidR="003F7C6D">
        <w:t xml:space="preserve"> such as the </w:t>
      </w:r>
      <w:r w:rsidR="00125111">
        <w:t>t</w:t>
      </w:r>
      <w:r w:rsidR="003F7C6D">
        <w:t>ui</w:t>
      </w:r>
      <w:r w:rsidR="00125111">
        <w:t>,</w:t>
      </w:r>
      <w:r w:rsidR="003F7C6D">
        <w:t xml:space="preserve"> are conspicuous a</w:t>
      </w:r>
      <w:r w:rsidR="00125111">
        <w:t>nd loud</w:t>
      </w:r>
      <w:r w:rsidR="00C55349">
        <w:t>,</w:t>
      </w:r>
      <w:r w:rsidR="00125111">
        <w:t xml:space="preserve"> while others</w:t>
      </w:r>
      <w:r w:rsidR="006E670A">
        <w:t>,</w:t>
      </w:r>
      <w:r w:rsidR="00125111">
        <w:t xml:space="preserve"> such as the tomtit</w:t>
      </w:r>
      <w:r w:rsidR="00C55349">
        <w:t>,</w:t>
      </w:r>
      <w:r w:rsidR="00F33AA1">
        <w:t xml:space="preserve"> are small </w:t>
      </w:r>
      <w:r w:rsidR="003A56F1">
        <w:t>and incons</w:t>
      </w:r>
      <w:r w:rsidR="00C55349">
        <w:t>pi</w:t>
      </w:r>
      <w:r w:rsidR="003A56F1">
        <w:t>cu</w:t>
      </w:r>
      <w:r w:rsidR="00C55349">
        <w:t>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681EFE79" w:rsidR="00C55349" w:rsidRPr="00125111" w:rsidRDefault="00C55349"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w:t>
      </w:r>
      <w:r w:rsidR="00591E80">
        <w:t xml:space="preserve">not all bird species are </w:t>
      </w:r>
      <w:r w:rsidR="00DC14B6">
        <w:t xml:space="preserve">equally </w:t>
      </w:r>
      <w:r w:rsidR="00CB02C9">
        <w:t>identif</w:t>
      </w:r>
      <w:r w:rsidR="00C57ECA">
        <w:t>i</w:t>
      </w:r>
      <w:r w:rsidR="00CB02C9">
        <w:t>able</w:t>
      </w:r>
      <w:r w:rsidR="00DC14B6">
        <w:t xml:space="preserve"> visually or audibly</w:t>
      </w:r>
      <w:r w:rsidR="00CB02C9">
        <w:t>.</w:t>
      </w:r>
      <w:r w:rsidR="00F506F8">
        <w:t xml:space="preserve"> </w:t>
      </w:r>
      <w:r w:rsidR="00A9162C">
        <w:t>For example, s</w:t>
      </w:r>
      <w:r w:rsidR="00F506F8">
        <w:t xml:space="preserve">ome species such as the kereru are </w:t>
      </w:r>
      <w:r w:rsidR="0052520A">
        <w:t>visually easy to identify</w:t>
      </w:r>
      <w:r w:rsidR="00A9162C">
        <w:t>,</w:t>
      </w:r>
      <w:r w:rsidR="0052520A">
        <w:t xml:space="preserve"> while ones such as the yellowhammer may be </w:t>
      </w:r>
      <w:r w:rsidR="00FA7983">
        <w:t>more easily confused with another such as the yellowhead.</w:t>
      </w:r>
    </w:p>
    <w:p w14:paraId="7398D4D2" w14:textId="77777777" w:rsidR="00A511EC" w:rsidRDefault="00A511EC" w:rsidP="00125111"/>
    <w:p w14:paraId="5A805273" w14:textId="77777777"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3B763F">
        <w:t>Despite</w:t>
      </w:r>
      <w:r w:rsidR="00C17112">
        <w:t xml:space="preserve"> sources of uncertainty</w:t>
      </w:r>
      <w:r w:rsidR="003B763F">
        <w:t xml:space="preserve">, </w:t>
      </w:r>
      <w:r w:rsidR="00F21318">
        <w:t>i</w:t>
      </w:r>
      <w:r w:rsidR="003B763F">
        <w:t>mportant patterns can be observed from the data</w:t>
      </w:r>
      <w:r w:rsidR="00F21318">
        <w:t>.</w:t>
      </w:r>
    </w:p>
    <w:p w14:paraId="686020B4" w14:textId="77777777" w:rsidR="00FD3DDC" w:rsidRDefault="00FD3DDC" w:rsidP="00125111"/>
    <w:p w14:paraId="1594CDC8" w14:textId="1092EC27" w:rsidR="00FD3DDC" w:rsidRDefault="00FD3DDC" w:rsidP="00FD3DDC">
      <w:pPr>
        <w:pStyle w:val="Heading2"/>
      </w:pPr>
      <w:r>
        <w:t>4.3 – Conclusion</w:t>
      </w:r>
    </w:p>
    <w:p w14:paraId="78C8DE72" w14:textId="6D940437" w:rsidR="00526E43" w:rsidRPr="00125111" w:rsidRDefault="00FD3DDC" w:rsidP="00FD3DDC">
      <w:pPr>
        <w:rPr>
          <w:rFonts w:eastAsiaTheme="majorEastAsia"/>
          <w:sz w:val="32"/>
          <w:szCs w:val="32"/>
        </w:rPr>
      </w:pPr>
      <w:r>
        <w:t>d</w:t>
      </w:r>
      <w:r w:rsidR="00526E43">
        <w:br w:type="page"/>
      </w:r>
    </w:p>
    <w:p w14:paraId="69D43D1A" w14:textId="49486148" w:rsidR="00526E43" w:rsidRDefault="00526E43" w:rsidP="00526E43">
      <w:pPr>
        <w:pStyle w:val="Heading1"/>
      </w:pPr>
      <w:r>
        <w:lastRenderedPageBreak/>
        <w:t>Appendix A</w:t>
      </w:r>
    </w:p>
    <w:p w14:paraId="50042C87" w14:textId="4B2D220A" w:rsidR="00526E43" w:rsidRDefault="00526E43" w:rsidP="00526E43"/>
    <w:p w14:paraId="30AAF54E" w14:textId="42B6C920" w:rsidR="0007368E" w:rsidRPr="00B12F58" w:rsidRDefault="0007368E" w:rsidP="0007368E">
      <w:pPr>
        <w:pStyle w:val="Caption"/>
        <w:keepNext/>
        <w:rPr>
          <w:color w:val="auto"/>
          <w:sz w:val="20"/>
          <w:szCs w:val="20"/>
        </w:rPr>
      </w:pPr>
      <w:r w:rsidRPr="00B12F58">
        <w:rPr>
          <w:color w:val="auto"/>
          <w:sz w:val="20"/>
          <w:szCs w:val="20"/>
        </w:rPr>
        <w:t xml:space="preserve">Table </w:t>
      </w:r>
      <w:r w:rsidRPr="00B12F58">
        <w:rPr>
          <w:color w:val="auto"/>
          <w:sz w:val="20"/>
          <w:szCs w:val="20"/>
        </w:rPr>
        <w:fldChar w:fldCharType="begin"/>
      </w:r>
      <w:r w:rsidRPr="00B12F58">
        <w:rPr>
          <w:color w:val="auto"/>
          <w:sz w:val="20"/>
          <w:szCs w:val="20"/>
        </w:rPr>
        <w:instrText xml:space="preserve"> SEQ Table \* ARABIC </w:instrText>
      </w:r>
      <w:r w:rsidRPr="00B12F58">
        <w:rPr>
          <w:color w:val="auto"/>
          <w:sz w:val="20"/>
          <w:szCs w:val="20"/>
        </w:rPr>
        <w:fldChar w:fldCharType="separate"/>
      </w:r>
      <w:r w:rsidR="0064550D">
        <w:rPr>
          <w:noProof/>
          <w:color w:val="auto"/>
          <w:sz w:val="20"/>
          <w:szCs w:val="20"/>
        </w:rPr>
        <w:t>3</w:t>
      </w:r>
      <w:r w:rsidRPr="00B12F58">
        <w:rPr>
          <w:color w:val="auto"/>
          <w:sz w:val="20"/>
          <w:szCs w:val="20"/>
        </w:rPr>
        <w:fldChar w:fldCharType="end"/>
      </w:r>
      <w:r w:rsidRPr="00B12F58">
        <w:rPr>
          <w:color w:val="auto"/>
          <w:sz w:val="20"/>
          <w:szCs w:val="20"/>
        </w:rPr>
        <w:t>: List of names</w:t>
      </w:r>
      <w:r w:rsidR="00214282" w:rsidRPr="00B12F58">
        <w:rPr>
          <w:color w:val="auto"/>
          <w:sz w:val="20"/>
          <w:szCs w:val="20"/>
        </w:rPr>
        <w:t xml:space="preserve"> and conservation status</w:t>
      </w:r>
      <w:r w:rsidR="008B44BD" w:rsidRPr="00B12F58">
        <w:rPr>
          <w:color w:val="auto"/>
          <w:sz w:val="20"/>
          <w:szCs w:val="20"/>
        </w:rPr>
        <w:t>,</w:t>
      </w:r>
      <w:r w:rsidRPr="00B12F58">
        <w:rPr>
          <w:color w:val="auto"/>
          <w:sz w:val="20"/>
          <w:szCs w:val="20"/>
        </w:rPr>
        <w:t xml:space="preserve"> including their Maori, Latin</w:t>
      </w:r>
      <w:r w:rsidR="00214282" w:rsidRPr="00B12F58">
        <w:rPr>
          <w:color w:val="auto"/>
          <w:sz w:val="20"/>
          <w:szCs w:val="20"/>
        </w:rPr>
        <w:t>,</w:t>
      </w:r>
      <w:r w:rsidRPr="00B12F58">
        <w:rPr>
          <w:color w:val="auto"/>
          <w:sz w:val="20"/>
          <w:szCs w:val="20"/>
        </w:rPr>
        <w:t xml:space="preserve"> and European names. Note some species have multiple Maori or European names that are not included</w:t>
      </w:r>
      <w:r w:rsidR="009E7BA4">
        <w:rPr>
          <w:color w:val="auto"/>
          <w:sz w:val="20"/>
          <w:szCs w:val="20"/>
        </w:rPr>
        <w:t>.</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00546C53">
        <w:trPr>
          <w:trHeight w:val="326"/>
        </w:trPr>
        <w:tc>
          <w:tcPr>
            <w:tcW w:w="1530" w:type="dxa"/>
            <w:noWrap/>
            <w:hideMark/>
          </w:tcPr>
          <w:p w14:paraId="1741D5D4" w14:textId="01582B69" w:rsidR="00F3722E" w:rsidRPr="00E94B40" w:rsidRDefault="00F3722E" w:rsidP="00F3722E">
            <w:pPr>
              <w:rPr>
                <w:rFonts w:ascii="Calibri" w:eastAsia="Times New Roman" w:hAnsi="Calibri" w:cs="Calibri"/>
                <w:b/>
                <w:bCs/>
                <w:color w:val="000000"/>
                <w:lang w:eastAsia="en-NZ"/>
              </w:rPr>
            </w:pPr>
            <w:r w:rsidRPr="00F3722E">
              <w:rPr>
                <w:b/>
                <w:bCs/>
              </w:rPr>
              <w:t>Maori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00546C53">
        <w:trPr>
          <w:trHeight w:val="326"/>
        </w:trPr>
        <w:tc>
          <w:tcPr>
            <w:tcW w:w="1530" w:type="dxa"/>
            <w:noWrap/>
            <w:hideMark/>
          </w:tcPr>
          <w:p w14:paraId="7B0D9347" w14:textId="0474EB81" w:rsidR="00F3722E" w:rsidRPr="00E94B40" w:rsidRDefault="00F3722E" w:rsidP="00F3722E">
            <w:pPr>
              <w:rPr>
                <w:rFonts w:ascii="Calibri" w:eastAsia="Times New Roman" w:hAnsi="Calibri" w:cs="Calibri"/>
                <w:color w:val="000000"/>
                <w:lang w:eastAsia="en-NZ"/>
              </w:rPr>
            </w:pPr>
            <w:proofErr w:type="spellStart"/>
            <w:r w:rsidRPr="00EC7914">
              <w:t>Kahu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00546C53">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00546C53">
        <w:trPr>
          <w:trHeight w:val="326"/>
        </w:trPr>
        <w:tc>
          <w:tcPr>
            <w:tcW w:w="1530" w:type="dxa"/>
            <w:noWrap/>
            <w:hideMark/>
          </w:tcPr>
          <w:p w14:paraId="5A4EA504" w14:textId="1FC6D916" w:rsidR="00F3722E" w:rsidRPr="00E94B40" w:rsidRDefault="00F3722E" w:rsidP="00F3722E">
            <w:pPr>
              <w:rPr>
                <w:rFonts w:ascii="Calibri" w:eastAsia="Times New Roman" w:hAnsi="Calibri" w:cs="Calibri"/>
                <w:color w:val="000000"/>
                <w:lang w:eastAsia="en-NZ"/>
              </w:rPr>
            </w:pPr>
            <w:r w:rsidRPr="00EC7914">
              <w:t>Kaka</w:t>
            </w:r>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00546C53">
        <w:trPr>
          <w:trHeight w:val="326"/>
        </w:trPr>
        <w:tc>
          <w:tcPr>
            <w:tcW w:w="1530" w:type="dxa"/>
            <w:noWrap/>
            <w:hideMark/>
          </w:tcPr>
          <w:p w14:paraId="4BE7E8C8" w14:textId="238ADE6E" w:rsidR="00F3722E" w:rsidRPr="00E94B40" w:rsidRDefault="00F3722E" w:rsidP="00F3722E">
            <w:pPr>
              <w:rPr>
                <w:rFonts w:ascii="Calibri" w:eastAsia="Times New Roman" w:hAnsi="Calibri" w:cs="Calibri"/>
                <w:color w:val="000000"/>
                <w:lang w:eastAsia="en-NZ"/>
              </w:rPr>
            </w:pPr>
            <w:r w:rsidRPr="00EC7914">
              <w:t>Kakariki</w:t>
            </w:r>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00546C53">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00546C53">
        <w:trPr>
          <w:trHeight w:val="326"/>
        </w:trPr>
        <w:tc>
          <w:tcPr>
            <w:tcW w:w="1530" w:type="dxa"/>
            <w:noWrap/>
            <w:hideMark/>
          </w:tcPr>
          <w:p w14:paraId="1AA4C7E6" w14:textId="3AC1800D" w:rsidR="00F3722E" w:rsidRPr="00E94B40" w:rsidRDefault="00F3722E" w:rsidP="00F3722E">
            <w:pPr>
              <w:rPr>
                <w:rFonts w:ascii="Calibri" w:eastAsia="Times New Roman" w:hAnsi="Calibri" w:cs="Calibri"/>
                <w:color w:val="000000"/>
                <w:lang w:eastAsia="en-NZ"/>
              </w:rPr>
            </w:pPr>
            <w:r w:rsidRPr="00EC7914">
              <w:t>Kawau Tui</w:t>
            </w:r>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00546C53">
        <w:trPr>
          <w:trHeight w:val="326"/>
        </w:trPr>
        <w:tc>
          <w:tcPr>
            <w:tcW w:w="1530" w:type="dxa"/>
            <w:noWrap/>
            <w:hideMark/>
          </w:tcPr>
          <w:p w14:paraId="4B73EBE8" w14:textId="2DAD1373" w:rsidR="00F3722E" w:rsidRPr="00E94B40" w:rsidRDefault="00F3722E" w:rsidP="00F3722E">
            <w:pPr>
              <w:rPr>
                <w:rFonts w:ascii="Calibri" w:eastAsia="Times New Roman" w:hAnsi="Calibri" w:cs="Calibri"/>
                <w:color w:val="000000"/>
                <w:lang w:eastAsia="en-NZ"/>
              </w:rPr>
            </w:pPr>
            <w:r w:rsidRPr="00EC7914">
              <w:t>Kereru</w:t>
            </w:r>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00546C53">
        <w:trPr>
          <w:trHeight w:val="326"/>
        </w:trPr>
        <w:tc>
          <w:tcPr>
            <w:tcW w:w="1530" w:type="dxa"/>
            <w:noWrap/>
            <w:hideMark/>
          </w:tcPr>
          <w:p w14:paraId="4FFA6B3E" w14:textId="0E7ADB8C" w:rsidR="00F3722E" w:rsidRPr="00E94B40" w:rsidRDefault="00F3722E" w:rsidP="00F3722E">
            <w:pPr>
              <w:rPr>
                <w:rFonts w:ascii="Calibri" w:eastAsia="Times New Roman" w:hAnsi="Calibri" w:cs="Calibri"/>
                <w:color w:val="000000"/>
                <w:lang w:eastAsia="en-NZ"/>
              </w:rPr>
            </w:pPr>
            <w:r w:rsidRPr="00EC7914">
              <w:t>Kotare</w:t>
            </w:r>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00546C53">
        <w:trPr>
          <w:trHeight w:val="326"/>
        </w:trPr>
        <w:tc>
          <w:tcPr>
            <w:tcW w:w="1530" w:type="dxa"/>
            <w:noWrap/>
            <w:hideMark/>
          </w:tcPr>
          <w:p w14:paraId="1AABD7D3" w14:textId="354C8721" w:rsidR="00F3722E" w:rsidRPr="00E94B40" w:rsidRDefault="00F3722E" w:rsidP="00F3722E">
            <w:pPr>
              <w:rPr>
                <w:rFonts w:ascii="Calibri" w:eastAsia="Times New Roman" w:hAnsi="Calibri" w:cs="Calibri"/>
                <w:color w:val="000000"/>
                <w:lang w:eastAsia="en-NZ"/>
              </w:rPr>
            </w:pPr>
            <w:proofErr w:type="spellStart"/>
            <w:r w:rsidRPr="00EC7914">
              <w:t>Makipae</w:t>
            </w:r>
            <w:proofErr w:type="spellEnd"/>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00546C53">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00546C53">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00546C53">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00546C53">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00546C53">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00546C53">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00546C53">
        <w:trPr>
          <w:trHeight w:val="326"/>
        </w:trPr>
        <w:tc>
          <w:tcPr>
            <w:tcW w:w="1530" w:type="dxa"/>
            <w:noWrap/>
            <w:hideMark/>
          </w:tcPr>
          <w:p w14:paraId="0BA98FDC" w14:textId="30E08D9C" w:rsidR="00F3722E" w:rsidRPr="00E94B40" w:rsidRDefault="00F3722E" w:rsidP="00F3722E">
            <w:pPr>
              <w:rPr>
                <w:rFonts w:ascii="Calibri" w:eastAsia="Times New Roman" w:hAnsi="Calibri" w:cs="Calibri"/>
                <w:color w:val="000000"/>
                <w:lang w:eastAsia="en-NZ"/>
              </w:rPr>
            </w:pPr>
            <w:proofErr w:type="spellStart"/>
            <w:r w:rsidRPr="00EC7914">
              <w:t>Pateke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00546C53">
        <w:trPr>
          <w:trHeight w:val="326"/>
        </w:trPr>
        <w:tc>
          <w:tcPr>
            <w:tcW w:w="1530" w:type="dxa"/>
            <w:noWrap/>
            <w:hideMark/>
          </w:tcPr>
          <w:p w14:paraId="267C2EA3" w14:textId="05A948D3" w:rsidR="00F3722E" w:rsidRPr="00E94B40" w:rsidRDefault="00F3722E" w:rsidP="00F3722E">
            <w:pPr>
              <w:rPr>
                <w:rFonts w:ascii="Calibri" w:eastAsia="Times New Roman" w:hAnsi="Calibri" w:cs="Calibri"/>
                <w:color w:val="000000"/>
                <w:lang w:eastAsia="en-NZ"/>
              </w:rPr>
            </w:pPr>
            <w:proofErr w:type="spellStart"/>
            <w:r w:rsidRPr="00EC7914">
              <w:t>Pipiwharauroa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00546C53">
        <w:trPr>
          <w:trHeight w:val="326"/>
        </w:trPr>
        <w:tc>
          <w:tcPr>
            <w:tcW w:w="1530" w:type="dxa"/>
            <w:noWrap/>
            <w:hideMark/>
          </w:tcPr>
          <w:p w14:paraId="62EA8332" w14:textId="756AAD36" w:rsidR="00F3722E" w:rsidRPr="00E94B40" w:rsidRDefault="00F3722E" w:rsidP="00F3722E">
            <w:pPr>
              <w:rPr>
                <w:rFonts w:ascii="Calibri" w:eastAsia="Times New Roman" w:hAnsi="Calibri" w:cs="Calibri"/>
                <w:color w:val="000000"/>
                <w:lang w:eastAsia="en-NZ"/>
              </w:rPr>
            </w:pPr>
            <w:proofErr w:type="spellStart"/>
            <w:r w:rsidRPr="00EC7914">
              <w:t>Piwakawaka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00546C53">
        <w:trPr>
          <w:trHeight w:val="326"/>
        </w:trPr>
        <w:tc>
          <w:tcPr>
            <w:tcW w:w="1530" w:type="dxa"/>
            <w:noWrap/>
            <w:hideMark/>
          </w:tcPr>
          <w:p w14:paraId="19375C33" w14:textId="54CCD157" w:rsidR="00F3722E" w:rsidRPr="00E94B40" w:rsidRDefault="00F3722E" w:rsidP="00F3722E">
            <w:pPr>
              <w:rPr>
                <w:rFonts w:ascii="Calibri" w:eastAsia="Times New Roman" w:hAnsi="Calibri" w:cs="Calibri"/>
                <w:color w:val="000000"/>
                <w:lang w:eastAsia="en-NZ"/>
              </w:rPr>
            </w:pPr>
            <w:proofErr w:type="spellStart"/>
            <w:r w:rsidRPr="00EC7914">
              <w:t>Pukeko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00546C53">
        <w:trPr>
          <w:trHeight w:val="326"/>
        </w:trPr>
        <w:tc>
          <w:tcPr>
            <w:tcW w:w="1530" w:type="dxa"/>
            <w:noWrap/>
            <w:hideMark/>
          </w:tcPr>
          <w:p w14:paraId="7A9E7161" w14:textId="3BDA8E25" w:rsidR="00F3722E" w:rsidRPr="00E94B40" w:rsidRDefault="00F3722E" w:rsidP="00F3722E">
            <w:pPr>
              <w:rPr>
                <w:rFonts w:ascii="Calibri" w:eastAsia="Times New Roman" w:hAnsi="Calibri" w:cs="Calibri"/>
                <w:color w:val="000000"/>
                <w:lang w:eastAsia="en-NZ"/>
              </w:rPr>
            </w:pPr>
            <w:proofErr w:type="spellStart"/>
            <w:r w:rsidRPr="00EC7914">
              <w:t>Putangitangi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00546C53">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00546C53">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00546C53">
        <w:trPr>
          <w:trHeight w:val="326"/>
        </w:trPr>
        <w:tc>
          <w:tcPr>
            <w:tcW w:w="1530" w:type="dxa"/>
            <w:noWrap/>
            <w:hideMark/>
          </w:tcPr>
          <w:p w14:paraId="327E5CBC" w14:textId="62B30515" w:rsidR="00F3722E" w:rsidRPr="00E94B40" w:rsidRDefault="00F3722E" w:rsidP="00F3722E">
            <w:pPr>
              <w:rPr>
                <w:rFonts w:ascii="Calibri" w:eastAsia="Times New Roman" w:hAnsi="Calibri" w:cs="Calibri"/>
                <w:color w:val="000000"/>
                <w:lang w:eastAsia="en-NZ"/>
              </w:rPr>
            </w:pPr>
            <w:proofErr w:type="spellStart"/>
            <w:r w:rsidRPr="00EC7914">
              <w:t>Takapu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00546C53">
        <w:trPr>
          <w:trHeight w:val="326"/>
        </w:trPr>
        <w:tc>
          <w:tcPr>
            <w:tcW w:w="1530" w:type="dxa"/>
            <w:noWrap/>
            <w:hideMark/>
          </w:tcPr>
          <w:p w14:paraId="1355A8CE" w14:textId="49CD4F70" w:rsidR="00F3722E" w:rsidRPr="00E94B40" w:rsidRDefault="00F3722E" w:rsidP="00F3722E">
            <w:pPr>
              <w:rPr>
                <w:rFonts w:ascii="Calibri" w:eastAsia="Times New Roman" w:hAnsi="Calibri" w:cs="Calibri"/>
                <w:color w:val="000000"/>
                <w:lang w:eastAsia="en-NZ"/>
              </w:rPr>
            </w:pPr>
            <w:proofErr w:type="spellStart"/>
            <w:r w:rsidRPr="00EC7914">
              <w:t>Tarapunga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00546C53">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00546C53">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00546C53">
        <w:trPr>
          <w:trHeight w:val="326"/>
        </w:trPr>
        <w:tc>
          <w:tcPr>
            <w:tcW w:w="1530" w:type="dxa"/>
            <w:noWrap/>
            <w:hideMark/>
          </w:tcPr>
          <w:p w14:paraId="17424D9E" w14:textId="48C21CED" w:rsidR="00F3722E" w:rsidRPr="00E94B40" w:rsidRDefault="00F3722E" w:rsidP="00F3722E">
            <w:pPr>
              <w:rPr>
                <w:rFonts w:ascii="Calibri" w:eastAsia="Times New Roman" w:hAnsi="Calibri" w:cs="Calibri"/>
                <w:color w:val="000000"/>
                <w:lang w:eastAsia="en-NZ"/>
              </w:rPr>
            </w:pPr>
            <w:proofErr w:type="spellStart"/>
            <w:r w:rsidRPr="00EC7914">
              <w:t>Torea</w:t>
            </w:r>
            <w:proofErr w:type="spellEnd"/>
            <w:r w:rsidRPr="00EC7914">
              <w:t xml:space="preserve"> </w:t>
            </w:r>
            <w:proofErr w:type="spellStart"/>
            <w:r w:rsidRPr="00EC7914">
              <w:t>Pango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00546C53">
        <w:trPr>
          <w:trHeight w:val="326"/>
        </w:trPr>
        <w:tc>
          <w:tcPr>
            <w:tcW w:w="1530" w:type="dxa"/>
            <w:noWrap/>
            <w:hideMark/>
          </w:tcPr>
          <w:p w14:paraId="080F5213" w14:textId="1228D699" w:rsidR="00F3722E" w:rsidRPr="00E94B40" w:rsidRDefault="00F3722E" w:rsidP="00F3722E">
            <w:pPr>
              <w:rPr>
                <w:rFonts w:ascii="Calibri" w:eastAsia="Times New Roman" w:hAnsi="Calibri" w:cs="Calibri"/>
                <w:color w:val="000000"/>
                <w:lang w:eastAsia="en-NZ"/>
              </w:rPr>
            </w:pPr>
            <w:r w:rsidRPr="00EC7914">
              <w:t>Tui</w:t>
            </w:r>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00546C53">
        <w:trPr>
          <w:trHeight w:val="326"/>
        </w:trPr>
        <w:tc>
          <w:tcPr>
            <w:tcW w:w="1530" w:type="dxa"/>
            <w:noWrap/>
            <w:hideMark/>
          </w:tcPr>
          <w:p w14:paraId="7BBB632A" w14:textId="629F5F8C" w:rsidR="00F3722E" w:rsidRPr="00E94B40" w:rsidRDefault="00F3722E" w:rsidP="00F3722E">
            <w:pPr>
              <w:rPr>
                <w:rFonts w:ascii="Calibri" w:eastAsia="Times New Roman" w:hAnsi="Calibri" w:cs="Calibri"/>
                <w:color w:val="000000"/>
                <w:lang w:eastAsia="en-NZ"/>
              </w:rPr>
            </w:pPr>
            <w:proofErr w:type="spellStart"/>
            <w:r w:rsidRPr="00EC7914">
              <w:t>Tuturiwhatu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00546C53">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00546C53">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00546C53">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00546C53">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00546C53">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00546C53">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00546C53">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00546C53">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r>
        <w:lastRenderedPageBreak/>
        <w:t>Append</w:t>
      </w:r>
      <w:r w:rsidR="000F7BA9">
        <w:t>ix B</w:t>
      </w:r>
    </w:p>
    <w:p w14:paraId="26FC4D26" w14:textId="5E579B6F" w:rsidR="00DF781A" w:rsidRDefault="00DF781A" w:rsidP="00526E43"/>
    <w:p w14:paraId="705A7777" w14:textId="543F8AC4"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8D207A" w:rsidRDefault="008D207A" w:rsidP="000F7BA9">
                            <w:pPr>
                              <w:pStyle w:val="Caption"/>
                              <w:rPr>
                                <w:noProof/>
                              </w:rPr>
                            </w:pPr>
                            <w:r>
                              <w:t xml:space="preserve">Figure </w:t>
                            </w:r>
                            <w:fldSimple w:instr=" SEQ Figure \* ARABIC ">
                              <w:r>
                                <w:rPr>
                                  <w:noProof/>
                                </w:rPr>
                                <w:t>6</w:t>
                              </w:r>
                            </w:fldSimple>
                            <w:r>
                              <w:t>: Counts of all 40  species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8D207A" w:rsidRDefault="008D207A" w:rsidP="000F7BA9">
                      <w:pPr>
                        <w:pStyle w:val="Caption"/>
                        <w:rPr>
                          <w:noProof/>
                        </w:rPr>
                      </w:pPr>
                      <w:r>
                        <w:t xml:space="preserve">Figure </w:t>
                      </w:r>
                      <w:fldSimple w:instr=" SEQ Figure \* ARABIC ">
                        <w:r>
                          <w:rPr>
                            <w:noProof/>
                          </w:rPr>
                          <w:t>6</w:t>
                        </w:r>
                      </w:fldSimple>
                      <w:r>
                        <w:t>: Counts of all 40  species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unspecified fo</w:t>
      </w:r>
      <w:r w:rsidR="008F1773">
        <w:t>r birds unide</w:t>
      </w:r>
      <w:r w:rsidR="00BD566D">
        <w:t>n</w:t>
      </w:r>
      <w:r w:rsidR="008F1773">
        <w:t>tified to the species level.</w:t>
      </w:r>
    </w:p>
    <w:sectPr w:rsidR="00B525EF" w:rsidRPr="00526E4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Quinn Asena" w:date="2021-06-24T15:22:00Z" w:initials="QA">
    <w:p w14:paraId="42C590F9" w14:textId="5CF47BE2" w:rsidR="008D207A" w:rsidRDefault="008D207A">
      <w:pPr>
        <w:pStyle w:val="CommentText"/>
      </w:pPr>
      <w:r>
        <w:rPr>
          <w:rStyle w:val="CommentReference"/>
        </w:rPr>
        <w:annotationRef/>
      </w:r>
      <w:r>
        <w:t>Necessary to include</w:t>
      </w:r>
      <w:r w:rsidR="00A15410">
        <w:t xml:space="preserve"> a summary</w:t>
      </w:r>
      <w:r>
        <w:t>?</w:t>
      </w:r>
    </w:p>
  </w:comment>
  <w:comment w:id="1" w:author="Quinn Asena" w:date="2021-06-24T17:34:00Z" w:initials="QA">
    <w:p w14:paraId="79A48190" w14:textId="291A9564" w:rsidR="001F6C7C" w:rsidRDefault="001F6C7C">
      <w:pPr>
        <w:pStyle w:val="CommentText"/>
      </w:pPr>
      <w:r>
        <w:rPr>
          <w:rStyle w:val="CommentReference"/>
        </w:rPr>
        <w:annotationRef/>
      </w:r>
      <w:r>
        <w:t xml:space="preserve">I’m not sure why these four species are key target species above any of the others like </w:t>
      </w:r>
      <w:proofErr w:type="spellStart"/>
      <w:r>
        <w:t>pateke</w:t>
      </w:r>
      <w:proofErr w:type="spellEnd"/>
      <w:r>
        <w:t xml:space="preserve">? Could maybe use a line like: Kereru and tui are charismatic </w:t>
      </w:r>
      <w:proofErr w:type="spellStart"/>
      <w:r>
        <w:t>spp</w:t>
      </w:r>
      <w:proofErr w:type="spellEnd"/>
      <w:r>
        <w:t xml:space="preserve"> and kaka and kakariki are uncommon?</w:t>
      </w:r>
    </w:p>
  </w:comment>
  <w:comment w:id="2" w:author="Quinn Asena" w:date="2021-06-24T18:25:00Z" w:initials="QA">
    <w:p w14:paraId="56B237F0" w14:textId="6CC3AE69" w:rsidR="00C64E21" w:rsidRDefault="00C64E21">
      <w:pPr>
        <w:pStyle w:val="CommentText"/>
      </w:pPr>
      <w:r>
        <w:rPr>
          <w:rStyle w:val="CommentReference"/>
        </w:rPr>
        <w:annotationRef/>
      </w:r>
      <w:r>
        <w:t>Maybe replace with fig in appendix? Was just very large.</w:t>
      </w:r>
    </w:p>
  </w:comment>
  <w:comment w:id="3" w:author="Quinn Asena" w:date="2021-06-23T21:43:00Z" w:initials="QA">
    <w:p w14:paraId="3749D5FC" w14:textId="39AF4FA8" w:rsidR="008D207A" w:rsidRDefault="008D207A">
      <w:pPr>
        <w:pStyle w:val="CommentText"/>
      </w:pPr>
      <w:r>
        <w:rPr>
          <w:rStyle w:val="CommentReference"/>
        </w:rPr>
        <w:annotationRef/>
      </w:r>
      <w:r>
        <w:t>You mentioned some possible reasons for this</w:t>
      </w:r>
    </w:p>
  </w:comment>
  <w:comment w:id="4" w:author="Quinn Asena" w:date="2021-06-23T21:58:00Z" w:initials="QA">
    <w:p w14:paraId="314C2B0B" w14:textId="6E4EA1FF" w:rsidR="008D207A" w:rsidRDefault="008D207A">
      <w:pPr>
        <w:pStyle w:val="CommentText"/>
      </w:pPr>
      <w:r>
        <w:rPr>
          <w:rStyle w:val="CommentReference"/>
        </w:rPr>
        <w:annotationRef/>
      </w:r>
      <w:r>
        <w:t>Could use some site-specific knowledge of clusters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C590F9" w15:done="0"/>
  <w15:commentEx w15:paraId="79A48190" w15:done="0"/>
  <w15:commentEx w15:paraId="56B237F0" w15:done="0"/>
  <w15:commentEx w15:paraId="3749D5FC" w15:done="0"/>
  <w15:commentEx w15:paraId="314C2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247F40B1" w16cex:dateUtc="2021-06-24T05:34:00Z"/>
  <w16cex:commentExtensible w16cex:durableId="247F4CAD" w16cex:dateUtc="2021-06-24T06:25:00Z"/>
  <w16cex:commentExtensible w16cex:durableId="247E2977" w16cex:dateUtc="2021-06-23T09:43:00Z"/>
  <w16cex:commentExtensible w16cex:durableId="247E2D22" w16cex:dateUtc="2021-06-23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C590F9" w16cid:durableId="247F21BA"/>
  <w16cid:commentId w16cid:paraId="79A48190" w16cid:durableId="247F40B1"/>
  <w16cid:commentId w16cid:paraId="56B237F0" w16cid:durableId="247F4CAD"/>
  <w16cid:commentId w16cid:paraId="3749D5FC" w16cid:durableId="247E2977"/>
  <w16cid:commentId w16cid:paraId="314C2B0B" w16cid:durableId="247E2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A079F" w14:textId="77777777" w:rsidR="00010BFB" w:rsidRDefault="00010BFB" w:rsidP="00800959">
      <w:pPr>
        <w:spacing w:after="0" w:line="240" w:lineRule="auto"/>
      </w:pPr>
      <w:r>
        <w:separator/>
      </w:r>
    </w:p>
  </w:endnote>
  <w:endnote w:type="continuationSeparator" w:id="0">
    <w:p w14:paraId="2ED9DF4D" w14:textId="77777777" w:rsidR="00010BFB" w:rsidRDefault="00010BFB"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53EEA" w14:textId="77777777" w:rsidR="008D207A" w:rsidRDefault="008D20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E23E037" w14:textId="2012B5A4" w:rsidR="008D207A" w:rsidRDefault="008D207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E38" w14:textId="77777777" w:rsidR="008D207A" w:rsidRDefault="008D2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9ECAD" w14:textId="77777777" w:rsidR="00010BFB" w:rsidRDefault="00010BFB" w:rsidP="00800959">
      <w:pPr>
        <w:spacing w:after="0" w:line="240" w:lineRule="auto"/>
      </w:pPr>
      <w:r>
        <w:separator/>
      </w:r>
    </w:p>
  </w:footnote>
  <w:footnote w:type="continuationSeparator" w:id="0">
    <w:p w14:paraId="7689ADFE" w14:textId="77777777" w:rsidR="00010BFB" w:rsidRDefault="00010BFB"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3238" w14:textId="77777777" w:rsidR="008D207A" w:rsidRDefault="008D2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7A1" w14:textId="77777777" w:rsidR="008D207A" w:rsidRDefault="008D20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9B7E" w14:textId="77777777" w:rsidR="008D207A" w:rsidRDefault="008D20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qQUAyvjUdiwAAAA="/>
  </w:docVars>
  <w:rsids>
    <w:rsidRoot w:val="00526E43"/>
    <w:rsid w:val="00000B13"/>
    <w:rsid w:val="00002C0D"/>
    <w:rsid w:val="00006B15"/>
    <w:rsid w:val="000071BF"/>
    <w:rsid w:val="00007D6F"/>
    <w:rsid w:val="00010BFB"/>
    <w:rsid w:val="00012A9B"/>
    <w:rsid w:val="000144A9"/>
    <w:rsid w:val="00016267"/>
    <w:rsid w:val="00020457"/>
    <w:rsid w:val="0002225C"/>
    <w:rsid w:val="0002485A"/>
    <w:rsid w:val="00026634"/>
    <w:rsid w:val="0003010D"/>
    <w:rsid w:val="000314F7"/>
    <w:rsid w:val="000415DC"/>
    <w:rsid w:val="0004261B"/>
    <w:rsid w:val="00046108"/>
    <w:rsid w:val="000476AC"/>
    <w:rsid w:val="000479F9"/>
    <w:rsid w:val="000574D0"/>
    <w:rsid w:val="00061692"/>
    <w:rsid w:val="0006188F"/>
    <w:rsid w:val="00065277"/>
    <w:rsid w:val="00065E62"/>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2AD5"/>
    <w:rsid w:val="000E3770"/>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B00E6"/>
    <w:rsid w:val="001B0528"/>
    <w:rsid w:val="001B7709"/>
    <w:rsid w:val="001C08E7"/>
    <w:rsid w:val="001C1B0C"/>
    <w:rsid w:val="001C4A48"/>
    <w:rsid w:val="001D1AA5"/>
    <w:rsid w:val="001D33FE"/>
    <w:rsid w:val="001D3BEE"/>
    <w:rsid w:val="001E3CC8"/>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962"/>
    <w:rsid w:val="002608B0"/>
    <w:rsid w:val="00260BD6"/>
    <w:rsid w:val="00272728"/>
    <w:rsid w:val="0027340D"/>
    <w:rsid w:val="00275309"/>
    <w:rsid w:val="002833E1"/>
    <w:rsid w:val="002840FD"/>
    <w:rsid w:val="0028519E"/>
    <w:rsid w:val="0029478F"/>
    <w:rsid w:val="002A0CA2"/>
    <w:rsid w:val="002A23A3"/>
    <w:rsid w:val="002A2E10"/>
    <w:rsid w:val="002A416A"/>
    <w:rsid w:val="002A4B30"/>
    <w:rsid w:val="002B266C"/>
    <w:rsid w:val="002B2998"/>
    <w:rsid w:val="002B53D5"/>
    <w:rsid w:val="002B5D5D"/>
    <w:rsid w:val="002C05D2"/>
    <w:rsid w:val="002C22E1"/>
    <w:rsid w:val="002C3331"/>
    <w:rsid w:val="002D06FF"/>
    <w:rsid w:val="002E0BEC"/>
    <w:rsid w:val="002F160C"/>
    <w:rsid w:val="002F2E01"/>
    <w:rsid w:val="002F4AA1"/>
    <w:rsid w:val="002F62E7"/>
    <w:rsid w:val="002F7D3A"/>
    <w:rsid w:val="00300960"/>
    <w:rsid w:val="003101AF"/>
    <w:rsid w:val="00311110"/>
    <w:rsid w:val="00311655"/>
    <w:rsid w:val="0031222B"/>
    <w:rsid w:val="003122B8"/>
    <w:rsid w:val="00315965"/>
    <w:rsid w:val="00333F11"/>
    <w:rsid w:val="00335BBC"/>
    <w:rsid w:val="00336B89"/>
    <w:rsid w:val="003401A7"/>
    <w:rsid w:val="00343DBF"/>
    <w:rsid w:val="00347F88"/>
    <w:rsid w:val="003504A5"/>
    <w:rsid w:val="00367AD6"/>
    <w:rsid w:val="00370C2B"/>
    <w:rsid w:val="00382DFE"/>
    <w:rsid w:val="00384771"/>
    <w:rsid w:val="00384C06"/>
    <w:rsid w:val="003855D3"/>
    <w:rsid w:val="003934AC"/>
    <w:rsid w:val="00393D6F"/>
    <w:rsid w:val="00396935"/>
    <w:rsid w:val="003A240A"/>
    <w:rsid w:val="003A56F1"/>
    <w:rsid w:val="003A5FF5"/>
    <w:rsid w:val="003B308C"/>
    <w:rsid w:val="003B4F2F"/>
    <w:rsid w:val="003B5692"/>
    <w:rsid w:val="003B60A3"/>
    <w:rsid w:val="003B696F"/>
    <w:rsid w:val="003B763F"/>
    <w:rsid w:val="003C43DD"/>
    <w:rsid w:val="003C497A"/>
    <w:rsid w:val="003D525D"/>
    <w:rsid w:val="003D774F"/>
    <w:rsid w:val="003E0CB6"/>
    <w:rsid w:val="003E5D94"/>
    <w:rsid w:val="003F6CA4"/>
    <w:rsid w:val="003F7C6D"/>
    <w:rsid w:val="004007E5"/>
    <w:rsid w:val="00405410"/>
    <w:rsid w:val="0040719E"/>
    <w:rsid w:val="004129E0"/>
    <w:rsid w:val="00413128"/>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504BC2"/>
    <w:rsid w:val="00504D30"/>
    <w:rsid w:val="00506CDA"/>
    <w:rsid w:val="00510B7C"/>
    <w:rsid w:val="005175A9"/>
    <w:rsid w:val="00520A2D"/>
    <w:rsid w:val="0052382C"/>
    <w:rsid w:val="005239FB"/>
    <w:rsid w:val="0052520A"/>
    <w:rsid w:val="00526E43"/>
    <w:rsid w:val="005335BA"/>
    <w:rsid w:val="0053412D"/>
    <w:rsid w:val="00535570"/>
    <w:rsid w:val="00536883"/>
    <w:rsid w:val="00540EC4"/>
    <w:rsid w:val="005426EB"/>
    <w:rsid w:val="00543505"/>
    <w:rsid w:val="00546C53"/>
    <w:rsid w:val="00550B24"/>
    <w:rsid w:val="00553508"/>
    <w:rsid w:val="005538CC"/>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712F"/>
    <w:rsid w:val="00637942"/>
    <w:rsid w:val="00637DB7"/>
    <w:rsid w:val="006432E3"/>
    <w:rsid w:val="0064550D"/>
    <w:rsid w:val="00645825"/>
    <w:rsid w:val="00655963"/>
    <w:rsid w:val="006616A7"/>
    <w:rsid w:val="00662B9E"/>
    <w:rsid w:val="00662DD3"/>
    <w:rsid w:val="006634B2"/>
    <w:rsid w:val="00667A34"/>
    <w:rsid w:val="006701DA"/>
    <w:rsid w:val="00675472"/>
    <w:rsid w:val="00675499"/>
    <w:rsid w:val="0068121B"/>
    <w:rsid w:val="00681869"/>
    <w:rsid w:val="00681B91"/>
    <w:rsid w:val="00684397"/>
    <w:rsid w:val="006844CF"/>
    <w:rsid w:val="006900BC"/>
    <w:rsid w:val="00691BAB"/>
    <w:rsid w:val="00695A3B"/>
    <w:rsid w:val="00695E3B"/>
    <w:rsid w:val="006B327A"/>
    <w:rsid w:val="006B504F"/>
    <w:rsid w:val="006C0066"/>
    <w:rsid w:val="006D1FEC"/>
    <w:rsid w:val="006D28ED"/>
    <w:rsid w:val="006D6FB8"/>
    <w:rsid w:val="006E31A8"/>
    <w:rsid w:val="006E3295"/>
    <w:rsid w:val="006E567E"/>
    <w:rsid w:val="006E5DC5"/>
    <w:rsid w:val="006E670A"/>
    <w:rsid w:val="006F2107"/>
    <w:rsid w:val="006F22E6"/>
    <w:rsid w:val="006F5061"/>
    <w:rsid w:val="00703C4F"/>
    <w:rsid w:val="0070548D"/>
    <w:rsid w:val="00705649"/>
    <w:rsid w:val="00706CC4"/>
    <w:rsid w:val="00707338"/>
    <w:rsid w:val="00707516"/>
    <w:rsid w:val="0070777E"/>
    <w:rsid w:val="007141C2"/>
    <w:rsid w:val="0071469C"/>
    <w:rsid w:val="00723681"/>
    <w:rsid w:val="00727876"/>
    <w:rsid w:val="007335BA"/>
    <w:rsid w:val="007344FF"/>
    <w:rsid w:val="007350F6"/>
    <w:rsid w:val="0073675F"/>
    <w:rsid w:val="00737EDA"/>
    <w:rsid w:val="00741354"/>
    <w:rsid w:val="00742406"/>
    <w:rsid w:val="00743A5F"/>
    <w:rsid w:val="0075083D"/>
    <w:rsid w:val="00751B43"/>
    <w:rsid w:val="00753E09"/>
    <w:rsid w:val="007563D7"/>
    <w:rsid w:val="00763D94"/>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7768"/>
    <w:rsid w:val="007B47A7"/>
    <w:rsid w:val="007B6FDB"/>
    <w:rsid w:val="007C066D"/>
    <w:rsid w:val="007C0CDB"/>
    <w:rsid w:val="007C3A79"/>
    <w:rsid w:val="007C4D76"/>
    <w:rsid w:val="007C5813"/>
    <w:rsid w:val="007E17A6"/>
    <w:rsid w:val="007E2797"/>
    <w:rsid w:val="007F0246"/>
    <w:rsid w:val="007F1290"/>
    <w:rsid w:val="007F4F89"/>
    <w:rsid w:val="00800959"/>
    <w:rsid w:val="0080158A"/>
    <w:rsid w:val="00801C43"/>
    <w:rsid w:val="00802793"/>
    <w:rsid w:val="00810D16"/>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7C6"/>
    <w:rsid w:val="008A42E6"/>
    <w:rsid w:val="008A5B83"/>
    <w:rsid w:val="008B42E1"/>
    <w:rsid w:val="008B44BD"/>
    <w:rsid w:val="008B5796"/>
    <w:rsid w:val="008C16B9"/>
    <w:rsid w:val="008C6EA0"/>
    <w:rsid w:val="008D207A"/>
    <w:rsid w:val="008D68B9"/>
    <w:rsid w:val="008D6DAC"/>
    <w:rsid w:val="008D7B91"/>
    <w:rsid w:val="008E1351"/>
    <w:rsid w:val="008E58B2"/>
    <w:rsid w:val="008F1773"/>
    <w:rsid w:val="008F1873"/>
    <w:rsid w:val="008F1D0B"/>
    <w:rsid w:val="008F736C"/>
    <w:rsid w:val="009008BA"/>
    <w:rsid w:val="00911EAB"/>
    <w:rsid w:val="00912FED"/>
    <w:rsid w:val="00956BE5"/>
    <w:rsid w:val="00962CFB"/>
    <w:rsid w:val="00963D15"/>
    <w:rsid w:val="00965195"/>
    <w:rsid w:val="00974199"/>
    <w:rsid w:val="0097723C"/>
    <w:rsid w:val="009842E8"/>
    <w:rsid w:val="00987420"/>
    <w:rsid w:val="00991BB3"/>
    <w:rsid w:val="009939F2"/>
    <w:rsid w:val="00995B50"/>
    <w:rsid w:val="009A3418"/>
    <w:rsid w:val="009A40B5"/>
    <w:rsid w:val="009A7CC4"/>
    <w:rsid w:val="009B3E2F"/>
    <w:rsid w:val="009C1132"/>
    <w:rsid w:val="009C1D6B"/>
    <w:rsid w:val="009C27BC"/>
    <w:rsid w:val="009D0A1F"/>
    <w:rsid w:val="009D62A5"/>
    <w:rsid w:val="009E7BA4"/>
    <w:rsid w:val="009F130B"/>
    <w:rsid w:val="009F2A4C"/>
    <w:rsid w:val="00A00C1C"/>
    <w:rsid w:val="00A04C59"/>
    <w:rsid w:val="00A05D1B"/>
    <w:rsid w:val="00A05DCB"/>
    <w:rsid w:val="00A118C9"/>
    <w:rsid w:val="00A1223C"/>
    <w:rsid w:val="00A15410"/>
    <w:rsid w:val="00A218BA"/>
    <w:rsid w:val="00A23940"/>
    <w:rsid w:val="00A23A67"/>
    <w:rsid w:val="00A34454"/>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9162C"/>
    <w:rsid w:val="00A967A6"/>
    <w:rsid w:val="00AA51B5"/>
    <w:rsid w:val="00AB02D8"/>
    <w:rsid w:val="00AB2640"/>
    <w:rsid w:val="00AB57C0"/>
    <w:rsid w:val="00AB5EC5"/>
    <w:rsid w:val="00AC495F"/>
    <w:rsid w:val="00AC58DB"/>
    <w:rsid w:val="00AD0125"/>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7A05"/>
    <w:rsid w:val="00B916D4"/>
    <w:rsid w:val="00B93C4C"/>
    <w:rsid w:val="00B946E9"/>
    <w:rsid w:val="00B94DD3"/>
    <w:rsid w:val="00B963B8"/>
    <w:rsid w:val="00BA00C5"/>
    <w:rsid w:val="00BA1DCB"/>
    <w:rsid w:val="00BA2496"/>
    <w:rsid w:val="00BA3F6A"/>
    <w:rsid w:val="00BA6AA0"/>
    <w:rsid w:val="00BA6E17"/>
    <w:rsid w:val="00BA741D"/>
    <w:rsid w:val="00BB3B85"/>
    <w:rsid w:val="00BB48E2"/>
    <w:rsid w:val="00BB7ACF"/>
    <w:rsid w:val="00BC311B"/>
    <w:rsid w:val="00BC413F"/>
    <w:rsid w:val="00BC5B52"/>
    <w:rsid w:val="00BC61E6"/>
    <w:rsid w:val="00BC7341"/>
    <w:rsid w:val="00BD1D2A"/>
    <w:rsid w:val="00BD566D"/>
    <w:rsid w:val="00BE56C7"/>
    <w:rsid w:val="00BE7094"/>
    <w:rsid w:val="00BF0A92"/>
    <w:rsid w:val="00BF163F"/>
    <w:rsid w:val="00BF1725"/>
    <w:rsid w:val="00BF35E1"/>
    <w:rsid w:val="00C0020E"/>
    <w:rsid w:val="00C02D7F"/>
    <w:rsid w:val="00C02FB2"/>
    <w:rsid w:val="00C0618C"/>
    <w:rsid w:val="00C062A5"/>
    <w:rsid w:val="00C079C4"/>
    <w:rsid w:val="00C1597E"/>
    <w:rsid w:val="00C163FA"/>
    <w:rsid w:val="00C17112"/>
    <w:rsid w:val="00C2032F"/>
    <w:rsid w:val="00C217F9"/>
    <w:rsid w:val="00C22506"/>
    <w:rsid w:val="00C225C9"/>
    <w:rsid w:val="00C228FC"/>
    <w:rsid w:val="00C27554"/>
    <w:rsid w:val="00C31B2B"/>
    <w:rsid w:val="00C32C3B"/>
    <w:rsid w:val="00C33CD8"/>
    <w:rsid w:val="00C35472"/>
    <w:rsid w:val="00C36178"/>
    <w:rsid w:val="00C420C1"/>
    <w:rsid w:val="00C449D6"/>
    <w:rsid w:val="00C4500B"/>
    <w:rsid w:val="00C51A6C"/>
    <w:rsid w:val="00C51D3F"/>
    <w:rsid w:val="00C551D1"/>
    <w:rsid w:val="00C55349"/>
    <w:rsid w:val="00C57ECA"/>
    <w:rsid w:val="00C626B1"/>
    <w:rsid w:val="00C64E19"/>
    <w:rsid w:val="00C64E21"/>
    <w:rsid w:val="00C70FDD"/>
    <w:rsid w:val="00C94119"/>
    <w:rsid w:val="00CA00FA"/>
    <w:rsid w:val="00CA0FF7"/>
    <w:rsid w:val="00CA1754"/>
    <w:rsid w:val="00CA64BE"/>
    <w:rsid w:val="00CB02C9"/>
    <w:rsid w:val="00CB2694"/>
    <w:rsid w:val="00CB384A"/>
    <w:rsid w:val="00CB4698"/>
    <w:rsid w:val="00CC3BB9"/>
    <w:rsid w:val="00CC3BD5"/>
    <w:rsid w:val="00CC5ABB"/>
    <w:rsid w:val="00CD45AD"/>
    <w:rsid w:val="00CD654A"/>
    <w:rsid w:val="00CD7225"/>
    <w:rsid w:val="00CD761E"/>
    <w:rsid w:val="00CE4D60"/>
    <w:rsid w:val="00CE5BA9"/>
    <w:rsid w:val="00CF12DB"/>
    <w:rsid w:val="00D002EC"/>
    <w:rsid w:val="00D06DFE"/>
    <w:rsid w:val="00D11B2E"/>
    <w:rsid w:val="00D11FA4"/>
    <w:rsid w:val="00D161ED"/>
    <w:rsid w:val="00D1629A"/>
    <w:rsid w:val="00D20ADD"/>
    <w:rsid w:val="00D2172A"/>
    <w:rsid w:val="00D26EFB"/>
    <w:rsid w:val="00D33795"/>
    <w:rsid w:val="00D36470"/>
    <w:rsid w:val="00D37203"/>
    <w:rsid w:val="00D37CD3"/>
    <w:rsid w:val="00D41376"/>
    <w:rsid w:val="00D50EBD"/>
    <w:rsid w:val="00D53B8B"/>
    <w:rsid w:val="00D63455"/>
    <w:rsid w:val="00D64386"/>
    <w:rsid w:val="00D67521"/>
    <w:rsid w:val="00D70EA8"/>
    <w:rsid w:val="00D74E3B"/>
    <w:rsid w:val="00D752BA"/>
    <w:rsid w:val="00D75C2A"/>
    <w:rsid w:val="00D75F29"/>
    <w:rsid w:val="00D84738"/>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42D0"/>
    <w:rsid w:val="00E74665"/>
    <w:rsid w:val="00E75114"/>
    <w:rsid w:val="00E75CDC"/>
    <w:rsid w:val="00E7735E"/>
    <w:rsid w:val="00E777C4"/>
    <w:rsid w:val="00E90AA6"/>
    <w:rsid w:val="00E947EF"/>
    <w:rsid w:val="00E94B40"/>
    <w:rsid w:val="00E9662C"/>
    <w:rsid w:val="00EA1AEE"/>
    <w:rsid w:val="00EB29F0"/>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61F3"/>
    <w:rsid w:val="00FC3231"/>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semiHidden/>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2.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4.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9400</TotalTime>
  <Pages>15</Pages>
  <Words>11512</Words>
  <Characters>65620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758</cp:revision>
  <cp:lastPrinted>2021-06-17T02:30:00Z</cp:lastPrinted>
  <dcterms:created xsi:type="dcterms:W3CDTF">2021-06-14T04:38:00Z</dcterms:created>
  <dcterms:modified xsi:type="dcterms:W3CDTF">2021-06-24T07:58:00Z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id="oeASXNZ8"/&gt;&lt;style id="http://www.zotero.org/styles/apa" locale="en-US" hasBibliography="1" bibliographyStyleHasBeenSet="0"/&gt;&lt;prefs&gt;&lt;pref name="fieldType" value="Field"/&gt;&lt;pref name="automaticJou</vt:lpwstr>
  </property>
  <property fmtid="{D5CDD505-2E9C-101B-9397-08002B2CF9AE}" pid="4" name="ZOTERO_PREF_2">
    <vt:lpwstr>rnalAbbreviations" value="true"/&gt;&lt;/prefs&gt;&lt;/data&gt;</vt:lpwstr>
  </property>
</Properties>
</file>