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88A194" w14:textId="77777777" w:rsidR="00BB2DE8" w:rsidRDefault="00BB2DE8" w:rsidP="00BE7BD6">
      <w:pPr>
        <w:pStyle w:val="Heading1"/>
      </w:pPr>
      <w:bookmarkStart w:id="0" w:name="_Toc75783387"/>
    </w:p>
    <w:p w14:paraId="74DD3DF1" w14:textId="77777777" w:rsidR="00BB2DE8" w:rsidRDefault="00BB2DE8" w:rsidP="00BB2DE8">
      <w:pPr>
        <w:pStyle w:val="Title"/>
      </w:pPr>
      <w:r>
        <w:t>Aotea Bird Count</w:t>
      </w:r>
    </w:p>
    <w:p w14:paraId="4E3874F3" w14:textId="6D887B91" w:rsidR="00BB2DE8" w:rsidRDefault="00BB2DE8" w:rsidP="00BB2DE8">
      <w:pPr>
        <w:pStyle w:val="Heading2"/>
      </w:pPr>
      <w:r>
        <w:t>Results from the Decemb</w:t>
      </w:r>
      <w:r w:rsidR="00C64638">
        <w:t>er</w:t>
      </w:r>
      <w:r>
        <w:t xml:space="preserve"> 2020 survey</w:t>
      </w:r>
    </w:p>
    <w:p w14:paraId="70F4ADD5" w14:textId="77777777" w:rsidR="00BB2DE8" w:rsidRDefault="00BB2DE8" w:rsidP="00BB2DE8">
      <w:pPr>
        <w:pStyle w:val="Heading3"/>
      </w:pPr>
    </w:p>
    <w:p w14:paraId="0C95B505" w14:textId="77777777" w:rsidR="00BB2DE8" w:rsidRDefault="00BB2DE8" w:rsidP="00BB2DE8">
      <w:pPr>
        <w:pStyle w:val="Heading3"/>
      </w:pPr>
    </w:p>
    <w:p w14:paraId="614FF1E2" w14:textId="77777777" w:rsidR="00BB2DE8" w:rsidRDefault="00BB2DE8" w:rsidP="00BB2DE8">
      <w:pPr>
        <w:pStyle w:val="Heading3"/>
      </w:pPr>
    </w:p>
    <w:p w14:paraId="26C25AB0" w14:textId="77777777" w:rsidR="00BB2DE8" w:rsidRDefault="00BB2DE8" w:rsidP="00BB2DE8">
      <w:pPr>
        <w:pStyle w:val="Heading3"/>
      </w:pPr>
    </w:p>
    <w:p w14:paraId="5B5589B0" w14:textId="77777777" w:rsidR="00BB2DE8" w:rsidRDefault="00BB2DE8" w:rsidP="00BB2DE8">
      <w:pPr>
        <w:pStyle w:val="Heading3"/>
      </w:pPr>
    </w:p>
    <w:p w14:paraId="1337815D" w14:textId="77777777" w:rsidR="00BB2DE8" w:rsidRDefault="00BB2DE8" w:rsidP="00BB2DE8">
      <w:pPr>
        <w:pStyle w:val="Heading1"/>
      </w:pPr>
      <w:r>
        <w:t>Acknowledgements</w:t>
      </w:r>
    </w:p>
    <w:p w14:paraId="79529B6E" w14:textId="7E07643D" w:rsidR="00BB2DE8" w:rsidRDefault="00EB7954" w:rsidP="00BB2DE8">
      <w:r>
        <w:t>Thanks to the volunteers who graciously gave their time to participate in underta</w:t>
      </w:r>
      <w:r w:rsidR="00D9280E">
        <w:t>k</w:t>
      </w:r>
      <w:r>
        <w:t xml:space="preserve">ing the training sessions for the five-minute bird counts and conducting the </w:t>
      </w:r>
      <w:r w:rsidR="00563D5E">
        <w:t>surveys</w:t>
      </w:r>
      <w:r>
        <w:t xml:space="preserve"> across Aotea. Without such enthusiastic </w:t>
      </w:r>
      <w:r w:rsidR="00563D5E">
        <w:t>individuals</w:t>
      </w:r>
      <w:r w:rsidR="00D9280E">
        <w:t>,</w:t>
      </w:r>
      <w:r w:rsidR="00563D5E">
        <w:t xml:space="preserve"> the reports and valuable findings would not be possible.</w:t>
      </w:r>
    </w:p>
    <w:p w14:paraId="391366FF" w14:textId="7C9D858C" w:rsidR="00563D5E" w:rsidRDefault="00563D5E" w:rsidP="00BB2DE8">
      <w:r>
        <w:t xml:space="preserve">Thanks also to the hard work from </w:t>
      </w:r>
      <w:r>
        <w:t xml:space="preserve">Thomas Daly, Emma Waterhouse, Kate Waterhouse, Judy Gilbert, John Ogden, Jacqueline </w:t>
      </w:r>
      <w:proofErr w:type="spellStart"/>
      <w:r>
        <w:t>Beggs</w:t>
      </w:r>
      <w:proofErr w:type="spellEnd"/>
      <w:r>
        <w:t xml:space="preserve"> and Shanti Morgan</w:t>
      </w:r>
      <w:r>
        <w:t xml:space="preserve"> for organising the Aotea Bird Count. We are also grateful to George Perry and Kate Waterhouse for </w:t>
      </w:r>
      <w:r w:rsidR="00D9280E">
        <w:t xml:space="preserve">their </w:t>
      </w:r>
      <w:r>
        <w:t>comments on the initial drafts of the report.</w:t>
      </w:r>
    </w:p>
    <w:p w14:paraId="2717FA45" w14:textId="59896EB7" w:rsidR="00563D5E" w:rsidRDefault="00563D5E" w:rsidP="00BB2DE8">
      <w:r>
        <w:t>We are especially grateful for the expertise and intimate knowledge of Aotea from George Perry, John Ogden and the many scientists who have published work related to Aotea.</w:t>
      </w:r>
    </w:p>
    <w:p w14:paraId="185A6AD7" w14:textId="77777777" w:rsidR="00E21C07" w:rsidRDefault="00E21C07" w:rsidP="00BB2DE8"/>
    <w:p w14:paraId="65C52EDC" w14:textId="4635C885" w:rsidR="00EB7954" w:rsidRDefault="00EB7954" w:rsidP="00BB2DE8">
      <w:pPr>
        <w:sectPr w:rsidR="00EB7954" w:rsidSect="00E21C07">
          <w:headerReference w:type="even" r:id="rId11"/>
          <w:headerReference w:type="default" r:id="rId12"/>
          <w:footerReference w:type="even" r:id="rId13"/>
          <w:footerReference w:type="default" r:id="rId14"/>
          <w:headerReference w:type="first" r:id="rId15"/>
          <w:footerReference w:type="first" r:id="rId16"/>
          <w:pgSz w:w="11906" w:h="16838"/>
          <w:pgMar w:top="1440" w:right="1440" w:bottom="1440" w:left="1440" w:header="708" w:footer="708" w:gutter="0"/>
          <w:cols w:space="708"/>
          <w:titlePg/>
          <w:docGrid w:linePitch="360"/>
        </w:sectPr>
      </w:pPr>
    </w:p>
    <w:p w14:paraId="5F2DD28F" w14:textId="31AB7638" w:rsidR="00BE7BD6" w:rsidRDefault="00BE7BD6" w:rsidP="00BE7BD6">
      <w:pPr>
        <w:pStyle w:val="Heading1"/>
      </w:pPr>
      <w:commentRangeStart w:id="1"/>
      <w:commentRangeStart w:id="2"/>
      <w:r>
        <w:lastRenderedPageBreak/>
        <w:t>Summary</w:t>
      </w:r>
      <w:commentRangeEnd w:id="1"/>
      <w:r>
        <w:rPr>
          <w:rStyle w:val="CommentReference"/>
        </w:rPr>
        <w:commentReference w:id="1"/>
      </w:r>
      <w:commentRangeEnd w:id="2"/>
      <w:r>
        <w:rPr>
          <w:rStyle w:val="CommentReference"/>
        </w:rPr>
        <w:commentReference w:id="2"/>
      </w:r>
      <w:bookmarkEnd w:id="0"/>
    </w:p>
    <w:p w14:paraId="723C2875" w14:textId="77777777" w:rsidR="005363AB" w:rsidRDefault="005363AB"/>
    <w:p w14:paraId="49B2F8E1" w14:textId="13659BC2" w:rsidR="00345AD6" w:rsidRDefault="006C1E6D" w:rsidP="00345AD6">
      <w:r>
        <w:t>This report presents the analysis of the Aotea Bird Count</w:t>
      </w:r>
      <w:r w:rsidR="00345AD6">
        <w:t xml:space="preserve"> (ABC)</w:t>
      </w:r>
      <w:r>
        <w:t xml:space="preserve"> data collected in 2020. </w:t>
      </w:r>
      <w:r w:rsidR="00345AD6">
        <w:t>The bird count is organised by the Aotea Great Barrier Environmental Trust, Auckland Council and the sanctuaries located on Aotea and is undertaken by community volunteers. In this report, the bird count data are analysed for:</w:t>
      </w:r>
    </w:p>
    <w:p w14:paraId="6CB1E9D9" w14:textId="01FE9991" w:rsidR="005363AB" w:rsidRDefault="009F3DEB" w:rsidP="00345AD6">
      <w:pPr>
        <w:pStyle w:val="ListParagraph"/>
        <w:numPr>
          <w:ilvl w:val="0"/>
          <w:numId w:val="8"/>
        </w:numPr>
      </w:pPr>
      <w:r>
        <w:t>I</w:t>
      </w:r>
      <w:r w:rsidR="00345AD6">
        <w:t>sland-wide species abundances</w:t>
      </w:r>
      <w:r>
        <w:t>.</w:t>
      </w:r>
    </w:p>
    <w:p w14:paraId="4EF72268" w14:textId="1F55F2BF" w:rsidR="00345AD6" w:rsidRDefault="009F3DEB" w:rsidP="00345AD6">
      <w:pPr>
        <w:pStyle w:val="ListParagraph"/>
        <w:numPr>
          <w:ilvl w:val="0"/>
          <w:numId w:val="8"/>
        </w:numPr>
      </w:pPr>
      <w:r>
        <w:t>S</w:t>
      </w:r>
      <w:r w:rsidR="00345AD6">
        <w:t>ite-level species abundance, richness and diversity</w:t>
      </w:r>
      <w:r>
        <w:t>.</w:t>
      </w:r>
    </w:p>
    <w:p w14:paraId="57466E23" w14:textId="3F4E3D2A" w:rsidR="00345AD6" w:rsidRDefault="009F3DEB" w:rsidP="00345AD6">
      <w:pPr>
        <w:pStyle w:val="ListParagraph"/>
        <w:numPr>
          <w:ilvl w:val="0"/>
          <w:numId w:val="8"/>
        </w:numPr>
      </w:pPr>
      <w:r>
        <w:t>S</w:t>
      </w:r>
      <w:r w:rsidR="00345AD6">
        <w:t xml:space="preserve">ite-level abundances of four </w:t>
      </w:r>
      <w:r w:rsidR="00BB2DE8">
        <w:t xml:space="preserve">key </w:t>
      </w:r>
      <w:r w:rsidR="00345AD6">
        <w:t xml:space="preserve">target species </w:t>
      </w:r>
      <w:r w:rsidR="00345AD6" w:rsidRPr="00DF4EEA">
        <w:t>(</w:t>
      </w:r>
      <w:proofErr w:type="spellStart"/>
      <w:r w:rsidR="00345AD6">
        <w:t>kākāriki</w:t>
      </w:r>
      <w:proofErr w:type="spellEnd"/>
      <w:r w:rsidR="00345AD6" w:rsidRPr="00DF4EEA">
        <w:t xml:space="preserve">, </w:t>
      </w:r>
      <w:proofErr w:type="spellStart"/>
      <w:r w:rsidR="00345AD6">
        <w:t>kākā</w:t>
      </w:r>
      <w:proofErr w:type="spellEnd"/>
      <w:r w:rsidR="00345AD6" w:rsidRPr="00DF4EEA">
        <w:t xml:space="preserve">, </w:t>
      </w:r>
      <w:proofErr w:type="spellStart"/>
      <w:r w:rsidR="00345AD6">
        <w:t>tūī</w:t>
      </w:r>
      <w:proofErr w:type="spellEnd"/>
      <w:r w:rsidR="00345AD6" w:rsidRPr="00DF4EEA">
        <w:t xml:space="preserve"> and </w:t>
      </w:r>
      <w:proofErr w:type="spellStart"/>
      <w:r w:rsidR="00345AD6">
        <w:t>kererū</w:t>
      </w:r>
      <w:proofErr w:type="spellEnd"/>
      <w:r w:rsidR="00345AD6" w:rsidRPr="00DF4EEA">
        <w:t>)</w:t>
      </w:r>
      <w:r>
        <w:t>.</w:t>
      </w:r>
    </w:p>
    <w:p w14:paraId="00E295BF" w14:textId="378D5272" w:rsidR="00345AD6" w:rsidRDefault="009F3DEB" w:rsidP="00345AD6">
      <w:pPr>
        <w:pStyle w:val="ListParagraph"/>
        <w:numPr>
          <w:ilvl w:val="0"/>
          <w:numId w:val="8"/>
        </w:numPr>
      </w:pPr>
      <w:r>
        <w:t>D</w:t>
      </w:r>
      <w:r w:rsidR="00345AD6">
        <w:t>ifferences in species composition among sites</w:t>
      </w:r>
      <w:r>
        <w:t>.</w:t>
      </w:r>
    </w:p>
    <w:p w14:paraId="16FF1756" w14:textId="4C949E6D" w:rsidR="006C1E6D" w:rsidRDefault="006C1E6D"/>
    <w:p w14:paraId="4AFBF184" w14:textId="705310EF" w:rsidR="006C1E6D" w:rsidRDefault="009B0E38">
      <w:r>
        <w:t>Analysis of the data highlight some key patterns in the abundances of bird species across Aotea:</w:t>
      </w:r>
    </w:p>
    <w:p w14:paraId="271ADCC8" w14:textId="3360F0B1" w:rsidR="006C1E6D" w:rsidRDefault="006C1E6D"/>
    <w:p w14:paraId="423BA1EA" w14:textId="3BC038F4" w:rsidR="005363AB" w:rsidRDefault="006C1E6D" w:rsidP="00345AD6">
      <w:pPr>
        <w:pStyle w:val="ListParagraph"/>
        <w:numPr>
          <w:ilvl w:val="0"/>
          <w:numId w:val="9"/>
        </w:numPr>
      </w:pPr>
      <w:r>
        <w:t xml:space="preserve">The most abundant species on the island are the </w:t>
      </w:r>
      <w:proofErr w:type="spellStart"/>
      <w:r>
        <w:t>kākā</w:t>
      </w:r>
      <w:proofErr w:type="spellEnd"/>
      <w:r>
        <w:t xml:space="preserve">, </w:t>
      </w:r>
      <w:proofErr w:type="spellStart"/>
      <w:r>
        <w:t>tūī</w:t>
      </w:r>
      <w:proofErr w:type="spellEnd"/>
      <w:r>
        <w:t>, grey warbler, kingfisher and fantail.</w:t>
      </w:r>
    </w:p>
    <w:p w14:paraId="33A67BE2" w14:textId="24F2E872" w:rsidR="00345AD6" w:rsidRDefault="006C1E6D" w:rsidP="00345AD6">
      <w:pPr>
        <w:pStyle w:val="ListParagraph"/>
        <w:numPr>
          <w:ilvl w:val="0"/>
          <w:numId w:val="9"/>
        </w:numPr>
      </w:pPr>
      <w:r>
        <w:t>The number of individuals observed (seen and heard) among site</w:t>
      </w:r>
      <w:r w:rsidR="00BB2DE8">
        <w:t>s</w:t>
      </w:r>
      <w:r>
        <w:t xml:space="preserve"> ranged between [72, 235]. Species richness (number of species present) had a range of [7,23]</w:t>
      </w:r>
      <w:r w:rsidR="00BB2DE8">
        <w:t>,</w:t>
      </w:r>
      <w:r>
        <w:t xml:space="preserve"> and species diversity ranged between [1.54, 2.89]. The highest species richness and diversi</w:t>
      </w:r>
      <w:r w:rsidR="00BB2DE8">
        <w:t>t</w:t>
      </w:r>
      <w:r>
        <w:t>y w</w:t>
      </w:r>
      <w:r w:rsidR="00BB2DE8">
        <w:t>ere</w:t>
      </w:r>
      <w:r>
        <w:t xml:space="preserve"> found in the Medlands and Motu </w:t>
      </w:r>
      <w:r w:rsidR="0053382A">
        <w:t>Kaikoura</w:t>
      </w:r>
      <w:r w:rsidR="00BB2DE8">
        <w:t>,</w:t>
      </w:r>
      <w:r w:rsidR="0053382A">
        <w:t xml:space="preserve"> while the lowest values were at Cooper’s Castle and </w:t>
      </w:r>
      <w:proofErr w:type="spellStart"/>
      <w:r w:rsidR="0053382A">
        <w:t>Te</w:t>
      </w:r>
      <w:proofErr w:type="spellEnd"/>
      <w:r w:rsidR="0053382A">
        <w:t xml:space="preserve"> </w:t>
      </w:r>
      <w:proofErr w:type="spellStart"/>
      <w:r w:rsidR="0053382A">
        <w:t>Paparahi</w:t>
      </w:r>
      <w:proofErr w:type="spellEnd"/>
      <w:r w:rsidR="0053382A">
        <w:t>.</w:t>
      </w:r>
    </w:p>
    <w:p w14:paraId="02475876" w14:textId="6EE16BAE" w:rsidR="00345AD6" w:rsidRDefault="006C1E6D" w:rsidP="002C1ADF">
      <w:pPr>
        <w:pStyle w:val="ListParagraph"/>
        <w:numPr>
          <w:ilvl w:val="0"/>
          <w:numId w:val="9"/>
        </w:numPr>
      </w:pPr>
      <w:r>
        <w:t>Of the four target species</w:t>
      </w:r>
      <w:r w:rsidR="002772AA">
        <w:t xml:space="preserve">, </w:t>
      </w:r>
      <w:proofErr w:type="spellStart"/>
      <w:r>
        <w:t>kākā</w:t>
      </w:r>
      <w:proofErr w:type="spellEnd"/>
      <w:r>
        <w:t xml:space="preserve"> and </w:t>
      </w:r>
      <w:proofErr w:type="spellStart"/>
      <w:r>
        <w:t>tūī</w:t>
      </w:r>
      <w:proofErr w:type="spellEnd"/>
      <w:r>
        <w:t xml:space="preserve"> were common throughout Aotea. </w:t>
      </w:r>
      <w:proofErr w:type="spellStart"/>
      <w:r>
        <w:t>Kererū</w:t>
      </w:r>
      <w:proofErr w:type="spellEnd"/>
      <w:r>
        <w:t xml:space="preserve"> were present in low abundances at most sites</w:t>
      </w:r>
      <w:r w:rsidR="00BB2DE8">
        <w:t>,</w:t>
      </w:r>
      <w:r>
        <w:t xml:space="preserve"> and </w:t>
      </w:r>
      <w:proofErr w:type="spellStart"/>
      <w:r w:rsidR="00BB2DE8">
        <w:t>kākāriki</w:t>
      </w:r>
      <w:proofErr w:type="spellEnd"/>
      <w:r w:rsidR="00BB2DE8">
        <w:t xml:space="preserve"> </w:t>
      </w:r>
      <w:r>
        <w:t xml:space="preserve">were only found at </w:t>
      </w:r>
      <w:proofErr w:type="spellStart"/>
      <w:r>
        <w:t>Okiwi</w:t>
      </w:r>
      <w:proofErr w:type="spellEnd"/>
      <w:r>
        <w:t>.</w:t>
      </w:r>
    </w:p>
    <w:p w14:paraId="3E8368D2" w14:textId="034A698D" w:rsidR="00345AD6" w:rsidRDefault="00345AD6" w:rsidP="002C1ADF">
      <w:pPr>
        <w:pStyle w:val="ListParagraph"/>
        <w:numPr>
          <w:ilvl w:val="0"/>
          <w:numId w:val="9"/>
        </w:numPr>
      </w:pPr>
      <w:r>
        <w:t xml:space="preserve">Species composition </w:t>
      </w:r>
      <w:r w:rsidR="00BB2DE8">
        <w:t>is not homogeneous across the site and forms three primary groups based on statistical analyses for</w:t>
      </w:r>
      <w:r w:rsidR="009B0E38">
        <w:t xml:space="preserve"> site</w:t>
      </w:r>
      <w:r w:rsidR="00BB2DE8">
        <w:t xml:space="preserve"> similarity.</w:t>
      </w:r>
    </w:p>
    <w:p w14:paraId="59EDE357" w14:textId="406C3CB2" w:rsidR="00345AD6" w:rsidRDefault="00345AD6"/>
    <w:p w14:paraId="13615A60" w14:textId="4C5BF014" w:rsidR="00345AD6" w:rsidRDefault="009F1377">
      <w:r>
        <w:t xml:space="preserve">Additionally, a graphical comparison of changes in species richness and diversity between 2019 and 2020 is presented. </w:t>
      </w:r>
      <w:r w:rsidR="009F3DEB">
        <w:t>Results suggest that d</w:t>
      </w:r>
      <w:r w:rsidR="00345AD6">
        <w:t xml:space="preserve">ata from the ABC are a valuable source of information on species abundances and diversity across Aotea. If repeated at regular intervals, data from the ABC can be used to track species abundances and locations through time, especially of vulnerable endemic species such as the kakariki and </w:t>
      </w:r>
      <w:proofErr w:type="spellStart"/>
      <w:r w:rsidR="00345AD6">
        <w:t>pāteke</w:t>
      </w:r>
      <w:proofErr w:type="spellEnd"/>
      <w:r w:rsidR="00345AD6">
        <w:t xml:space="preserve">. Additionally, such data can inform the success of management interventions such as the proposed </w:t>
      </w:r>
      <w:proofErr w:type="spellStart"/>
      <w:r w:rsidR="00345AD6" w:rsidRPr="00714D98">
        <w:t>Tū</w:t>
      </w:r>
      <w:proofErr w:type="spellEnd"/>
      <w:r w:rsidR="00345AD6" w:rsidRPr="00714D98">
        <w:t xml:space="preserve"> Mai Taonga</w:t>
      </w:r>
      <w:r w:rsidR="00345AD6">
        <w:t xml:space="preserve"> project aimed at promoting the recovery of species</w:t>
      </w:r>
      <w:r w:rsidR="00C64638">
        <w:t>,</w:t>
      </w:r>
      <w:r w:rsidR="00345AD6">
        <w:t xml:space="preserve"> including the black petrel and </w:t>
      </w:r>
      <w:proofErr w:type="spellStart"/>
      <w:r w:rsidR="00345AD6">
        <w:t>pāteke</w:t>
      </w:r>
      <w:proofErr w:type="spellEnd"/>
      <w:r w:rsidR="00345AD6">
        <w:t>.</w:t>
      </w:r>
    </w:p>
    <w:p w14:paraId="6C1744C3" w14:textId="089387B1" w:rsidR="00BE7BD6" w:rsidRDefault="009F1377">
      <w:pPr>
        <w:rPr>
          <w:rFonts w:asciiTheme="majorHAnsi" w:eastAsiaTheme="majorEastAsia" w:hAnsiTheme="majorHAnsi" w:cstheme="majorBidi"/>
          <w:color w:val="262626" w:themeColor="text1" w:themeTint="D9"/>
          <w:sz w:val="32"/>
          <w:szCs w:val="32"/>
        </w:rPr>
      </w:pPr>
      <w:r>
        <w:t xml:space="preserve">The ABC is organised by the Aotea Great Barrier Environmental Trust, Auckland Council and the sanctuaries located on the island and is carried out by trained community volunteers. The objective of the ABC is to establish longitudinal monitoring of species abundances in response to management interventions and pressures. A standard five-minute bird count method is used that is employed widely </w:t>
      </w:r>
      <w:proofErr w:type="spellStart"/>
      <w:r>
        <w:t>through out</w:t>
      </w:r>
      <w:proofErr w:type="spellEnd"/>
      <w:r>
        <w:t xml:space="preserve"> New Zealand.</w:t>
      </w:r>
      <w:r w:rsidR="00BE7BD6">
        <w:br w:type="page"/>
      </w:r>
      <w:commentRangeStart w:id="3"/>
      <w:commentRangeEnd w:id="3"/>
      <w:r w:rsidR="0060783A">
        <w:rPr>
          <w:rStyle w:val="CommentReference"/>
        </w:rPr>
        <w:commentReference w:id="3"/>
      </w:r>
    </w:p>
    <w:p w14:paraId="0D7EAA07" w14:textId="77777777" w:rsidR="00025284" w:rsidRDefault="00025284" w:rsidP="00FE2521">
      <w:pPr>
        <w:pStyle w:val="Heading1"/>
      </w:pPr>
    </w:p>
    <w:sdt>
      <w:sdtPr>
        <w:rPr>
          <w:rFonts w:asciiTheme="minorHAnsi" w:eastAsiaTheme="minorEastAsia" w:hAnsiTheme="minorHAnsi" w:cstheme="minorBidi"/>
          <w:color w:val="auto"/>
          <w:sz w:val="22"/>
          <w:szCs w:val="22"/>
        </w:rPr>
        <w:id w:val="1401559167"/>
        <w:docPartObj>
          <w:docPartGallery w:val="Table of Contents"/>
          <w:docPartUnique/>
        </w:docPartObj>
      </w:sdtPr>
      <w:sdtEndPr>
        <w:rPr>
          <w:b/>
          <w:bCs/>
          <w:noProof/>
        </w:rPr>
      </w:sdtEndPr>
      <w:sdtContent>
        <w:p w14:paraId="767E4788" w14:textId="6D2E1B44" w:rsidR="00025284" w:rsidRDefault="00025284">
          <w:pPr>
            <w:pStyle w:val="TOCHeading"/>
          </w:pPr>
          <w:r>
            <w:t>Contents</w:t>
          </w:r>
        </w:p>
        <w:p w14:paraId="32595A64" w14:textId="315526B8" w:rsidR="00025284" w:rsidRDefault="00025284">
          <w:pPr>
            <w:pStyle w:val="TOC1"/>
            <w:tabs>
              <w:tab w:val="right" w:leader="dot" w:pos="9016"/>
            </w:tabs>
            <w:rPr>
              <w:noProof/>
            </w:rPr>
          </w:pPr>
          <w:r>
            <w:fldChar w:fldCharType="begin"/>
          </w:r>
          <w:r>
            <w:instrText xml:space="preserve"> TOC \o "1-3" \h \z \u </w:instrText>
          </w:r>
          <w:r>
            <w:fldChar w:fldCharType="separate"/>
          </w:r>
          <w:hyperlink w:anchor="_Toc75783387" w:history="1">
            <w:r w:rsidRPr="00F550A9">
              <w:rPr>
                <w:rStyle w:val="Hyperlink"/>
                <w:noProof/>
              </w:rPr>
              <w:t>Summary</w:t>
            </w:r>
            <w:r>
              <w:rPr>
                <w:noProof/>
                <w:webHidden/>
              </w:rPr>
              <w:tab/>
            </w:r>
            <w:r>
              <w:rPr>
                <w:noProof/>
                <w:webHidden/>
              </w:rPr>
              <w:fldChar w:fldCharType="begin"/>
            </w:r>
            <w:r>
              <w:rPr>
                <w:noProof/>
                <w:webHidden/>
              </w:rPr>
              <w:instrText xml:space="preserve"> PAGEREF _Toc75783387 \h </w:instrText>
            </w:r>
            <w:r>
              <w:rPr>
                <w:noProof/>
                <w:webHidden/>
              </w:rPr>
            </w:r>
            <w:r>
              <w:rPr>
                <w:noProof/>
                <w:webHidden/>
              </w:rPr>
              <w:fldChar w:fldCharType="separate"/>
            </w:r>
            <w:r>
              <w:rPr>
                <w:noProof/>
                <w:webHidden/>
              </w:rPr>
              <w:t>2</w:t>
            </w:r>
            <w:r>
              <w:rPr>
                <w:noProof/>
                <w:webHidden/>
              </w:rPr>
              <w:fldChar w:fldCharType="end"/>
            </w:r>
          </w:hyperlink>
        </w:p>
        <w:p w14:paraId="28ED6D32" w14:textId="7D3AF514" w:rsidR="00025284" w:rsidRDefault="00EB7954">
          <w:pPr>
            <w:pStyle w:val="TOC1"/>
            <w:tabs>
              <w:tab w:val="right" w:leader="dot" w:pos="9016"/>
            </w:tabs>
            <w:rPr>
              <w:noProof/>
            </w:rPr>
          </w:pPr>
          <w:hyperlink w:anchor="_Toc75783388" w:history="1">
            <w:r w:rsidR="00025284" w:rsidRPr="00F550A9">
              <w:rPr>
                <w:rStyle w:val="Hyperlink"/>
                <w:noProof/>
              </w:rPr>
              <w:t>1 – Introduction</w:t>
            </w:r>
            <w:r w:rsidR="00025284">
              <w:rPr>
                <w:noProof/>
                <w:webHidden/>
              </w:rPr>
              <w:tab/>
            </w:r>
            <w:r w:rsidR="00025284">
              <w:rPr>
                <w:noProof/>
                <w:webHidden/>
              </w:rPr>
              <w:fldChar w:fldCharType="begin"/>
            </w:r>
            <w:r w:rsidR="00025284">
              <w:rPr>
                <w:noProof/>
                <w:webHidden/>
              </w:rPr>
              <w:instrText xml:space="preserve"> PAGEREF _Toc75783388 \h </w:instrText>
            </w:r>
            <w:r w:rsidR="00025284">
              <w:rPr>
                <w:noProof/>
                <w:webHidden/>
              </w:rPr>
            </w:r>
            <w:r w:rsidR="00025284">
              <w:rPr>
                <w:noProof/>
                <w:webHidden/>
              </w:rPr>
              <w:fldChar w:fldCharType="separate"/>
            </w:r>
            <w:r w:rsidR="00025284">
              <w:rPr>
                <w:noProof/>
                <w:webHidden/>
              </w:rPr>
              <w:t>2</w:t>
            </w:r>
            <w:r w:rsidR="00025284">
              <w:rPr>
                <w:noProof/>
                <w:webHidden/>
              </w:rPr>
              <w:fldChar w:fldCharType="end"/>
            </w:r>
          </w:hyperlink>
        </w:p>
        <w:p w14:paraId="3782D9DA" w14:textId="4BDEE81B" w:rsidR="00025284" w:rsidRDefault="00EB7954">
          <w:pPr>
            <w:pStyle w:val="TOC2"/>
            <w:tabs>
              <w:tab w:val="right" w:leader="dot" w:pos="9016"/>
            </w:tabs>
            <w:rPr>
              <w:noProof/>
            </w:rPr>
          </w:pPr>
          <w:hyperlink w:anchor="_Toc75783389" w:history="1">
            <w:r w:rsidR="00025284" w:rsidRPr="00F550A9">
              <w:rPr>
                <w:rStyle w:val="Hyperlink"/>
                <w:noProof/>
              </w:rPr>
              <w:t>1.1 – Aotea, Great Barrier Island</w:t>
            </w:r>
            <w:r w:rsidR="00025284">
              <w:rPr>
                <w:noProof/>
                <w:webHidden/>
              </w:rPr>
              <w:tab/>
            </w:r>
            <w:r w:rsidR="00025284">
              <w:rPr>
                <w:noProof/>
                <w:webHidden/>
              </w:rPr>
              <w:fldChar w:fldCharType="begin"/>
            </w:r>
            <w:r w:rsidR="00025284">
              <w:rPr>
                <w:noProof/>
                <w:webHidden/>
              </w:rPr>
              <w:instrText xml:space="preserve"> PAGEREF _Toc75783389 \h </w:instrText>
            </w:r>
            <w:r w:rsidR="00025284">
              <w:rPr>
                <w:noProof/>
                <w:webHidden/>
              </w:rPr>
            </w:r>
            <w:r w:rsidR="00025284">
              <w:rPr>
                <w:noProof/>
                <w:webHidden/>
              </w:rPr>
              <w:fldChar w:fldCharType="separate"/>
            </w:r>
            <w:r w:rsidR="00025284">
              <w:rPr>
                <w:noProof/>
                <w:webHidden/>
              </w:rPr>
              <w:t>2</w:t>
            </w:r>
            <w:r w:rsidR="00025284">
              <w:rPr>
                <w:noProof/>
                <w:webHidden/>
              </w:rPr>
              <w:fldChar w:fldCharType="end"/>
            </w:r>
          </w:hyperlink>
        </w:p>
        <w:p w14:paraId="31EC4CFF" w14:textId="78392423" w:rsidR="00025284" w:rsidRDefault="00EB7954">
          <w:pPr>
            <w:pStyle w:val="TOC2"/>
            <w:tabs>
              <w:tab w:val="right" w:leader="dot" w:pos="9016"/>
            </w:tabs>
            <w:rPr>
              <w:noProof/>
            </w:rPr>
          </w:pPr>
          <w:hyperlink w:anchor="_Toc75783390" w:history="1">
            <w:r w:rsidR="00025284" w:rsidRPr="00F550A9">
              <w:rPr>
                <w:rStyle w:val="Hyperlink"/>
                <w:noProof/>
              </w:rPr>
              <w:t>1.2 – Birds of Aotea</w:t>
            </w:r>
            <w:r w:rsidR="00025284">
              <w:rPr>
                <w:noProof/>
                <w:webHidden/>
              </w:rPr>
              <w:tab/>
            </w:r>
            <w:r w:rsidR="00025284">
              <w:rPr>
                <w:noProof/>
                <w:webHidden/>
              </w:rPr>
              <w:fldChar w:fldCharType="begin"/>
            </w:r>
            <w:r w:rsidR="00025284">
              <w:rPr>
                <w:noProof/>
                <w:webHidden/>
              </w:rPr>
              <w:instrText xml:space="preserve"> PAGEREF _Toc75783390 \h </w:instrText>
            </w:r>
            <w:r w:rsidR="00025284">
              <w:rPr>
                <w:noProof/>
                <w:webHidden/>
              </w:rPr>
            </w:r>
            <w:r w:rsidR="00025284">
              <w:rPr>
                <w:noProof/>
                <w:webHidden/>
              </w:rPr>
              <w:fldChar w:fldCharType="separate"/>
            </w:r>
            <w:r w:rsidR="00025284">
              <w:rPr>
                <w:noProof/>
                <w:webHidden/>
              </w:rPr>
              <w:t>2</w:t>
            </w:r>
            <w:r w:rsidR="00025284">
              <w:rPr>
                <w:noProof/>
                <w:webHidden/>
              </w:rPr>
              <w:fldChar w:fldCharType="end"/>
            </w:r>
          </w:hyperlink>
        </w:p>
        <w:p w14:paraId="5152B371" w14:textId="193A5BA4" w:rsidR="00025284" w:rsidRDefault="00EB7954">
          <w:pPr>
            <w:pStyle w:val="TOC2"/>
            <w:tabs>
              <w:tab w:val="right" w:leader="dot" w:pos="9016"/>
            </w:tabs>
            <w:rPr>
              <w:noProof/>
            </w:rPr>
          </w:pPr>
          <w:hyperlink w:anchor="_Toc75783391" w:history="1">
            <w:r w:rsidR="00025284" w:rsidRPr="00F550A9">
              <w:rPr>
                <w:rStyle w:val="Hyperlink"/>
                <w:noProof/>
              </w:rPr>
              <w:t>1.3 – Key target species</w:t>
            </w:r>
            <w:r w:rsidR="00025284">
              <w:rPr>
                <w:noProof/>
                <w:webHidden/>
              </w:rPr>
              <w:tab/>
            </w:r>
            <w:r w:rsidR="00025284">
              <w:rPr>
                <w:noProof/>
                <w:webHidden/>
              </w:rPr>
              <w:fldChar w:fldCharType="begin"/>
            </w:r>
            <w:r w:rsidR="00025284">
              <w:rPr>
                <w:noProof/>
                <w:webHidden/>
              </w:rPr>
              <w:instrText xml:space="preserve"> PAGEREF _Toc75783391 \h </w:instrText>
            </w:r>
            <w:r w:rsidR="00025284">
              <w:rPr>
                <w:noProof/>
                <w:webHidden/>
              </w:rPr>
            </w:r>
            <w:r w:rsidR="00025284">
              <w:rPr>
                <w:noProof/>
                <w:webHidden/>
              </w:rPr>
              <w:fldChar w:fldCharType="separate"/>
            </w:r>
            <w:r w:rsidR="00025284">
              <w:rPr>
                <w:noProof/>
                <w:webHidden/>
              </w:rPr>
              <w:t>3</w:t>
            </w:r>
            <w:r w:rsidR="00025284">
              <w:rPr>
                <w:noProof/>
                <w:webHidden/>
              </w:rPr>
              <w:fldChar w:fldCharType="end"/>
            </w:r>
          </w:hyperlink>
        </w:p>
        <w:p w14:paraId="6CBAE9F6" w14:textId="62D0ACC2" w:rsidR="00025284" w:rsidRDefault="00EB7954">
          <w:pPr>
            <w:pStyle w:val="TOC2"/>
            <w:tabs>
              <w:tab w:val="right" w:leader="dot" w:pos="9016"/>
            </w:tabs>
            <w:rPr>
              <w:noProof/>
            </w:rPr>
          </w:pPr>
          <w:hyperlink w:anchor="_Toc75783392" w:history="1">
            <w:r w:rsidR="00025284" w:rsidRPr="00F550A9">
              <w:rPr>
                <w:rStyle w:val="Hyperlink"/>
                <w:noProof/>
              </w:rPr>
              <w:t>1.4 – Objectives of the Aotea Bird Count</w:t>
            </w:r>
            <w:r w:rsidR="00025284">
              <w:rPr>
                <w:noProof/>
                <w:webHidden/>
              </w:rPr>
              <w:tab/>
            </w:r>
            <w:r w:rsidR="00025284">
              <w:rPr>
                <w:noProof/>
                <w:webHidden/>
              </w:rPr>
              <w:fldChar w:fldCharType="begin"/>
            </w:r>
            <w:r w:rsidR="00025284">
              <w:rPr>
                <w:noProof/>
                <w:webHidden/>
              </w:rPr>
              <w:instrText xml:space="preserve"> PAGEREF _Toc75783392 \h </w:instrText>
            </w:r>
            <w:r w:rsidR="00025284">
              <w:rPr>
                <w:noProof/>
                <w:webHidden/>
              </w:rPr>
            </w:r>
            <w:r w:rsidR="00025284">
              <w:rPr>
                <w:noProof/>
                <w:webHidden/>
              </w:rPr>
              <w:fldChar w:fldCharType="separate"/>
            </w:r>
            <w:r w:rsidR="00025284">
              <w:rPr>
                <w:noProof/>
                <w:webHidden/>
              </w:rPr>
              <w:t>3</w:t>
            </w:r>
            <w:r w:rsidR="00025284">
              <w:rPr>
                <w:noProof/>
                <w:webHidden/>
              </w:rPr>
              <w:fldChar w:fldCharType="end"/>
            </w:r>
          </w:hyperlink>
        </w:p>
        <w:p w14:paraId="59AE827E" w14:textId="48E5A3D4" w:rsidR="00025284" w:rsidRDefault="00EB7954">
          <w:pPr>
            <w:pStyle w:val="TOC1"/>
            <w:tabs>
              <w:tab w:val="right" w:leader="dot" w:pos="9016"/>
            </w:tabs>
            <w:rPr>
              <w:noProof/>
            </w:rPr>
          </w:pPr>
          <w:hyperlink w:anchor="_Toc75783393" w:history="1">
            <w:r w:rsidR="00025284" w:rsidRPr="00F550A9">
              <w:rPr>
                <w:rStyle w:val="Hyperlink"/>
                <w:noProof/>
              </w:rPr>
              <w:t>2 – Methods</w:t>
            </w:r>
            <w:r w:rsidR="00025284">
              <w:rPr>
                <w:noProof/>
                <w:webHidden/>
              </w:rPr>
              <w:tab/>
            </w:r>
            <w:r w:rsidR="00025284">
              <w:rPr>
                <w:noProof/>
                <w:webHidden/>
              </w:rPr>
              <w:fldChar w:fldCharType="begin"/>
            </w:r>
            <w:r w:rsidR="00025284">
              <w:rPr>
                <w:noProof/>
                <w:webHidden/>
              </w:rPr>
              <w:instrText xml:space="preserve"> PAGEREF _Toc75783393 \h </w:instrText>
            </w:r>
            <w:r w:rsidR="00025284">
              <w:rPr>
                <w:noProof/>
                <w:webHidden/>
              </w:rPr>
            </w:r>
            <w:r w:rsidR="00025284">
              <w:rPr>
                <w:noProof/>
                <w:webHidden/>
              </w:rPr>
              <w:fldChar w:fldCharType="separate"/>
            </w:r>
            <w:r w:rsidR="00025284">
              <w:rPr>
                <w:noProof/>
                <w:webHidden/>
              </w:rPr>
              <w:t>4</w:t>
            </w:r>
            <w:r w:rsidR="00025284">
              <w:rPr>
                <w:noProof/>
                <w:webHidden/>
              </w:rPr>
              <w:fldChar w:fldCharType="end"/>
            </w:r>
          </w:hyperlink>
        </w:p>
        <w:p w14:paraId="16D10CFE" w14:textId="17C1E833" w:rsidR="00025284" w:rsidRDefault="00EB7954">
          <w:pPr>
            <w:pStyle w:val="TOC2"/>
            <w:tabs>
              <w:tab w:val="right" w:leader="dot" w:pos="9016"/>
            </w:tabs>
            <w:rPr>
              <w:noProof/>
            </w:rPr>
          </w:pPr>
          <w:hyperlink w:anchor="_Toc75783394" w:history="1">
            <w:r w:rsidR="00025284" w:rsidRPr="00F550A9">
              <w:rPr>
                <w:rStyle w:val="Hyperlink"/>
                <w:noProof/>
              </w:rPr>
              <w:t>2.2 – Data collection</w:t>
            </w:r>
            <w:r w:rsidR="00025284">
              <w:rPr>
                <w:noProof/>
                <w:webHidden/>
              </w:rPr>
              <w:tab/>
            </w:r>
            <w:r w:rsidR="00025284">
              <w:rPr>
                <w:noProof/>
                <w:webHidden/>
              </w:rPr>
              <w:fldChar w:fldCharType="begin"/>
            </w:r>
            <w:r w:rsidR="00025284">
              <w:rPr>
                <w:noProof/>
                <w:webHidden/>
              </w:rPr>
              <w:instrText xml:space="preserve"> PAGEREF _Toc75783394 \h </w:instrText>
            </w:r>
            <w:r w:rsidR="00025284">
              <w:rPr>
                <w:noProof/>
                <w:webHidden/>
              </w:rPr>
            </w:r>
            <w:r w:rsidR="00025284">
              <w:rPr>
                <w:noProof/>
                <w:webHidden/>
              </w:rPr>
              <w:fldChar w:fldCharType="separate"/>
            </w:r>
            <w:r w:rsidR="00025284">
              <w:rPr>
                <w:noProof/>
                <w:webHidden/>
              </w:rPr>
              <w:t>4</w:t>
            </w:r>
            <w:r w:rsidR="00025284">
              <w:rPr>
                <w:noProof/>
                <w:webHidden/>
              </w:rPr>
              <w:fldChar w:fldCharType="end"/>
            </w:r>
          </w:hyperlink>
        </w:p>
        <w:p w14:paraId="6CEC315B" w14:textId="6AE73E68" w:rsidR="00025284" w:rsidRDefault="00EB7954">
          <w:pPr>
            <w:pStyle w:val="TOC2"/>
            <w:tabs>
              <w:tab w:val="right" w:leader="dot" w:pos="9016"/>
            </w:tabs>
            <w:rPr>
              <w:noProof/>
            </w:rPr>
          </w:pPr>
          <w:hyperlink w:anchor="_Toc75783395" w:history="1">
            <w:r w:rsidR="00025284" w:rsidRPr="00F550A9">
              <w:rPr>
                <w:rStyle w:val="Hyperlink"/>
                <w:noProof/>
              </w:rPr>
              <w:t>2.3 – Analysis</w:t>
            </w:r>
            <w:r w:rsidR="00025284">
              <w:rPr>
                <w:noProof/>
                <w:webHidden/>
              </w:rPr>
              <w:tab/>
            </w:r>
            <w:r w:rsidR="00025284">
              <w:rPr>
                <w:noProof/>
                <w:webHidden/>
              </w:rPr>
              <w:fldChar w:fldCharType="begin"/>
            </w:r>
            <w:r w:rsidR="00025284">
              <w:rPr>
                <w:noProof/>
                <w:webHidden/>
              </w:rPr>
              <w:instrText xml:space="preserve"> PAGEREF _Toc75783395 \h </w:instrText>
            </w:r>
            <w:r w:rsidR="00025284">
              <w:rPr>
                <w:noProof/>
                <w:webHidden/>
              </w:rPr>
            </w:r>
            <w:r w:rsidR="00025284">
              <w:rPr>
                <w:noProof/>
                <w:webHidden/>
              </w:rPr>
              <w:fldChar w:fldCharType="separate"/>
            </w:r>
            <w:r w:rsidR="00025284">
              <w:rPr>
                <w:noProof/>
                <w:webHidden/>
              </w:rPr>
              <w:t>5</w:t>
            </w:r>
            <w:r w:rsidR="00025284">
              <w:rPr>
                <w:noProof/>
                <w:webHidden/>
              </w:rPr>
              <w:fldChar w:fldCharType="end"/>
            </w:r>
          </w:hyperlink>
        </w:p>
        <w:p w14:paraId="3C2E5C08" w14:textId="7EA1ACB8" w:rsidR="00025284" w:rsidRDefault="00EB7954">
          <w:pPr>
            <w:pStyle w:val="TOC3"/>
            <w:tabs>
              <w:tab w:val="right" w:leader="dot" w:pos="9016"/>
            </w:tabs>
            <w:rPr>
              <w:noProof/>
            </w:rPr>
          </w:pPr>
          <w:hyperlink w:anchor="_Toc75783396" w:history="1">
            <w:r w:rsidR="00025284" w:rsidRPr="00F550A9">
              <w:rPr>
                <w:rStyle w:val="Hyperlink"/>
                <w:noProof/>
              </w:rPr>
              <w:t>Richness and diversity</w:t>
            </w:r>
            <w:r w:rsidR="00025284">
              <w:rPr>
                <w:noProof/>
                <w:webHidden/>
              </w:rPr>
              <w:tab/>
            </w:r>
            <w:r w:rsidR="00025284">
              <w:rPr>
                <w:noProof/>
                <w:webHidden/>
              </w:rPr>
              <w:fldChar w:fldCharType="begin"/>
            </w:r>
            <w:r w:rsidR="00025284">
              <w:rPr>
                <w:noProof/>
                <w:webHidden/>
              </w:rPr>
              <w:instrText xml:space="preserve"> PAGEREF _Toc75783396 \h </w:instrText>
            </w:r>
            <w:r w:rsidR="00025284">
              <w:rPr>
                <w:noProof/>
                <w:webHidden/>
              </w:rPr>
            </w:r>
            <w:r w:rsidR="00025284">
              <w:rPr>
                <w:noProof/>
                <w:webHidden/>
              </w:rPr>
              <w:fldChar w:fldCharType="separate"/>
            </w:r>
            <w:r w:rsidR="00025284">
              <w:rPr>
                <w:noProof/>
                <w:webHidden/>
              </w:rPr>
              <w:t>5</w:t>
            </w:r>
            <w:r w:rsidR="00025284">
              <w:rPr>
                <w:noProof/>
                <w:webHidden/>
              </w:rPr>
              <w:fldChar w:fldCharType="end"/>
            </w:r>
          </w:hyperlink>
        </w:p>
        <w:p w14:paraId="598D6F01" w14:textId="411CB33A" w:rsidR="00025284" w:rsidRDefault="00EB7954">
          <w:pPr>
            <w:pStyle w:val="TOC3"/>
            <w:tabs>
              <w:tab w:val="right" w:leader="dot" w:pos="9016"/>
            </w:tabs>
            <w:rPr>
              <w:noProof/>
            </w:rPr>
          </w:pPr>
          <w:hyperlink w:anchor="_Toc75783397" w:history="1">
            <w:r w:rsidR="00025284" w:rsidRPr="00F550A9">
              <w:rPr>
                <w:rStyle w:val="Hyperlink"/>
                <w:noProof/>
              </w:rPr>
              <w:t>Total count and target species</w:t>
            </w:r>
            <w:r w:rsidR="00025284">
              <w:rPr>
                <w:noProof/>
                <w:webHidden/>
              </w:rPr>
              <w:tab/>
            </w:r>
            <w:r w:rsidR="00025284">
              <w:rPr>
                <w:noProof/>
                <w:webHidden/>
              </w:rPr>
              <w:fldChar w:fldCharType="begin"/>
            </w:r>
            <w:r w:rsidR="00025284">
              <w:rPr>
                <w:noProof/>
                <w:webHidden/>
              </w:rPr>
              <w:instrText xml:space="preserve"> PAGEREF _Toc75783397 \h </w:instrText>
            </w:r>
            <w:r w:rsidR="00025284">
              <w:rPr>
                <w:noProof/>
                <w:webHidden/>
              </w:rPr>
            </w:r>
            <w:r w:rsidR="00025284">
              <w:rPr>
                <w:noProof/>
                <w:webHidden/>
              </w:rPr>
              <w:fldChar w:fldCharType="separate"/>
            </w:r>
            <w:r w:rsidR="00025284">
              <w:rPr>
                <w:noProof/>
                <w:webHidden/>
              </w:rPr>
              <w:t>5</w:t>
            </w:r>
            <w:r w:rsidR="00025284">
              <w:rPr>
                <w:noProof/>
                <w:webHidden/>
              </w:rPr>
              <w:fldChar w:fldCharType="end"/>
            </w:r>
          </w:hyperlink>
        </w:p>
        <w:p w14:paraId="21E859E0" w14:textId="1A2377DE" w:rsidR="00025284" w:rsidRDefault="00EB7954">
          <w:pPr>
            <w:pStyle w:val="TOC3"/>
            <w:tabs>
              <w:tab w:val="right" w:leader="dot" w:pos="9016"/>
            </w:tabs>
            <w:rPr>
              <w:noProof/>
            </w:rPr>
          </w:pPr>
          <w:hyperlink w:anchor="_Toc75783398" w:history="1">
            <w:r w:rsidR="00025284" w:rsidRPr="00F550A9">
              <w:rPr>
                <w:rStyle w:val="Hyperlink"/>
                <w:noProof/>
              </w:rPr>
              <w:t>Hierarchical cluster analysis</w:t>
            </w:r>
            <w:r w:rsidR="00025284">
              <w:rPr>
                <w:noProof/>
                <w:webHidden/>
              </w:rPr>
              <w:tab/>
            </w:r>
            <w:r w:rsidR="00025284">
              <w:rPr>
                <w:noProof/>
                <w:webHidden/>
              </w:rPr>
              <w:fldChar w:fldCharType="begin"/>
            </w:r>
            <w:r w:rsidR="00025284">
              <w:rPr>
                <w:noProof/>
                <w:webHidden/>
              </w:rPr>
              <w:instrText xml:space="preserve"> PAGEREF _Toc75783398 \h </w:instrText>
            </w:r>
            <w:r w:rsidR="00025284">
              <w:rPr>
                <w:noProof/>
                <w:webHidden/>
              </w:rPr>
            </w:r>
            <w:r w:rsidR="00025284">
              <w:rPr>
                <w:noProof/>
                <w:webHidden/>
              </w:rPr>
              <w:fldChar w:fldCharType="separate"/>
            </w:r>
            <w:r w:rsidR="00025284">
              <w:rPr>
                <w:noProof/>
                <w:webHidden/>
              </w:rPr>
              <w:t>5</w:t>
            </w:r>
            <w:r w:rsidR="00025284">
              <w:rPr>
                <w:noProof/>
                <w:webHidden/>
              </w:rPr>
              <w:fldChar w:fldCharType="end"/>
            </w:r>
          </w:hyperlink>
        </w:p>
        <w:p w14:paraId="69CC980D" w14:textId="3E6310F5" w:rsidR="00025284" w:rsidRDefault="00EB7954">
          <w:pPr>
            <w:pStyle w:val="TOC1"/>
            <w:tabs>
              <w:tab w:val="right" w:leader="dot" w:pos="9016"/>
            </w:tabs>
            <w:rPr>
              <w:noProof/>
            </w:rPr>
          </w:pPr>
          <w:hyperlink w:anchor="_Toc75783399" w:history="1">
            <w:r w:rsidR="00025284" w:rsidRPr="00F550A9">
              <w:rPr>
                <w:rStyle w:val="Hyperlink"/>
                <w:noProof/>
              </w:rPr>
              <w:t>3 – Results</w:t>
            </w:r>
            <w:r w:rsidR="00025284">
              <w:rPr>
                <w:noProof/>
                <w:webHidden/>
              </w:rPr>
              <w:tab/>
            </w:r>
            <w:r w:rsidR="00025284">
              <w:rPr>
                <w:noProof/>
                <w:webHidden/>
              </w:rPr>
              <w:fldChar w:fldCharType="begin"/>
            </w:r>
            <w:r w:rsidR="00025284">
              <w:rPr>
                <w:noProof/>
                <w:webHidden/>
              </w:rPr>
              <w:instrText xml:space="preserve"> PAGEREF _Toc75783399 \h </w:instrText>
            </w:r>
            <w:r w:rsidR="00025284">
              <w:rPr>
                <w:noProof/>
                <w:webHidden/>
              </w:rPr>
            </w:r>
            <w:r w:rsidR="00025284">
              <w:rPr>
                <w:noProof/>
                <w:webHidden/>
              </w:rPr>
              <w:fldChar w:fldCharType="separate"/>
            </w:r>
            <w:r w:rsidR="00025284">
              <w:rPr>
                <w:noProof/>
                <w:webHidden/>
              </w:rPr>
              <w:t>6</w:t>
            </w:r>
            <w:r w:rsidR="00025284">
              <w:rPr>
                <w:noProof/>
                <w:webHidden/>
              </w:rPr>
              <w:fldChar w:fldCharType="end"/>
            </w:r>
          </w:hyperlink>
        </w:p>
        <w:p w14:paraId="68F214F8" w14:textId="44ADB9A7" w:rsidR="00025284" w:rsidRDefault="00EB7954">
          <w:pPr>
            <w:pStyle w:val="TOC2"/>
            <w:tabs>
              <w:tab w:val="right" w:leader="dot" w:pos="9016"/>
            </w:tabs>
            <w:rPr>
              <w:noProof/>
            </w:rPr>
          </w:pPr>
          <w:hyperlink w:anchor="_Toc75783400" w:history="1">
            <w:r w:rsidR="00025284" w:rsidRPr="00F550A9">
              <w:rPr>
                <w:rStyle w:val="Hyperlink"/>
                <w:noProof/>
              </w:rPr>
              <w:t>3.1 – Overall observations</w:t>
            </w:r>
            <w:r w:rsidR="00025284">
              <w:rPr>
                <w:noProof/>
                <w:webHidden/>
              </w:rPr>
              <w:tab/>
            </w:r>
            <w:r w:rsidR="00025284">
              <w:rPr>
                <w:noProof/>
                <w:webHidden/>
              </w:rPr>
              <w:fldChar w:fldCharType="begin"/>
            </w:r>
            <w:r w:rsidR="00025284">
              <w:rPr>
                <w:noProof/>
                <w:webHidden/>
              </w:rPr>
              <w:instrText xml:space="preserve"> PAGEREF _Toc75783400 \h </w:instrText>
            </w:r>
            <w:r w:rsidR="00025284">
              <w:rPr>
                <w:noProof/>
                <w:webHidden/>
              </w:rPr>
            </w:r>
            <w:r w:rsidR="00025284">
              <w:rPr>
                <w:noProof/>
                <w:webHidden/>
              </w:rPr>
              <w:fldChar w:fldCharType="separate"/>
            </w:r>
            <w:r w:rsidR="00025284">
              <w:rPr>
                <w:noProof/>
                <w:webHidden/>
              </w:rPr>
              <w:t>6</w:t>
            </w:r>
            <w:r w:rsidR="00025284">
              <w:rPr>
                <w:noProof/>
                <w:webHidden/>
              </w:rPr>
              <w:fldChar w:fldCharType="end"/>
            </w:r>
          </w:hyperlink>
        </w:p>
        <w:p w14:paraId="2A1B5DAA" w14:textId="672126DA" w:rsidR="00025284" w:rsidRDefault="00EB7954">
          <w:pPr>
            <w:pStyle w:val="TOC2"/>
            <w:tabs>
              <w:tab w:val="right" w:leader="dot" w:pos="9016"/>
            </w:tabs>
            <w:rPr>
              <w:noProof/>
            </w:rPr>
          </w:pPr>
          <w:hyperlink w:anchor="_Toc75783401" w:history="1">
            <w:r w:rsidR="00025284" w:rsidRPr="00F550A9">
              <w:rPr>
                <w:rStyle w:val="Hyperlink"/>
                <w:noProof/>
              </w:rPr>
              <w:t>3.2 – Richness and diversity</w:t>
            </w:r>
            <w:r w:rsidR="00025284">
              <w:rPr>
                <w:noProof/>
                <w:webHidden/>
              </w:rPr>
              <w:tab/>
            </w:r>
            <w:r w:rsidR="00025284">
              <w:rPr>
                <w:noProof/>
                <w:webHidden/>
              </w:rPr>
              <w:fldChar w:fldCharType="begin"/>
            </w:r>
            <w:r w:rsidR="00025284">
              <w:rPr>
                <w:noProof/>
                <w:webHidden/>
              </w:rPr>
              <w:instrText xml:space="preserve"> PAGEREF _Toc75783401 \h </w:instrText>
            </w:r>
            <w:r w:rsidR="00025284">
              <w:rPr>
                <w:noProof/>
                <w:webHidden/>
              </w:rPr>
            </w:r>
            <w:r w:rsidR="00025284">
              <w:rPr>
                <w:noProof/>
                <w:webHidden/>
              </w:rPr>
              <w:fldChar w:fldCharType="separate"/>
            </w:r>
            <w:r w:rsidR="00025284">
              <w:rPr>
                <w:noProof/>
                <w:webHidden/>
              </w:rPr>
              <w:t>7</w:t>
            </w:r>
            <w:r w:rsidR="00025284">
              <w:rPr>
                <w:noProof/>
                <w:webHidden/>
              </w:rPr>
              <w:fldChar w:fldCharType="end"/>
            </w:r>
          </w:hyperlink>
        </w:p>
        <w:p w14:paraId="76E507FD" w14:textId="2CCEEA62" w:rsidR="00025284" w:rsidRDefault="00EB7954">
          <w:pPr>
            <w:pStyle w:val="TOC2"/>
            <w:tabs>
              <w:tab w:val="right" w:leader="dot" w:pos="9016"/>
            </w:tabs>
            <w:rPr>
              <w:noProof/>
            </w:rPr>
          </w:pPr>
          <w:hyperlink w:anchor="_Toc75783402" w:history="1">
            <w:r w:rsidR="00025284" w:rsidRPr="00F550A9">
              <w:rPr>
                <w:rStyle w:val="Hyperlink"/>
                <w:noProof/>
              </w:rPr>
              <w:t>3.3 – Total counts</w:t>
            </w:r>
            <w:r w:rsidR="00025284">
              <w:rPr>
                <w:noProof/>
                <w:webHidden/>
              </w:rPr>
              <w:tab/>
            </w:r>
            <w:r w:rsidR="00025284">
              <w:rPr>
                <w:noProof/>
                <w:webHidden/>
              </w:rPr>
              <w:fldChar w:fldCharType="begin"/>
            </w:r>
            <w:r w:rsidR="00025284">
              <w:rPr>
                <w:noProof/>
                <w:webHidden/>
              </w:rPr>
              <w:instrText xml:space="preserve"> PAGEREF _Toc75783402 \h </w:instrText>
            </w:r>
            <w:r w:rsidR="00025284">
              <w:rPr>
                <w:noProof/>
                <w:webHidden/>
              </w:rPr>
            </w:r>
            <w:r w:rsidR="00025284">
              <w:rPr>
                <w:noProof/>
                <w:webHidden/>
              </w:rPr>
              <w:fldChar w:fldCharType="separate"/>
            </w:r>
            <w:r w:rsidR="00025284">
              <w:rPr>
                <w:noProof/>
                <w:webHidden/>
              </w:rPr>
              <w:t>9</w:t>
            </w:r>
            <w:r w:rsidR="00025284">
              <w:rPr>
                <w:noProof/>
                <w:webHidden/>
              </w:rPr>
              <w:fldChar w:fldCharType="end"/>
            </w:r>
          </w:hyperlink>
        </w:p>
        <w:p w14:paraId="4B706ED1" w14:textId="22EB26B5" w:rsidR="00025284" w:rsidRDefault="00EB7954">
          <w:pPr>
            <w:pStyle w:val="TOC2"/>
            <w:tabs>
              <w:tab w:val="right" w:leader="dot" w:pos="9016"/>
            </w:tabs>
            <w:rPr>
              <w:noProof/>
            </w:rPr>
          </w:pPr>
          <w:hyperlink w:anchor="_Toc75783403" w:history="1">
            <w:r w:rsidR="00025284" w:rsidRPr="00F550A9">
              <w:rPr>
                <w:rStyle w:val="Hyperlink"/>
                <w:noProof/>
              </w:rPr>
              <w:t>3.4 – Site dissimilarity</w:t>
            </w:r>
            <w:r w:rsidR="00025284">
              <w:rPr>
                <w:noProof/>
                <w:webHidden/>
              </w:rPr>
              <w:tab/>
            </w:r>
            <w:r w:rsidR="00025284">
              <w:rPr>
                <w:noProof/>
                <w:webHidden/>
              </w:rPr>
              <w:fldChar w:fldCharType="begin"/>
            </w:r>
            <w:r w:rsidR="00025284">
              <w:rPr>
                <w:noProof/>
                <w:webHidden/>
              </w:rPr>
              <w:instrText xml:space="preserve"> PAGEREF _Toc75783403 \h </w:instrText>
            </w:r>
            <w:r w:rsidR="00025284">
              <w:rPr>
                <w:noProof/>
                <w:webHidden/>
              </w:rPr>
            </w:r>
            <w:r w:rsidR="00025284">
              <w:rPr>
                <w:noProof/>
                <w:webHidden/>
              </w:rPr>
              <w:fldChar w:fldCharType="separate"/>
            </w:r>
            <w:r w:rsidR="00025284">
              <w:rPr>
                <w:noProof/>
                <w:webHidden/>
              </w:rPr>
              <w:t>11</w:t>
            </w:r>
            <w:r w:rsidR="00025284">
              <w:rPr>
                <w:noProof/>
                <w:webHidden/>
              </w:rPr>
              <w:fldChar w:fldCharType="end"/>
            </w:r>
          </w:hyperlink>
        </w:p>
        <w:p w14:paraId="33583625" w14:textId="4FA39D28" w:rsidR="00025284" w:rsidRDefault="00EB7954">
          <w:pPr>
            <w:pStyle w:val="TOC1"/>
            <w:tabs>
              <w:tab w:val="right" w:leader="dot" w:pos="9016"/>
            </w:tabs>
            <w:rPr>
              <w:noProof/>
            </w:rPr>
          </w:pPr>
          <w:hyperlink w:anchor="_Toc75783404" w:history="1">
            <w:r w:rsidR="00025284" w:rsidRPr="00F550A9">
              <w:rPr>
                <w:rStyle w:val="Hyperlink"/>
                <w:noProof/>
              </w:rPr>
              <w:t>4 – Discussion</w:t>
            </w:r>
            <w:r w:rsidR="00025284">
              <w:rPr>
                <w:noProof/>
                <w:webHidden/>
              </w:rPr>
              <w:tab/>
            </w:r>
            <w:r w:rsidR="00025284">
              <w:rPr>
                <w:noProof/>
                <w:webHidden/>
              </w:rPr>
              <w:fldChar w:fldCharType="begin"/>
            </w:r>
            <w:r w:rsidR="00025284">
              <w:rPr>
                <w:noProof/>
                <w:webHidden/>
              </w:rPr>
              <w:instrText xml:space="preserve"> PAGEREF _Toc75783404 \h </w:instrText>
            </w:r>
            <w:r w:rsidR="00025284">
              <w:rPr>
                <w:noProof/>
                <w:webHidden/>
              </w:rPr>
            </w:r>
            <w:r w:rsidR="00025284">
              <w:rPr>
                <w:noProof/>
                <w:webHidden/>
              </w:rPr>
              <w:fldChar w:fldCharType="separate"/>
            </w:r>
            <w:r w:rsidR="00025284">
              <w:rPr>
                <w:noProof/>
                <w:webHidden/>
              </w:rPr>
              <w:t>12</w:t>
            </w:r>
            <w:r w:rsidR="00025284">
              <w:rPr>
                <w:noProof/>
                <w:webHidden/>
              </w:rPr>
              <w:fldChar w:fldCharType="end"/>
            </w:r>
          </w:hyperlink>
        </w:p>
        <w:p w14:paraId="5A220AB2" w14:textId="413D0B97" w:rsidR="00025284" w:rsidRDefault="00EB7954">
          <w:pPr>
            <w:pStyle w:val="TOC2"/>
            <w:tabs>
              <w:tab w:val="right" w:leader="dot" w:pos="9016"/>
            </w:tabs>
            <w:rPr>
              <w:noProof/>
            </w:rPr>
          </w:pPr>
          <w:hyperlink w:anchor="_Toc75783405" w:history="1">
            <w:r w:rsidR="00025284" w:rsidRPr="00F550A9">
              <w:rPr>
                <w:rStyle w:val="Hyperlink"/>
                <w:noProof/>
              </w:rPr>
              <w:t>4.2 – Limitations</w:t>
            </w:r>
            <w:r w:rsidR="00025284">
              <w:rPr>
                <w:noProof/>
                <w:webHidden/>
              </w:rPr>
              <w:tab/>
            </w:r>
            <w:r w:rsidR="00025284">
              <w:rPr>
                <w:noProof/>
                <w:webHidden/>
              </w:rPr>
              <w:fldChar w:fldCharType="begin"/>
            </w:r>
            <w:r w:rsidR="00025284">
              <w:rPr>
                <w:noProof/>
                <w:webHidden/>
              </w:rPr>
              <w:instrText xml:space="preserve"> PAGEREF _Toc75783405 \h </w:instrText>
            </w:r>
            <w:r w:rsidR="00025284">
              <w:rPr>
                <w:noProof/>
                <w:webHidden/>
              </w:rPr>
            </w:r>
            <w:r w:rsidR="00025284">
              <w:rPr>
                <w:noProof/>
                <w:webHidden/>
              </w:rPr>
              <w:fldChar w:fldCharType="separate"/>
            </w:r>
            <w:r w:rsidR="00025284">
              <w:rPr>
                <w:noProof/>
                <w:webHidden/>
              </w:rPr>
              <w:t>12</w:t>
            </w:r>
            <w:r w:rsidR="00025284">
              <w:rPr>
                <w:noProof/>
                <w:webHidden/>
              </w:rPr>
              <w:fldChar w:fldCharType="end"/>
            </w:r>
          </w:hyperlink>
        </w:p>
        <w:p w14:paraId="67014606" w14:textId="2A312261" w:rsidR="00025284" w:rsidRDefault="00EB7954">
          <w:pPr>
            <w:pStyle w:val="TOC2"/>
            <w:tabs>
              <w:tab w:val="right" w:leader="dot" w:pos="9016"/>
            </w:tabs>
            <w:rPr>
              <w:noProof/>
            </w:rPr>
          </w:pPr>
          <w:hyperlink w:anchor="_Toc75783406" w:history="1">
            <w:r w:rsidR="00025284" w:rsidRPr="00F550A9">
              <w:rPr>
                <w:rStyle w:val="Hyperlink"/>
                <w:noProof/>
              </w:rPr>
              <w:t>4.3 – Conclusion</w:t>
            </w:r>
            <w:r w:rsidR="00025284">
              <w:rPr>
                <w:noProof/>
                <w:webHidden/>
              </w:rPr>
              <w:tab/>
            </w:r>
            <w:r w:rsidR="00025284">
              <w:rPr>
                <w:noProof/>
                <w:webHidden/>
              </w:rPr>
              <w:fldChar w:fldCharType="begin"/>
            </w:r>
            <w:r w:rsidR="00025284">
              <w:rPr>
                <w:noProof/>
                <w:webHidden/>
              </w:rPr>
              <w:instrText xml:space="preserve"> PAGEREF _Toc75783406 \h </w:instrText>
            </w:r>
            <w:r w:rsidR="00025284">
              <w:rPr>
                <w:noProof/>
                <w:webHidden/>
              </w:rPr>
            </w:r>
            <w:r w:rsidR="00025284">
              <w:rPr>
                <w:noProof/>
                <w:webHidden/>
              </w:rPr>
              <w:fldChar w:fldCharType="separate"/>
            </w:r>
            <w:r w:rsidR="00025284">
              <w:rPr>
                <w:noProof/>
                <w:webHidden/>
              </w:rPr>
              <w:t>13</w:t>
            </w:r>
            <w:r w:rsidR="00025284">
              <w:rPr>
                <w:noProof/>
                <w:webHidden/>
              </w:rPr>
              <w:fldChar w:fldCharType="end"/>
            </w:r>
          </w:hyperlink>
        </w:p>
        <w:p w14:paraId="36E83B95" w14:textId="2277101C" w:rsidR="00025284" w:rsidRDefault="00EB7954">
          <w:pPr>
            <w:pStyle w:val="TOC1"/>
            <w:tabs>
              <w:tab w:val="right" w:leader="dot" w:pos="9016"/>
            </w:tabs>
            <w:rPr>
              <w:noProof/>
            </w:rPr>
          </w:pPr>
          <w:hyperlink w:anchor="_Toc75783407" w:history="1">
            <w:r w:rsidR="00025284" w:rsidRPr="00F550A9">
              <w:rPr>
                <w:rStyle w:val="Hyperlink"/>
                <w:noProof/>
              </w:rPr>
              <w:t>References</w:t>
            </w:r>
            <w:r w:rsidR="00025284">
              <w:rPr>
                <w:noProof/>
                <w:webHidden/>
              </w:rPr>
              <w:tab/>
            </w:r>
            <w:r w:rsidR="00025284">
              <w:rPr>
                <w:noProof/>
                <w:webHidden/>
              </w:rPr>
              <w:fldChar w:fldCharType="begin"/>
            </w:r>
            <w:r w:rsidR="00025284">
              <w:rPr>
                <w:noProof/>
                <w:webHidden/>
              </w:rPr>
              <w:instrText xml:space="preserve"> PAGEREF _Toc75783407 \h </w:instrText>
            </w:r>
            <w:r w:rsidR="00025284">
              <w:rPr>
                <w:noProof/>
                <w:webHidden/>
              </w:rPr>
            </w:r>
            <w:r w:rsidR="00025284">
              <w:rPr>
                <w:noProof/>
                <w:webHidden/>
              </w:rPr>
              <w:fldChar w:fldCharType="separate"/>
            </w:r>
            <w:r w:rsidR="00025284">
              <w:rPr>
                <w:noProof/>
                <w:webHidden/>
              </w:rPr>
              <w:t>14</w:t>
            </w:r>
            <w:r w:rsidR="00025284">
              <w:rPr>
                <w:noProof/>
                <w:webHidden/>
              </w:rPr>
              <w:fldChar w:fldCharType="end"/>
            </w:r>
          </w:hyperlink>
        </w:p>
        <w:p w14:paraId="06429016" w14:textId="62343D94" w:rsidR="00025284" w:rsidRDefault="00EB7954">
          <w:pPr>
            <w:pStyle w:val="TOC1"/>
            <w:tabs>
              <w:tab w:val="right" w:leader="dot" w:pos="9016"/>
            </w:tabs>
            <w:rPr>
              <w:noProof/>
            </w:rPr>
          </w:pPr>
          <w:hyperlink w:anchor="_Toc75783408" w:history="1">
            <w:r w:rsidR="00025284" w:rsidRPr="00F550A9">
              <w:rPr>
                <w:rStyle w:val="Hyperlink"/>
                <w:noProof/>
              </w:rPr>
              <w:t>Appendix A</w:t>
            </w:r>
            <w:r w:rsidR="00025284">
              <w:rPr>
                <w:noProof/>
                <w:webHidden/>
              </w:rPr>
              <w:tab/>
            </w:r>
            <w:r w:rsidR="00025284">
              <w:rPr>
                <w:noProof/>
                <w:webHidden/>
              </w:rPr>
              <w:fldChar w:fldCharType="begin"/>
            </w:r>
            <w:r w:rsidR="00025284">
              <w:rPr>
                <w:noProof/>
                <w:webHidden/>
              </w:rPr>
              <w:instrText xml:space="preserve"> PAGEREF _Toc75783408 \h </w:instrText>
            </w:r>
            <w:r w:rsidR="00025284">
              <w:rPr>
                <w:noProof/>
                <w:webHidden/>
              </w:rPr>
            </w:r>
            <w:r w:rsidR="00025284">
              <w:rPr>
                <w:noProof/>
                <w:webHidden/>
              </w:rPr>
              <w:fldChar w:fldCharType="separate"/>
            </w:r>
            <w:r w:rsidR="00025284">
              <w:rPr>
                <w:noProof/>
                <w:webHidden/>
              </w:rPr>
              <w:t>16</w:t>
            </w:r>
            <w:r w:rsidR="00025284">
              <w:rPr>
                <w:noProof/>
                <w:webHidden/>
              </w:rPr>
              <w:fldChar w:fldCharType="end"/>
            </w:r>
          </w:hyperlink>
        </w:p>
        <w:p w14:paraId="429E3E03" w14:textId="125B39D6" w:rsidR="00025284" w:rsidRDefault="00EB7954">
          <w:pPr>
            <w:pStyle w:val="TOC1"/>
            <w:tabs>
              <w:tab w:val="right" w:leader="dot" w:pos="9016"/>
            </w:tabs>
            <w:rPr>
              <w:noProof/>
            </w:rPr>
          </w:pPr>
          <w:hyperlink w:anchor="_Toc75783409" w:history="1">
            <w:r w:rsidR="00025284" w:rsidRPr="00F550A9">
              <w:rPr>
                <w:rStyle w:val="Hyperlink"/>
                <w:noProof/>
              </w:rPr>
              <w:t>Appendix B</w:t>
            </w:r>
            <w:r w:rsidR="00025284">
              <w:rPr>
                <w:noProof/>
                <w:webHidden/>
              </w:rPr>
              <w:tab/>
            </w:r>
            <w:r w:rsidR="00025284">
              <w:rPr>
                <w:noProof/>
                <w:webHidden/>
              </w:rPr>
              <w:fldChar w:fldCharType="begin"/>
            </w:r>
            <w:r w:rsidR="00025284">
              <w:rPr>
                <w:noProof/>
                <w:webHidden/>
              </w:rPr>
              <w:instrText xml:space="preserve"> PAGEREF _Toc75783409 \h </w:instrText>
            </w:r>
            <w:r w:rsidR="00025284">
              <w:rPr>
                <w:noProof/>
                <w:webHidden/>
              </w:rPr>
            </w:r>
            <w:r w:rsidR="00025284">
              <w:rPr>
                <w:noProof/>
                <w:webHidden/>
              </w:rPr>
              <w:fldChar w:fldCharType="separate"/>
            </w:r>
            <w:r w:rsidR="00025284">
              <w:rPr>
                <w:noProof/>
                <w:webHidden/>
              </w:rPr>
              <w:t>18</w:t>
            </w:r>
            <w:r w:rsidR="00025284">
              <w:rPr>
                <w:noProof/>
                <w:webHidden/>
              </w:rPr>
              <w:fldChar w:fldCharType="end"/>
            </w:r>
          </w:hyperlink>
        </w:p>
        <w:p w14:paraId="658B262A" w14:textId="50C69424" w:rsidR="00025284" w:rsidRDefault="00025284">
          <w:r>
            <w:rPr>
              <w:b/>
              <w:bCs/>
              <w:noProof/>
            </w:rPr>
            <w:fldChar w:fldCharType="end"/>
          </w:r>
        </w:p>
      </w:sdtContent>
    </w:sdt>
    <w:p w14:paraId="3CFF6185" w14:textId="77777777" w:rsidR="00E21C07" w:rsidRDefault="00E21C07">
      <w:pPr>
        <w:sectPr w:rsidR="00E21C07" w:rsidSect="00E21C07">
          <w:pgSz w:w="11906" w:h="16838"/>
          <w:pgMar w:top="1440" w:right="1440" w:bottom="1440" w:left="1440" w:header="708" w:footer="708" w:gutter="0"/>
          <w:pgNumType w:fmt="lowerRoman" w:start="1"/>
          <w:cols w:space="708"/>
          <w:docGrid w:linePitch="360"/>
        </w:sectPr>
      </w:pPr>
    </w:p>
    <w:p w14:paraId="38233A20" w14:textId="27227333" w:rsidR="00526E43" w:rsidRDefault="00526E43" w:rsidP="00FE2521">
      <w:pPr>
        <w:pStyle w:val="Heading1"/>
      </w:pPr>
      <w:bookmarkStart w:id="4" w:name="_Toc75783388"/>
      <w:r>
        <w:lastRenderedPageBreak/>
        <w:t>1 – Introduction</w:t>
      </w:r>
      <w:bookmarkEnd w:id="4"/>
    </w:p>
    <w:p w14:paraId="5D304525" w14:textId="51232BA4" w:rsidR="001244C8" w:rsidRDefault="64322DCE" w:rsidP="001244C8">
      <w:r>
        <w:t xml:space="preserve">This report presents the second in a series from the Aotea Bird Count (ABC) survey based on the new data collected in 2020. The first report </w:t>
      </w:r>
      <w:r w:rsidR="00623293">
        <w:fldChar w:fldCharType="begin"/>
      </w:r>
      <w:r w:rsidR="00623293">
        <w:instrText xml:space="preserve"> ADDIN ZOTERO_ITEM CSL_CITATION {"citationID":"egdLTPgu","properties":{"formattedCitation":"(Simmonds, 2020)","plainCitation":"(Simmonds, 2020)","noteIndex":0},"citationItems":[{"id":795,"uris":["http://zotero.org/users/local/z7VYnidG/items/GEEMVTIX"],"uri":["http://zotero.org/users/local/z7VYnidG/items/GEEMVTIX"],"itemData":{"id":795,"type":"report","title":"Aotea Bird Count Results of the December 2019 survey","URL":"https://www.gbiet.org/bird-count","author":[{"family":"Simmonds","given":"Serena"}],"issued":{"date-parts":[["2020",7]]}}}],"schema":"https://github.com/citation-style-language/schema/raw/master/csl-citation.json"} </w:instrText>
      </w:r>
      <w:r w:rsidR="00623293">
        <w:fldChar w:fldCharType="separate"/>
      </w:r>
      <w:r w:rsidR="005363AB" w:rsidRPr="005363AB">
        <w:rPr>
          <w:rFonts w:ascii="Calibri" w:hAnsi="Calibri" w:cs="Calibri"/>
        </w:rPr>
        <w:t>(Simmonds, 2020)</w:t>
      </w:r>
      <w:r w:rsidR="00623293">
        <w:fldChar w:fldCharType="end"/>
      </w:r>
      <w:r>
        <w:t xml:space="preserve"> was based on data collected in 2019. This report focuses on analysing the data from 2020 because meaningfully analysing patterns of change requires more than two years of data. However,</w:t>
      </w:r>
      <w:r w:rsidR="009F1377">
        <w:t xml:space="preserve"> a visualisation of change</w:t>
      </w:r>
      <w:r w:rsidR="00096F73">
        <w:t>s</w:t>
      </w:r>
      <w:r w:rsidR="009F1377">
        <w:t xml:space="preserve"> in species richness and diversity between the data from 2019 and 2020 is presented. I</w:t>
      </w:r>
      <w:r>
        <w:t>n the longer term, the ABC will be a valuable dataset of the birds of Aotea and changes in their abundance and distribution. In addition, data from the ABC can help monitor the success of management plans on, for example, the abundance of key species in managed areas.</w:t>
      </w:r>
    </w:p>
    <w:p w14:paraId="43638D4B" w14:textId="77777777" w:rsidR="001244C8" w:rsidRDefault="001244C8" w:rsidP="001F7FAC"/>
    <w:p w14:paraId="37462BED" w14:textId="7625481C" w:rsidR="00645825" w:rsidRDefault="00645825" w:rsidP="002E0BEC">
      <w:pPr>
        <w:pStyle w:val="Heading2"/>
      </w:pPr>
      <w:bookmarkStart w:id="5" w:name="_Toc75783389"/>
      <w:r>
        <w:t>1.</w:t>
      </w:r>
      <w:r w:rsidR="001244C8">
        <w:t>1</w:t>
      </w:r>
      <w:r>
        <w:t xml:space="preserve"> </w:t>
      </w:r>
      <w:r w:rsidR="003E0CB6">
        <w:t>–</w:t>
      </w:r>
      <w:r>
        <w:t xml:space="preserve"> </w:t>
      </w:r>
      <w:r w:rsidR="003E0CB6">
        <w:t>Aotea, Great Barrier Is</w:t>
      </w:r>
      <w:r w:rsidR="000A3007">
        <w:t>l</w:t>
      </w:r>
      <w:r w:rsidR="003E0CB6">
        <w:t>and</w:t>
      </w:r>
      <w:bookmarkEnd w:id="5"/>
    </w:p>
    <w:p w14:paraId="6FC0F361" w14:textId="3A87448E" w:rsidR="00645825" w:rsidRDefault="64322DCE" w:rsidP="00526E43">
      <w:pPr>
        <w:keepNext/>
      </w:pPr>
      <w:r>
        <w:t xml:space="preserve">Aotea, Great Barrier Island (henceforth Aotea) is a small island (c. 27,761 ha) located approximately 17 km northeast from the north island of New Zealand (Figure 1) and includes many small surrounding islands </w:t>
      </w:r>
      <w:r w:rsidR="0014013F">
        <w:fldChar w:fldCharType="begin"/>
      </w:r>
      <w:r w:rsidR="005363AB">
        <w:instrText xml:space="preserve"> ADDIN ZOTERO_ITEM CSL_CITATION {"citationID":"Fo3yVkvv","properties":{"formattedCitation":"(Russell and Taylor, 2017)","plainCitation":"(Russell and Taylor, 2017)","noteIndex":0},"citationItems":[{"id":803,"uris":["http://zotero.org/users/local/z7VYnidG/items/YVY9N8GT"],"uri":["http://zotero.org/users/local/z7VYnidG/items/YVY9N8GT"],"itemData":{"id":803,"type":"report","abstract":"Over the past decade the challenges of managing invasive species on inhabited islands have clearly become limiting factors to scaling-up the area of invasive species eradications. Step-change is required to unleash the conservation and restoration potential of biodiversity on inhabited islands around the globe, and avoid the pitfalls previous attempts to eradicate invasive species on inhabited islands have fallen into. Strategic environmental assessment (SEA) is a systematic decision support process, aiming to ensure that environmental and other sustainability aspects are considered effectively throughout policy, plan and programme making. Within the framework of SEAs, on target islands eradication planners could implement a number of tools including stakeholder engagement, social impact assessment and economic cost-benefit analysis alongside existing environmental impact assessment. Such a suite of assessments capture the immediate impacts of an eradication operation on a range of values, alongside predicted long-term changes in these tightly coupled socio-ecological systems. In this paper we outline what SEA is, and then contrast invasive species management attempts occurring outside an SEA framework on two similar but also contrasting UNESCO World Heritage islands; Lord Howe Island, Australia and Fernando de Noronha, Brazil. We then demonstrate how an SEA approach to invasive species management would assist planning in New Zealand to eradicate introduced mammalian predators from two large offshore islands in New Zealand; Aotea (Great Barrier Island) and Rakiura (Stewart Island). We conclude with future prospects for applying SEA to invasive species management on inhabited islands.","event-place":"Rochester, NY","genre":"SSRN Scholarly Paper","language":"en","note":"DOI: 10.2139/ssrn.3022964","number":"ID 3022964","publisher":"Social Science Research Network","publisher-place":"Rochester, NY","source":"papers.ssrn.com","title":"Strategic Environmental Assessment for Invasive Species Management on Inhabited Islands","URL":"https://papers.ssrn.com/abstract=3022964","author":[{"family":"Russell","given":"James"},{"family":"Taylor","given":"C. (Nick)"}],"accessed":{"date-parts":[["2021",6,18]]},"issued":{"date-parts":[["2017",8,20]]}}}],"schema":"https://github.com/citation-style-language/schema/raw/master/csl-citation.json"} </w:instrText>
      </w:r>
      <w:r w:rsidR="0014013F">
        <w:fldChar w:fldCharType="separate"/>
      </w:r>
      <w:r w:rsidR="005363AB" w:rsidRPr="005363AB">
        <w:rPr>
          <w:rFonts w:ascii="Calibri" w:hAnsi="Calibri" w:cs="Calibri"/>
        </w:rPr>
        <w:t>(Russell and Taylor, 2017)</w:t>
      </w:r>
      <w:r w:rsidR="0014013F">
        <w:fldChar w:fldCharType="end"/>
      </w:r>
      <w:r>
        <w:t xml:space="preserve">. Aotea comprises ten major habitat types, including wetlands, coastal cliffs, forests, and dunes, making it home to diverse animal and plant life </w:t>
      </w:r>
      <w:r w:rsidR="0014013F">
        <w:fldChar w:fldCharType="begin"/>
      </w:r>
      <w:r w:rsidR="0014013F">
        <w:instrText xml:space="preserve"> ADDIN ZOTERO_ITEM CSL_CITATION {"citationID":"vOFCXraI","properties":{"formattedCitation":"(Armitage,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14013F">
        <w:fldChar w:fldCharType="separate"/>
      </w:r>
      <w:r w:rsidR="005363AB" w:rsidRPr="005363AB">
        <w:rPr>
          <w:rFonts w:ascii="Calibri" w:hAnsi="Calibri" w:cs="Calibri"/>
        </w:rPr>
        <w:t>(Armitage, 2004)</w:t>
      </w:r>
      <w:r w:rsidR="0014013F">
        <w:fldChar w:fldCharType="end"/>
      </w:r>
      <w:r>
        <w:t xml:space="preserve">. The east coast comprises primarily of wetlands and infilled marine </w:t>
      </w:r>
      <w:proofErr w:type="spellStart"/>
      <w:r>
        <w:t>embayments</w:t>
      </w:r>
      <w:proofErr w:type="spellEnd"/>
      <w:r>
        <w:t xml:space="preserve">, and the west coast drops sharply into the sea. A central ridge of mountains reaching an elevation of 627 </w:t>
      </w:r>
      <w:proofErr w:type="spellStart"/>
      <w:r>
        <w:t>m.a.s.l</w:t>
      </w:r>
      <w:proofErr w:type="spellEnd"/>
      <w:r>
        <w:t xml:space="preserve"> runs down the island </w:t>
      </w:r>
      <w:r w:rsidR="0014013F">
        <w:fldChar w:fldCharType="begin"/>
      </w:r>
      <w:r w:rsidR="005363AB">
        <w:instrText xml:space="preserve"> ADDIN ZOTERO_ITEM CSL_CITATION {"citationID":"XbCOlgw2","properties":{"formattedCitation":"(Perry {\\i{}et al.}, 2010)","plainCitation":"(Perry et al., 2010)","noteIndex":0},"citationItems":[{"id":814,"uris":["http://zotero.org/users/local/z7VYnidG/items/GWV77EP2"],"uri":["http://zotero.org/users/local/z7VYnidG/items/GWV77EP2"],"itemData":{"id":814,"type":"article-journal","abstract":"Fire has been a major driver of forest loss in New Zealand. A conceptual model has been proposed in which positive feedbacks between vegetation, fire and soils can arrest regeneration of recurrently burned wet forest landscapes. We used vegetation data collected across three topographically similar landscapes – Awana, Glenfern and Windy Hill – on Great Barrier Island to (1) describe current vegetation composition and structure and predict future change in composition and (2) assess evidence for interactions between fire and soils slowing regeneration in these landscapes. Compositional data were analysed via classification and ordination, and we used transition matrix models to explore how vegetation composition may change in the future. The vegetation in the three landscapes spans repeatedly burned scrubland dominated by mānuka (Leptospermum scoparium) and exotic fire-dependent woody species such as Hakea sericea, to intact mature forest. Scrubland vegetation tends to be found on north-facing upper slopes and ridges – drier sites where fire has been more frequent and rendered soil conditions (e.g. organic matter and moisture) poor for plant growth. There is a slow reinvasion of forest species into the Leptospermum and Kunzea scrubland from gullies and other remnant patches, with wind-dispersed species preceding fleshy-fruited bird-dispersed ones. In the absence of fire in the next few decades the landscapes will continue to move back towards forest. More fires, however, will further degrade these landscapes by removing remaining fertile topsoils from ridges and slopes and by favouring exotic species adapted to recruit from seed and/or resprout vegetatively after fire.","container-title":"New Zealand Journal of Ecology","issue":"3","language":"en","page":"13","source":"Zotero","title":"Vegetation patterns and trajectories in disturbed landscapes, Great Barrier Island, northern New Zealand","volume":"34","author":[{"family":"Perry","given":"George L W"},{"family":"Ogden","given":"John"},{"family":"Enright","given":"Neal J"},{"family":"Davy","given":"Lucy V"}],"issued":{"date-parts":[["2010"]]}}}],"schema":"https://github.com/citation-style-language/schema/raw/master/csl-citation.json"} </w:instrText>
      </w:r>
      <w:r w:rsidR="0014013F">
        <w:fldChar w:fldCharType="separate"/>
      </w:r>
      <w:r w:rsidR="005363AB" w:rsidRPr="005363AB">
        <w:rPr>
          <w:rFonts w:ascii="Calibri" w:hAnsi="Calibri" w:cs="Calibri"/>
          <w:szCs w:val="24"/>
        </w:rPr>
        <w:t xml:space="preserve">(Perry </w:t>
      </w:r>
      <w:r w:rsidR="005363AB" w:rsidRPr="005363AB">
        <w:rPr>
          <w:rFonts w:ascii="Calibri" w:hAnsi="Calibri" w:cs="Calibri"/>
          <w:i/>
          <w:iCs/>
          <w:szCs w:val="24"/>
        </w:rPr>
        <w:t>et al.</w:t>
      </w:r>
      <w:r w:rsidR="005363AB" w:rsidRPr="005363AB">
        <w:rPr>
          <w:rFonts w:ascii="Calibri" w:hAnsi="Calibri" w:cs="Calibri"/>
          <w:szCs w:val="24"/>
        </w:rPr>
        <w:t>, 2010)</w:t>
      </w:r>
      <w:r w:rsidR="0014013F">
        <w:fldChar w:fldCharType="end"/>
      </w:r>
      <w:r>
        <w:t xml:space="preserve">. </w:t>
      </w:r>
      <w:commentRangeStart w:id="6"/>
      <w:commentRangeStart w:id="7"/>
      <w:r>
        <w:t xml:space="preserve">Predator </w:t>
      </w:r>
      <w:commentRangeEnd w:id="6"/>
      <w:r w:rsidR="0014013F">
        <w:rPr>
          <w:rStyle w:val="CommentReference"/>
        </w:rPr>
        <w:commentReference w:id="6"/>
      </w:r>
      <w:commentRangeEnd w:id="7"/>
      <w:r w:rsidR="0014013F">
        <w:rPr>
          <w:rStyle w:val="CommentReference"/>
        </w:rPr>
        <w:commentReference w:id="7"/>
      </w:r>
      <w:r>
        <w:t xml:space="preserve">control projects have been developed on Aotea with </w:t>
      </w:r>
      <w:proofErr w:type="spellStart"/>
      <w:r>
        <w:t>Glenfern</w:t>
      </w:r>
      <w:proofErr w:type="spellEnd"/>
      <w:r>
        <w:t xml:space="preserve"> sanctuary (</w:t>
      </w:r>
      <w:commentRangeStart w:id="8"/>
      <w:r>
        <w:t>83 ha</w:t>
      </w:r>
      <w:commentRangeEnd w:id="8"/>
      <w:r w:rsidR="0014013F">
        <w:rPr>
          <w:rStyle w:val="CommentReference"/>
        </w:rPr>
        <w:commentReference w:id="8"/>
      </w:r>
      <w:r>
        <w:t>) established as a restoration area in the late 1990s, and Windy Hill sanctuary (800 ha)</w:t>
      </w:r>
      <w:r w:rsidR="00AD78C9">
        <w:t>,</w:t>
      </w:r>
      <w:r>
        <w:t xml:space="preserve"> established in 2000 </w:t>
      </w:r>
      <w:r w:rsidR="0014013F">
        <w:fldChar w:fldCharType="begin"/>
      </w:r>
      <w:r w:rsidR="005363AB">
        <w:instrText xml:space="preserve"> ADDIN ZOTERO_ITEM CSL_CITATION {"citationID":"lXV052aw","properties":{"formattedCitation":"(Clout and Russell, 2006; Perry {\\i{}et al.}, 2010)","plainCitation":"(Clout and Russell, 2006; Perry et al., 2010)","noteIndex":0},"citationItems":[{"id":825,"uris":["http://zotero.org/users/local/z7VYnidG/items/YY6X7VJ5"],"uri":["http://zotero.org/users/local/z7VYnidG/items/YY6X7VJ5"],"itemData":{"id":825,"type":"article-journal","abstract":"Data on eradication operations against alien mammals on New Zealand islands show that there was a substantial increase in the number of successful eradications in the 1980s and 1990s. The most significant change has been in the ability to eradicate rodents from increasingly large islands (to over 11,000ha), using aerial poisoning techniques. Based on the New Zealand experience, there are good prospects for further eradications of alien mammals from islands around the world, facilitating ecological restoration and the recovery of threatened species. However, instances of reinvasion of rats (Rattus spp.) and stoats (Mustela erminea) onto previously cleared islands illustrate the importance of prevention, effective monitoring and a fuller understanding of invasion risks.","language":"en","page":"15","source":"Zotero","title":"The eradication of mammals from New Zealand islands","author":[{"family":"Clout","given":"M N"},{"family":"Russell","given":"J C"}],"issued":{"date-parts":[["2006"]]}}},{"id":814,"uris":["http://zotero.org/users/local/z7VYnidG/items/GWV77EP2"],"uri":["http://zotero.org/users/local/z7VYnidG/items/GWV77EP2"],"itemData":{"id":814,"type":"article-journal","abstract":"Fire has been a major driver of forest loss in New Zealand. A conceptual model has been proposed in which positive feedbacks between vegetation, fire and soils can arrest regeneration of recurrently burned wet forest landscapes. We used vegetation data collected across three topographically similar landscapes – Awana, Glenfern and Windy Hill – on Great Barrier Island to (1) describe current vegetation composition and structure and predict future change in composition and (2) assess evidence for interactions between fire and soils slowing regeneration in these landscapes. Compositional data were analysed via classification and ordination, and we used transition matrix models to explore how vegetation composition may change in the future. The vegetation in the three landscapes spans repeatedly burned scrubland dominated by mānuka (Leptospermum scoparium) and exotic fire-dependent woody species such as Hakea sericea, to intact mature forest. Scrubland vegetation tends to be found on north-facing upper slopes and ridges – drier sites where fire has been more frequent and rendered soil conditions (e.g. organic matter and moisture) poor for plant growth. There is a slow reinvasion of forest species into the Leptospermum and Kunzea scrubland from gullies and other remnant patches, with wind-dispersed species preceding fleshy-fruited bird-dispersed ones. In the absence of fire in the next few decades the landscapes will continue to move back towards forest. More fires, however, will further degrade these landscapes by removing remaining fertile topsoils from ridges and slopes and by favouring exotic species adapted to recruit from seed and/or resprout vegetatively after fire.","container-title":"New Zealand Journal of Ecology","issue":"3","language":"en","page":"13","source":"Zotero","title":"Vegetation patterns and trajectories in disturbed landscapes, Great Barrier Island, northern New Zealand","volume":"34","author":[{"family":"Perry","given":"George L W"},{"family":"Ogden","given":"John"},{"family":"Enright","given":"Neal J"},{"family":"Davy","given":"Lucy V"}],"issued":{"date-parts":[["2010"]]}}}],"schema":"https://github.com/citation-style-language/schema/raw/master/csl-citation.json"} </w:instrText>
      </w:r>
      <w:r w:rsidR="0014013F">
        <w:fldChar w:fldCharType="separate"/>
      </w:r>
      <w:r w:rsidR="005363AB" w:rsidRPr="005363AB">
        <w:rPr>
          <w:rFonts w:ascii="Calibri" w:hAnsi="Calibri" w:cs="Calibri"/>
          <w:szCs w:val="24"/>
        </w:rPr>
        <w:t xml:space="preserve">(Clout and Russell, 2006; Perry </w:t>
      </w:r>
      <w:r w:rsidR="005363AB" w:rsidRPr="005363AB">
        <w:rPr>
          <w:rFonts w:ascii="Calibri" w:hAnsi="Calibri" w:cs="Calibri"/>
          <w:i/>
          <w:iCs/>
          <w:szCs w:val="24"/>
        </w:rPr>
        <w:t>et al.</w:t>
      </w:r>
      <w:r w:rsidR="005363AB" w:rsidRPr="005363AB">
        <w:rPr>
          <w:rFonts w:ascii="Calibri" w:hAnsi="Calibri" w:cs="Calibri"/>
          <w:szCs w:val="24"/>
        </w:rPr>
        <w:t>, 2010)</w:t>
      </w:r>
      <w:r w:rsidR="0014013F">
        <w:fldChar w:fldCharType="end"/>
      </w:r>
      <w:r>
        <w:t xml:space="preserve">. </w:t>
      </w:r>
      <w:r w:rsidR="00714D98">
        <w:t xml:space="preserve">In addition, the </w:t>
      </w:r>
      <w:proofErr w:type="spellStart"/>
      <w:r w:rsidR="00714D98" w:rsidRPr="00714D98">
        <w:t>Tū</w:t>
      </w:r>
      <w:proofErr w:type="spellEnd"/>
      <w:r w:rsidR="00714D98" w:rsidRPr="00714D98">
        <w:t xml:space="preserve"> Mai Taonga</w:t>
      </w:r>
      <w:r w:rsidR="00714D98">
        <w:t xml:space="preserve"> is currently proposed to encompass the northern half of Aotea to reduce feral cat numbers and protect species such as the black petrel and </w:t>
      </w:r>
      <w:proofErr w:type="spellStart"/>
      <w:r w:rsidR="00714D98" w:rsidRPr="00714D98">
        <w:t>pāteke</w:t>
      </w:r>
      <w:proofErr w:type="spellEnd"/>
      <w:r w:rsidR="00714D98">
        <w:t xml:space="preserve"> </w:t>
      </w:r>
      <w:commentRangeStart w:id="9"/>
      <w:r w:rsidR="00714D98">
        <w:fldChar w:fldCharType="begin"/>
      </w:r>
      <w:r w:rsidR="00714D98">
        <w:instrText xml:space="preserve"> ADDIN ZOTERO_ITEM CSL_CITATION {"citationID":"IVxeS6Tu","properties":{"formattedCitation":"(T\\uc0\\u363{} Mai Taonga, 2020)","plainCitation":"(Tū Mai Taonga, 2020)","noteIndex":0},"citationItems":[{"id":880,"uris":["http://zotero.org/users/local/z7VYnidG/items/RW4LT7EG"],"uri":["http://zotero.org/users/local/z7VYnidG/items/RW4LT7EG"],"itemData":{"id":880,"type":"webpage","abstract":"A collaborative project initiated by the Aotea Conservation Park Advisory Committee (iwi representatives and members of the community), Department of Conservation and Auckland Council, with the support of the island’s three sanctuaries. The key objective is to protect native species and ecosystems in the park.","container-title":"Tu Mai Taonga","language":"en","title":"Protecting Aotea Ecology | Tū Mai Taonga","URL":"https://www.tumaitaonga.nz","author":[{"literal":"Tū Mai Taonga"}],"accessed":{"date-parts":[["2021",6,28]]},"issued":{"date-parts":[["2020"]]}}}],"schema":"https://github.com/citation-style-language/schema/raw/master/csl-citation.json"} </w:instrText>
      </w:r>
      <w:r w:rsidR="00714D98">
        <w:fldChar w:fldCharType="separate"/>
      </w:r>
      <w:r w:rsidR="005363AB" w:rsidRPr="005363AB">
        <w:rPr>
          <w:rFonts w:ascii="Calibri" w:hAnsi="Calibri" w:cs="Calibri"/>
          <w:szCs w:val="24"/>
        </w:rPr>
        <w:t>(</w:t>
      </w:r>
      <w:proofErr w:type="spellStart"/>
      <w:r w:rsidR="005363AB" w:rsidRPr="005363AB">
        <w:rPr>
          <w:rFonts w:ascii="Calibri" w:hAnsi="Calibri" w:cs="Calibri"/>
          <w:szCs w:val="24"/>
        </w:rPr>
        <w:t>Tū</w:t>
      </w:r>
      <w:proofErr w:type="spellEnd"/>
      <w:r w:rsidR="005363AB" w:rsidRPr="005363AB">
        <w:rPr>
          <w:rFonts w:ascii="Calibri" w:hAnsi="Calibri" w:cs="Calibri"/>
          <w:szCs w:val="24"/>
        </w:rPr>
        <w:t xml:space="preserve"> Mai Taonga, 2020)</w:t>
      </w:r>
      <w:r w:rsidR="00714D98">
        <w:fldChar w:fldCharType="end"/>
      </w:r>
      <w:commentRangeEnd w:id="9"/>
      <w:r w:rsidR="00393E34">
        <w:rPr>
          <w:rStyle w:val="CommentReference"/>
        </w:rPr>
        <w:commentReference w:id="9"/>
      </w:r>
      <w:r w:rsidR="00714D98">
        <w:t>.</w:t>
      </w:r>
      <w:r w:rsidR="00096F73">
        <w:t xml:space="preserve"> </w:t>
      </w:r>
      <w:r w:rsidR="00096F73" w:rsidRPr="00096F73">
        <w:t>Community projects control rats in some locations</w:t>
      </w:r>
      <w:r w:rsidR="00096F73">
        <w:t>,</w:t>
      </w:r>
      <w:r w:rsidR="00096F73" w:rsidRPr="00096F73">
        <w:t xml:space="preserve"> including </w:t>
      </w:r>
      <w:proofErr w:type="spellStart"/>
      <w:r w:rsidR="00096F73" w:rsidRPr="00096F73">
        <w:t>Okiwi</w:t>
      </w:r>
      <w:proofErr w:type="spellEnd"/>
      <w:r w:rsidR="00096F73" w:rsidRPr="00096F73">
        <w:t xml:space="preserve">, </w:t>
      </w:r>
      <w:proofErr w:type="spellStart"/>
      <w:r w:rsidR="00096F73" w:rsidRPr="00096F73">
        <w:t>Awana</w:t>
      </w:r>
      <w:proofErr w:type="spellEnd"/>
      <w:r w:rsidR="00096F73" w:rsidRPr="00096F73">
        <w:t xml:space="preserve"> and </w:t>
      </w:r>
      <w:proofErr w:type="spellStart"/>
      <w:r w:rsidR="00096F73" w:rsidRPr="00096F73">
        <w:t>Oruawharo</w:t>
      </w:r>
      <w:proofErr w:type="spellEnd"/>
      <w:r w:rsidR="00096F73" w:rsidRPr="00096F73">
        <w:t xml:space="preserve"> </w:t>
      </w:r>
      <w:proofErr w:type="spellStart"/>
      <w:r w:rsidR="00096F73" w:rsidRPr="00096F73">
        <w:t>Medlands</w:t>
      </w:r>
      <w:proofErr w:type="spellEnd"/>
      <w:r w:rsidR="00096F73">
        <w:t>, and</w:t>
      </w:r>
      <w:r w:rsidR="00096F73" w:rsidRPr="00096F73">
        <w:t xml:space="preserve"> Auckland Council and the Department of Conservation carry out feral cat control on roadsides, on </w:t>
      </w:r>
      <w:proofErr w:type="spellStart"/>
      <w:r w:rsidR="00096F73" w:rsidRPr="00096F73">
        <w:t>Hirakimata</w:t>
      </w:r>
      <w:proofErr w:type="spellEnd"/>
      <w:r w:rsidR="00096F73" w:rsidRPr="00096F73">
        <w:t xml:space="preserve"> and in the </w:t>
      </w:r>
      <w:proofErr w:type="spellStart"/>
      <w:r w:rsidR="00096F73" w:rsidRPr="00096F73">
        <w:t>Whangpoua</w:t>
      </w:r>
      <w:proofErr w:type="spellEnd"/>
      <w:r w:rsidR="00096F73" w:rsidRPr="00096F73">
        <w:t xml:space="preserve"> basin.</w:t>
      </w:r>
    </w:p>
    <w:p w14:paraId="080E2A2E" w14:textId="77777777" w:rsidR="001F7FAC" w:rsidRPr="00DB5A12" w:rsidRDefault="001F7FAC" w:rsidP="00526E43">
      <w:pPr>
        <w:keepNext/>
      </w:pPr>
    </w:p>
    <w:p w14:paraId="60C3ED43" w14:textId="7B03B6EF" w:rsidR="001C1B0C" w:rsidRDefault="001C1B0C" w:rsidP="002E0BEC">
      <w:pPr>
        <w:pStyle w:val="Heading2"/>
      </w:pPr>
      <w:bookmarkStart w:id="10" w:name="_Toc75783390"/>
      <w:r>
        <w:t>1.</w:t>
      </w:r>
      <w:r w:rsidR="001244C8">
        <w:t>2</w:t>
      </w:r>
      <w:r>
        <w:t xml:space="preserve"> – Birds of Aotea</w:t>
      </w:r>
      <w:bookmarkEnd w:id="10"/>
    </w:p>
    <w:p w14:paraId="3A287DB6" w14:textId="35936D42" w:rsidR="0061155E" w:rsidRDefault="005D4CEF" w:rsidP="00526E43">
      <w:pPr>
        <w:keepNext/>
      </w:pPr>
      <w:r>
        <w:t xml:space="preserve">Aotea is home to </w:t>
      </w:r>
      <w:r w:rsidR="003B60A3">
        <w:t>many</w:t>
      </w:r>
      <w:r>
        <w:t xml:space="preserve"> native and endemic</w:t>
      </w:r>
      <w:r w:rsidR="00F8614E">
        <w:t xml:space="preserve"> bird species ranging from</w:t>
      </w:r>
      <w:r>
        <w:t xml:space="preserve"> </w:t>
      </w:r>
      <w:r w:rsidR="00504D30">
        <w:t>seabirds</w:t>
      </w:r>
      <w:r w:rsidR="002B53D5">
        <w:t xml:space="preserve"> and</w:t>
      </w:r>
      <w:r w:rsidR="00504D30">
        <w:t xml:space="preserve"> </w:t>
      </w:r>
      <w:r w:rsidR="00D11FA4">
        <w:t>wetland birds</w:t>
      </w:r>
      <w:r w:rsidR="002B53D5">
        <w:t xml:space="preserve"> to </w:t>
      </w:r>
      <w:r w:rsidR="003B60A3">
        <w:t xml:space="preserve">open country birds and bush birds. </w:t>
      </w:r>
      <w:r w:rsidR="00991BB3">
        <w:t>S</w:t>
      </w:r>
      <w:r w:rsidR="002B2998">
        <w:t>pecies include</w:t>
      </w:r>
      <w:r w:rsidR="00662DD3">
        <w:t xml:space="preserve"> the black pet</w:t>
      </w:r>
      <w:r w:rsidR="0068121B">
        <w:t>rel,</w:t>
      </w:r>
      <w:r w:rsidR="002B2998">
        <w:t xml:space="preserve"> </w:t>
      </w:r>
      <w:r w:rsidR="00F808F8">
        <w:t xml:space="preserve">blue penguins, gannets, </w:t>
      </w:r>
      <w:proofErr w:type="spellStart"/>
      <w:r w:rsidR="00C10225">
        <w:t>pāteke</w:t>
      </w:r>
      <w:proofErr w:type="spellEnd"/>
      <w:r w:rsidR="00C217F9">
        <w:t>,</w:t>
      </w:r>
      <w:r w:rsidR="00620528">
        <w:t xml:space="preserve"> </w:t>
      </w:r>
      <w:r w:rsidR="0068121B">
        <w:t>banded rails</w:t>
      </w:r>
      <w:r w:rsidR="0003010D">
        <w:t>,</w:t>
      </w:r>
      <w:r w:rsidR="007F4F89">
        <w:t xml:space="preserve"> tomtits,</w:t>
      </w:r>
      <w:r w:rsidR="0068121B">
        <w:t xml:space="preserve"> and the iconic </w:t>
      </w:r>
      <w:proofErr w:type="spellStart"/>
      <w:r w:rsidR="00C10225">
        <w:t>tūī</w:t>
      </w:r>
      <w:proofErr w:type="spellEnd"/>
      <w:r w:rsidR="0068121B">
        <w:t xml:space="preserve">, </w:t>
      </w:r>
      <w:proofErr w:type="spellStart"/>
      <w:r w:rsidR="00C10225">
        <w:t>kākā</w:t>
      </w:r>
      <w:proofErr w:type="spellEnd"/>
      <w:r w:rsidR="0068121B">
        <w:t xml:space="preserve"> and </w:t>
      </w:r>
      <w:proofErr w:type="spellStart"/>
      <w:r w:rsidR="00C10225">
        <w:t>kākāriki</w:t>
      </w:r>
      <w:proofErr w:type="spellEnd"/>
      <w:r w:rsidR="007F4F89">
        <w:t xml:space="preserve"> </w:t>
      </w:r>
      <w:r w:rsidR="007F4F89">
        <w:fldChar w:fldCharType="begin"/>
      </w:r>
      <w:r w:rsidR="007F4F89">
        <w:instrText xml:space="preserve"> ADDIN ZOTERO_ITEM CSL_CITATION {"citationID":"xDhfnd4j","properties":{"formattedCitation":"(Armitage,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7F4F89">
        <w:fldChar w:fldCharType="separate"/>
      </w:r>
      <w:r w:rsidR="005363AB" w:rsidRPr="005363AB">
        <w:rPr>
          <w:rFonts w:ascii="Calibri" w:hAnsi="Calibri" w:cs="Calibri"/>
        </w:rPr>
        <w:t>(Armitage, 2004)</w:t>
      </w:r>
      <w:r w:rsidR="007F4F89">
        <w:fldChar w:fldCharType="end"/>
      </w:r>
      <w:r w:rsidR="0068121B">
        <w:t>.</w:t>
      </w:r>
      <w:r w:rsidR="004B6A85">
        <w:t xml:space="preserve"> </w:t>
      </w:r>
      <w:r w:rsidR="0085518F">
        <w:t xml:space="preserve">This diverse range of bird species is </w:t>
      </w:r>
      <w:r w:rsidR="00450027">
        <w:t>key to</w:t>
      </w:r>
      <w:r w:rsidR="0085518F">
        <w:t xml:space="preserve"> </w:t>
      </w:r>
      <w:r w:rsidR="00227282">
        <w:t xml:space="preserve">both </w:t>
      </w:r>
      <w:r w:rsidR="00091915">
        <w:t xml:space="preserve">the </w:t>
      </w:r>
      <w:r w:rsidR="00227282">
        <w:t xml:space="preserve">cultural heritage and </w:t>
      </w:r>
      <w:r w:rsidR="00F1341D">
        <w:t>biological importance of Aotea.</w:t>
      </w:r>
    </w:p>
    <w:p w14:paraId="799158C8" w14:textId="25AEF41A" w:rsidR="000754B7" w:rsidRDefault="64322DCE" w:rsidP="00E568D4">
      <w:pPr>
        <w:keepNext/>
      </w:pPr>
      <w:r>
        <w:t>Aotea is unique in that some of the predatory mammals, such as the Norway rat (</w:t>
      </w:r>
      <w:r w:rsidRPr="64322DCE">
        <w:rPr>
          <w:i/>
          <w:iCs/>
        </w:rPr>
        <w:t>Rattus norvegicus</w:t>
      </w:r>
      <w:r>
        <w:t xml:space="preserve">) and mustelids (weasels, stoats and ferrets) brought to New Zealand by Europeans, never became established </w:t>
      </w:r>
      <w:r w:rsidR="000754B7">
        <w:fldChar w:fldCharType="begin"/>
      </w:r>
      <w:r w:rsidR="000754B7">
        <w:instrText xml:space="preserve"> ADDIN ZOTERO_ITEM CSL_CITATION {"citationID":"F9SctL28","properties":{"formattedCitation":"(Armitage,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0754B7">
        <w:fldChar w:fldCharType="separate"/>
      </w:r>
      <w:r w:rsidR="005363AB" w:rsidRPr="005363AB">
        <w:rPr>
          <w:rFonts w:ascii="Calibri" w:hAnsi="Calibri" w:cs="Calibri"/>
        </w:rPr>
        <w:t>(Armitage, 2004)</w:t>
      </w:r>
      <w:r w:rsidR="000754B7">
        <w:fldChar w:fldCharType="end"/>
      </w:r>
      <w:r>
        <w:t xml:space="preserve">. The absence of mustelids is important to the survival of species still extant on the island today such as </w:t>
      </w:r>
      <w:proofErr w:type="spellStart"/>
      <w:r>
        <w:t>pāteke</w:t>
      </w:r>
      <w:proofErr w:type="spellEnd"/>
      <w:r>
        <w:t xml:space="preserve">, </w:t>
      </w:r>
      <w:proofErr w:type="spellStart"/>
      <w:r>
        <w:t>kākā</w:t>
      </w:r>
      <w:proofErr w:type="spellEnd"/>
      <w:r>
        <w:t xml:space="preserve"> and banded rail.  Cats (</w:t>
      </w:r>
      <w:r w:rsidRPr="64322DCE">
        <w:rPr>
          <w:i/>
          <w:iCs/>
        </w:rPr>
        <w:t xml:space="preserve">Felis </w:t>
      </w:r>
      <w:proofErr w:type="spellStart"/>
      <w:r w:rsidRPr="64322DCE">
        <w:rPr>
          <w:i/>
          <w:iCs/>
        </w:rPr>
        <w:t>catus</w:t>
      </w:r>
      <w:proofErr w:type="spellEnd"/>
      <w:r>
        <w:t>) and ship rats (</w:t>
      </w:r>
      <w:r w:rsidRPr="64322DCE">
        <w:rPr>
          <w:i/>
          <w:iCs/>
        </w:rPr>
        <w:t xml:space="preserve">Rattus </w:t>
      </w:r>
      <w:proofErr w:type="spellStart"/>
      <w:r w:rsidRPr="64322DCE">
        <w:rPr>
          <w:i/>
          <w:iCs/>
        </w:rPr>
        <w:t>rattus</w:t>
      </w:r>
      <w:proofErr w:type="spellEnd"/>
      <w:r>
        <w:t xml:space="preserve">) are thought to have been rare or absent from Aotea in the </w:t>
      </w:r>
      <w:proofErr w:type="spellStart"/>
      <w:r>
        <w:t>mid 19</w:t>
      </w:r>
      <w:r w:rsidRPr="64322DCE">
        <w:rPr>
          <w:vertAlign w:val="superscript"/>
        </w:rPr>
        <w:t>th</w:t>
      </w:r>
      <w:proofErr w:type="spellEnd"/>
      <w:r>
        <w:t xml:space="preserve"> century. Thus, species vulnerable to their predation, such as the </w:t>
      </w:r>
      <w:proofErr w:type="spellStart"/>
      <w:r>
        <w:t>kākāriki</w:t>
      </w:r>
      <w:proofErr w:type="spellEnd"/>
      <w:r>
        <w:t xml:space="preserve"> persisted better on Aotea than on the two main islands of New Zealand after European arrival </w:t>
      </w:r>
      <w:r w:rsidR="000754B7">
        <w:fldChar w:fldCharType="begin"/>
      </w:r>
      <w:r w:rsidR="000754B7">
        <w:instrText xml:space="preserve"> ADDIN ZOTERO_ITEM CSL_CITATION {"citationID":"2sI8DZaF","properties":{"formattedCitation":"(Armitage,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0754B7">
        <w:fldChar w:fldCharType="separate"/>
      </w:r>
      <w:r w:rsidR="005363AB" w:rsidRPr="005363AB">
        <w:rPr>
          <w:rFonts w:ascii="Calibri" w:hAnsi="Calibri" w:cs="Calibri"/>
        </w:rPr>
        <w:t>(Armitage, 2004)</w:t>
      </w:r>
      <w:r w:rsidR="000754B7">
        <w:fldChar w:fldCharType="end"/>
      </w:r>
      <w:r>
        <w:t>. However, while many introduced pests did not establish on Aotea, two species of rat (</w:t>
      </w:r>
      <w:r w:rsidRPr="64322DCE">
        <w:rPr>
          <w:i/>
          <w:iCs/>
        </w:rPr>
        <w:t xml:space="preserve">Rattus </w:t>
      </w:r>
      <w:proofErr w:type="spellStart"/>
      <w:r w:rsidRPr="64322DCE">
        <w:rPr>
          <w:i/>
          <w:iCs/>
        </w:rPr>
        <w:t>rattus</w:t>
      </w:r>
      <w:proofErr w:type="spellEnd"/>
      <w:r w:rsidRPr="64322DCE">
        <w:rPr>
          <w:i/>
          <w:iCs/>
        </w:rPr>
        <w:t xml:space="preserve"> and Rattus </w:t>
      </w:r>
      <w:proofErr w:type="spellStart"/>
      <w:r w:rsidRPr="64322DCE">
        <w:rPr>
          <w:i/>
          <w:iCs/>
        </w:rPr>
        <w:t>exulans</w:t>
      </w:r>
      <w:proofErr w:type="spellEnd"/>
      <w:r>
        <w:t>), mice (</w:t>
      </w:r>
      <w:r w:rsidRPr="64322DCE">
        <w:rPr>
          <w:i/>
          <w:iCs/>
        </w:rPr>
        <w:t>Mus musculus</w:t>
      </w:r>
      <w:r>
        <w:t>), rabbits (</w:t>
      </w:r>
      <w:r w:rsidRPr="64322DCE">
        <w:rPr>
          <w:i/>
          <w:iCs/>
        </w:rPr>
        <w:t>Oryctolagus cuniculus</w:t>
      </w:r>
      <w:r>
        <w:t>), feral cats (</w:t>
      </w:r>
      <w:r w:rsidRPr="64322DCE">
        <w:rPr>
          <w:i/>
          <w:iCs/>
        </w:rPr>
        <w:t xml:space="preserve">Felis </w:t>
      </w:r>
      <w:proofErr w:type="spellStart"/>
      <w:r w:rsidRPr="64322DCE">
        <w:rPr>
          <w:i/>
          <w:iCs/>
        </w:rPr>
        <w:t>catus</w:t>
      </w:r>
      <w:proofErr w:type="spellEnd"/>
      <w:r>
        <w:t>), and pigs (</w:t>
      </w:r>
      <w:r w:rsidRPr="64322DCE">
        <w:rPr>
          <w:i/>
          <w:iCs/>
        </w:rPr>
        <w:t>Sus scrofa</w:t>
      </w:r>
      <w:r>
        <w:t xml:space="preserve">) are present today, posing a threat to the island’s birdlife </w:t>
      </w:r>
      <w:r w:rsidR="000754B7">
        <w:fldChar w:fldCharType="begin"/>
      </w:r>
      <w:r w:rsidR="005363AB">
        <w:instrText xml:space="preserve"> ADDIN ZOTERO_ITEM CSL_CITATION {"citationID":"WfApQthl","properties":{"formattedCitation":"(Ogden and Gilbert, 2009, 2011)","plainCitation":"(Ogden and Gilbert, 2009, 2011)","noteIndex":0},"citationItems":[{"id":818,"uris":["http://zotero.org/users/local/z7VYnidG/items/HIWMC2LB"],"uri":["http://zotero.org/users/local/z7VYnidG/items/HIWMC2LB"],"itemData":{"id":818,"type":"article-journal","abstract":"Great Barrier Island (c. 27,400 ha) is the largest off-shore Island in New Zealand. Some of the most serious introduced mammalian pests of New Zealand are absent, but feral cats and rodents are present. Community based trusts are spear-heading ecological studies to support conservation and a pest eradication programme. Rodent numbers are greatest in late summer/autumn and lowest in winter/early spring. Maximum abundances were recorded in riparian and coastal vegetation, and in mature forest. Monitoring shows that trapping alone is not able to reduce rat numbers sufficiently for safety in avian re-introductions. A combination of trapping and strategically pulsed toxin baits, however, achieved low levels of rats. Ecosystem recovery is demonstrated by increases in key tree seedlings, large invertebrates and lizards in managed compared to unmanaged areas, and by the survivorship of translocated robins (Petroica longipes). The Great Barrier Island Charitable Trust is communicating these benefits, and associated risks, to the Island community, with a view to promoting pest eradication as a key component in an ecology-based economy, centred on eco-tourism.","container-title":"Biological Invasions","DOI":"10.1007/s10530-008-9398-8","ISSN":"1573-1464","issue":"7","journalAbbreviation":"Biol Invasions","language":"en","page":"1705-1717","source":"Springer Link","title":"Prospects for the eradication of rats from a large inhabited island: community based ecosystem studies on Great Barrier Island, New Zealand","title-short":"Prospects for the eradication of rats from a large inhabited island","volume":"11","author":[{"family":"Ogden","given":"John"},{"family":"Gilbert","given":"Judy"}],"issued":{"date-parts":[["2009",8,1]]}}},{"id":798,"uris":["http://zotero.org/users/local/z7VYnidG/items/YPH6ZJUN"],"uri":["http://zotero.org/users/local/z7VYnidG/items/YPH6ZJUN"],"itemData":{"id":798,"type":"article-journal","abstract":"Great Barrier Island is one of the largest inhabited offshore islands in the New Zealand Group; it is scenically spectacular with large areas of regenerating forest, and rare species of plants, reptiles and birds. Many of New Zealand’s worst introduced mammalian pests are absent from the island, but mice (Mus musculus), rats, (Rattus rattus and R. exulans), rabbits (Oryctolagus cuniculus), pigs (Sus scrofa) and feral cats (Felis catus) are present. The island has C. 800 permanent inhabitants, but numbers are swelled in summer by ‘off-island’ house-owners and visitors, whose expenditure enhances the economy. Recognisable factions in the population have divergent views on the importance of biodiversity conservation and sustainability in the future economy of the island. Since 2003, the Great Barrier Island Charitable Trust (GBICT) has advocated the eradication of rats and cats from the island, with a strategy that aims to educate and involve the local community in related conservation and educational projects, while lifting the biodiversity profile of the island within administrative agencies. This paper outlines these methods and discusses some of the successes and set-backs encountered.","language":"en","page":"5","source":"Zotero","title":"Running the gauntlet: advocating rat and feral cat eradication on an inhabited island – Great Barrier Island, New Zealand","author":[{"family":"Ogden","given":"J"},{"family":"Gilbert","given":"J"}],"issued":{"date-parts":[["2011"]]}}}],"schema":"https://github.com/citation-style-language/schema/raw/master/csl-citation.json"} </w:instrText>
      </w:r>
      <w:r w:rsidR="000754B7">
        <w:fldChar w:fldCharType="separate"/>
      </w:r>
      <w:r w:rsidR="005363AB" w:rsidRPr="005363AB">
        <w:rPr>
          <w:rFonts w:ascii="Calibri" w:hAnsi="Calibri" w:cs="Calibri"/>
        </w:rPr>
        <w:t>(Ogden and Gilbert, 2009, 2011)</w:t>
      </w:r>
      <w:r w:rsidR="000754B7">
        <w:fldChar w:fldCharType="end"/>
      </w:r>
      <w:r>
        <w:t xml:space="preserve">. The last remaining </w:t>
      </w:r>
      <w:proofErr w:type="spellStart"/>
      <w:r w:rsidR="00AD78C9">
        <w:t>kōkako</w:t>
      </w:r>
      <w:proofErr w:type="spellEnd"/>
      <w:r w:rsidR="00714D98">
        <w:t xml:space="preserve"> </w:t>
      </w:r>
      <w:r>
        <w:t xml:space="preserve">on Aotea were moved to nearby </w:t>
      </w:r>
      <w:proofErr w:type="spellStart"/>
      <w:r>
        <w:t>Hauturu</w:t>
      </w:r>
      <w:proofErr w:type="spellEnd"/>
      <w:r>
        <w:t xml:space="preserve"> predator-free island in 1994, and a number of bird species, including the tomtit and </w:t>
      </w:r>
      <w:proofErr w:type="spellStart"/>
      <w:r>
        <w:t>kākāriki</w:t>
      </w:r>
      <w:proofErr w:type="spellEnd"/>
      <w:r>
        <w:t xml:space="preserve"> are at risk of local extinction </w:t>
      </w:r>
      <w:r w:rsidR="000754B7">
        <w:fldChar w:fldCharType="begin"/>
      </w:r>
      <w:r w:rsidR="005363AB">
        <w:instrText xml:space="preserve"> ADDIN ZOTERO_ITEM CSL_CITATION {"citationID":"PLxAVU5r","properties":{"formattedCitation":"(Russell and Taylor, 2017)","plainCitation":"(Russell and Taylor, 2017)","noteIndex":0},"citationItems":[{"id":803,"uris":["http://zotero.org/users/local/z7VYnidG/items/YVY9N8GT"],"uri":["http://zotero.org/users/local/z7VYnidG/items/YVY9N8GT"],"itemData":{"id":803,"type":"report","abstract":"Over the past decade the challenges of managing invasive species on inhabited islands have clearly become limiting factors to scaling-up the area of invasive species eradications. Step-change is required to unleash the conservation and restoration potential of biodiversity on inhabited islands around the globe, and avoid the pitfalls previous attempts to eradicate invasive species on inhabited islands have fallen into. Strategic environmental assessment (SEA) is a systematic decision support process, aiming to ensure that environmental and other sustainability aspects are considered effectively throughout policy, plan and programme making. Within the framework of SEAs, on target islands eradication planners could implement a number of tools including stakeholder engagement, social impact assessment and economic cost-benefit analysis alongside existing environmental impact assessment. Such a suite of assessments capture the immediate impacts of an eradication operation on a range of values, alongside predicted long-term changes in these tightly coupled socio-ecological systems. In this paper we outline what SEA is, and then contrast invasive species management attempts occurring outside an SEA framework on two similar but also contrasting UNESCO World Heritage islands; Lord Howe Island, Australia and Fernando de Noronha, Brazil. We then demonstrate how an SEA approach to invasive species management would assist planning in New Zealand to eradicate introduced mammalian predators from two large offshore islands in New Zealand; Aotea (Great Barrier Island) and Rakiura (Stewart Island). We conclude with future prospects for applying SEA to invasive species management on inhabited islands.","event-place":"Rochester, NY","genre":"SSRN Scholarly Paper","language":"en","note":"DOI: 10.2139/ssrn.3022964","number":"ID 3022964","publisher":"Social Science Research Network","publisher-place":"Rochester, NY","source":"papers.ssrn.com","title":"Strategic Environmental Assessment for Invasive Species Management on Inhabited Islands","URL":"https://papers.ssrn.com/abstract=3022964","author":[{"family":"Russell","given":"James"},{"family":"Taylor","given":"C. (Nick)"}],"accessed":{"date-parts":[["2021",6,18]]},"issued":{"date-parts":[["2017",8,20]]}}}],"schema":"https://github.com/citation-style-language/schema/raw/master/csl-citation.json"} </w:instrText>
      </w:r>
      <w:r w:rsidR="000754B7">
        <w:fldChar w:fldCharType="separate"/>
      </w:r>
      <w:r w:rsidR="005363AB" w:rsidRPr="005363AB">
        <w:rPr>
          <w:rFonts w:ascii="Calibri" w:hAnsi="Calibri" w:cs="Calibri"/>
        </w:rPr>
        <w:t>(Russell and Taylor, 2017)</w:t>
      </w:r>
      <w:r w:rsidR="000754B7">
        <w:fldChar w:fldCharType="end"/>
      </w:r>
      <w:r>
        <w:t xml:space="preserve">. Historically, much of the loss of the native and endemic birdlife was probably due to </w:t>
      </w:r>
      <w:r>
        <w:lastRenderedPageBreak/>
        <w:t>the introduction of the Polynesian rat (</w:t>
      </w:r>
      <w:r w:rsidRPr="64322DCE">
        <w:rPr>
          <w:i/>
          <w:iCs/>
        </w:rPr>
        <w:t xml:space="preserve">Rattus </w:t>
      </w:r>
      <w:proofErr w:type="spellStart"/>
      <w:r w:rsidRPr="64322DCE">
        <w:rPr>
          <w:i/>
          <w:iCs/>
        </w:rPr>
        <w:t>exulans</w:t>
      </w:r>
      <w:proofErr w:type="spellEnd"/>
      <w:r>
        <w:t>) and dogs (</w:t>
      </w:r>
      <w:r w:rsidRPr="64322DCE">
        <w:rPr>
          <w:i/>
          <w:iCs/>
        </w:rPr>
        <w:t xml:space="preserve">Canis </w:t>
      </w:r>
      <w:proofErr w:type="spellStart"/>
      <w:r w:rsidRPr="64322DCE">
        <w:rPr>
          <w:i/>
          <w:iCs/>
        </w:rPr>
        <w:t>familiaris</w:t>
      </w:r>
      <w:proofErr w:type="spellEnd"/>
      <w:r>
        <w:t>) that accompanied the first human settlers of Aotea, and the loss of forest due to fire and logging during Māori (since the late 13</w:t>
      </w:r>
      <w:r w:rsidRPr="64322DCE">
        <w:rPr>
          <w:vertAlign w:val="superscript"/>
        </w:rPr>
        <w:t>th</w:t>
      </w:r>
      <w:r>
        <w:t xml:space="preserve"> / early 14</w:t>
      </w:r>
      <w:r w:rsidRPr="64322DCE">
        <w:rPr>
          <w:vertAlign w:val="superscript"/>
        </w:rPr>
        <w:t>th</w:t>
      </w:r>
      <w:r>
        <w:t xml:space="preserve"> century) and European settlement </w:t>
      </w:r>
      <w:r w:rsidR="000754B7">
        <w:fldChar w:fldCharType="begin"/>
      </w:r>
      <w:r w:rsidR="005363AB">
        <w:instrText xml:space="preserve"> ADDIN ZOTERO_ITEM CSL_CITATION {"citationID":"9AgY5C3w","properties":{"formattedCitation":"(Clout and Russell, 2006; Perry {\\i{}et al.}, 2010)","plainCitation":"(Clout and Russell, 2006; Perry et al., 2010)","noteIndex":0},"citationItems":[{"id":825,"uris":["http://zotero.org/users/local/z7VYnidG/items/YY6X7VJ5"],"uri":["http://zotero.org/users/local/z7VYnidG/items/YY6X7VJ5"],"itemData":{"id":825,"type":"article-journal","abstract":"Data on eradication operations against alien mammals on New Zealand islands show that there was a substantial increase in the number of successful eradications in the 1980s and 1990s. The most significant change has been in the ability to eradicate rodents from increasingly large islands (to over 11,000ha), using aerial poisoning techniques. Based on the New Zealand experience, there are good prospects for further eradications of alien mammals from islands around the world, facilitating ecological restoration and the recovery of threatened species. However, instances of reinvasion of rats (Rattus spp.) and stoats (Mustela erminea) onto previously cleared islands illustrate the importance of prevention, effective monitoring and a fuller understanding of invasion risks.","language":"en","page":"15","source":"Zotero","title":"The eradication of mammals from New Zealand islands","author":[{"family":"Clout","given":"M N"},{"family":"Russell","given":"J C"}],"issued":{"date-parts":[["2006"]]}}},{"id":814,"uris":["http://zotero.org/users/local/z7VYnidG/items/GWV77EP2"],"uri":["http://zotero.org/users/local/z7VYnidG/items/GWV77EP2"],"itemData":{"id":814,"type":"article-journal","abstract":"Fire has been a major driver of forest loss in New Zealand. A conceptual model has been proposed in which positive feedbacks between vegetation, fire and soils can arrest regeneration of recurrently burned wet forest landscapes. We used vegetation data collected across three topographically similar landscapes – Awana, Glenfern and Windy Hill – on Great Barrier Island to (1) describe current vegetation composition and structure and predict future change in composition and (2) assess evidence for interactions between fire and soils slowing regeneration in these landscapes. Compositional data were analysed via classification and ordination, and we used transition matrix models to explore how vegetation composition may change in the future. The vegetation in the three landscapes spans repeatedly burned scrubland dominated by mānuka (Leptospermum scoparium) and exotic fire-dependent woody species such as Hakea sericea, to intact mature forest. Scrubland vegetation tends to be found on north-facing upper slopes and ridges – drier sites where fire has been more frequent and rendered soil conditions (e.g. organic matter and moisture) poor for plant growth. There is a slow reinvasion of forest species into the Leptospermum and Kunzea scrubland from gullies and other remnant patches, with wind-dispersed species preceding fleshy-fruited bird-dispersed ones. In the absence of fire in the next few decades the landscapes will continue to move back towards forest. More fires, however, will further degrade these landscapes by removing remaining fertile topsoils from ridges and slopes and by favouring exotic species adapted to recruit from seed and/or resprout vegetatively after fire.","container-title":"New Zealand Journal of Ecology","issue":"3","language":"en","page":"13","source":"Zotero","title":"Vegetation patterns and trajectories in disturbed landscapes, Great Barrier Island, northern New Zealand","volume":"34","author":[{"family":"Perry","given":"George L W"},{"family":"Ogden","given":"John"},{"family":"Enright","given":"Neal J"},{"family":"Davy","given":"Lucy V"}],"issued":{"date-parts":[["2010"]]}}}],"schema":"https://github.com/citation-style-language/schema/raw/master/csl-citation.json"} </w:instrText>
      </w:r>
      <w:r w:rsidR="000754B7">
        <w:fldChar w:fldCharType="separate"/>
      </w:r>
      <w:r w:rsidR="005363AB" w:rsidRPr="005363AB">
        <w:rPr>
          <w:rFonts w:ascii="Calibri" w:hAnsi="Calibri" w:cs="Calibri"/>
          <w:szCs w:val="24"/>
        </w:rPr>
        <w:t xml:space="preserve">(Clout and Russell, 2006; Perry </w:t>
      </w:r>
      <w:r w:rsidR="005363AB" w:rsidRPr="005363AB">
        <w:rPr>
          <w:rFonts w:ascii="Calibri" w:hAnsi="Calibri" w:cs="Calibri"/>
          <w:i/>
          <w:iCs/>
          <w:szCs w:val="24"/>
        </w:rPr>
        <w:t>et al.</w:t>
      </w:r>
      <w:r w:rsidR="005363AB" w:rsidRPr="005363AB">
        <w:rPr>
          <w:rFonts w:ascii="Calibri" w:hAnsi="Calibri" w:cs="Calibri"/>
          <w:szCs w:val="24"/>
        </w:rPr>
        <w:t>, 2010)</w:t>
      </w:r>
      <w:r w:rsidR="000754B7">
        <w:fldChar w:fldCharType="end"/>
      </w:r>
      <w:r>
        <w:t xml:space="preserve">. </w:t>
      </w:r>
    </w:p>
    <w:p w14:paraId="0313DF82" w14:textId="77777777" w:rsidR="00E568D4" w:rsidRPr="00D41376" w:rsidRDefault="00E568D4" w:rsidP="00E568D4">
      <w:pPr>
        <w:keepNext/>
      </w:pPr>
    </w:p>
    <w:p w14:paraId="06A94A32" w14:textId="6FAA334E" w:rsidR="00E777C4" w:rsidRDefault="00220D81" w:rsidP="002E0BEC">
      <w:pPr>
        <w:pStyle w:val="Heading2"/>
      </w:pPr>
      <w:bookmarkStart w:id="11" w:name="_Toc75783391"/>
      <w:r>
        <w:t>1.</w:t>
      </w:r>
      <w:r w:rsidR="00FE2521">
        <w:t>3</w:t>
      </w:r>
      <w:r>
        <w:t xml:space="preserve"> </w:t>
      </w:r>
      <w:r w:rsidR="00E02779">
        <w:t xml:space="preserve">– </w:t>
      </w:r>
      <w:r w:rsidR="008D207A">
        <w:t>Key t</w:t>
      </w:r>
      <w:r w:rsidR="00E02779">
        <w:t>arget species</w:t>
      </w:r>
      <w:bookmarkEnd w:id="11"/>
    </w:p>
    <w:p w14:paraId="1C6648A3" w14:textId="73D351DE" w:rsidR="00C163FA" w:rsidRDefault="0035140D">
      <w:r>
        <w:t xml:space="preserve">Stakeholders of </w:t>
      </w:r>
      <w:proofErr w:type="spellStart"/>
      <w:r>
        <w:t>Aeotea</w:t>
      </w:r>
      <w:proofErr w:type="spellEnd"/>
      <w:r>
        <w:t xml:space="preserve"> have identified four bird species</w:t>
      </w:r>
      <w:r w:rsidR="64322DCE">
        <w:t xml:space="preserve"> as key target species for the ABC </w:t>
      </w:r>
      <w:r w:rsidR="008D207A">
        <w:fldChar w:fldCharType="begin"/>
      </w:r>
      <w:r w:rsidR="008D207A">
        <w:instrText xml:space="preserve"> ADDIN ZOTERO_ITEM CSL_CITATION {"citationID":"OtusJiCS","properties":{"formattedCitation":"(Simmonds, 2020)","plainCitation":"(Simmonds, 2020)","noteIndex":0},"citationItems":[{"id":795,"uris":["http://zotero.org/users/local/z7VYnidG/items/GEEMVTIX"],"uri":["http://zotero.org/users/local/z7VYnidG/items/GEEMVTIX"],"itemData":{"id":795,"type":"report","title":"Aotea Bird Count Results of the December 2019 survey","URL":"https://www.gbiet.org/bird-count","author":[{"family":"Simmonds","given":"Serena"}],"issued":{"date-parts":[["2020",7]]}}}],"schema":"https://github.com/citation-style-language/schema/raw/master/csl-citation.json"} </w:instrText>
      </w:r>
      <w:r w:rsidR="008D207A">
        <w:fldChar w:fldCharType="separate"/>
      </w:r>
      <w:r w:rsidR="005363AB" w:rsidRPr="005363AB">
        <w:rPr>
          <w:rFonts w:ascii="Calibri" w:hAnsi="Calibri" w:cs="Calibri"/>
        </w:rPr>
        <w:t>(Simmonds, 2020)</w:t>
      </w:r>
      <w:r w:rsidR="008D207A">
        <w:fldChar w:fldCharType="end"/>
      </w:r>
      <w:r w:rsidR="64322DCE">
        <w:t xml:space="preserve">. These are the: </w:t>
      </w:r>
      <w:proofErr w:type="spellStart"/>
      <w:r w:rsidR="64322DCE">
        <w:t>kākā</w:t>
      </w:r>
      <w:proofErr w:type="spellEnd"/>
      <w:r w:rsidR="64322DCE">
        <w:t xml:space="preserve"> (</w:t>
      </w:r>
      <w:r w:rsidR="64322DCE" w:rsidRPr="64322DCE">
        <w:rPr>
          <w:i/>
          <w:iCs/>
        </w:rPr>
        <w:t xml:space="preserve">Nestor </w:t>
      </w:r>
      <w:proofErr w:type="spellStart"/>
      <w:r w:rsidR="64322DCE" w:rsidRPr="64322DCE">
        <w:rPr>
          <w:i/>
          <w:iCs/>
        </w:rPr>
        <w:t>meridionalis</w:t>
      </w:r>
      <w:proofErr w:type="spellEnd"/>
      <w:r w:rsidR="64322DCE">
        <w:t xml:space="preserve">), </w:t>
      </w:r>
      <w:proofErr w:type="spellStart"/>
      <w:r w:rsidR="64322DCE">
        <w:t>kererū</w:t>
      </w:r>
      <w:proofErr w:type="spellEnd"/>
      <w:r w:rsidR="64322DCE">
        <w:t xml:space="preserve"> (</w:t>
      </w:r>
      <w:proofErr w:type="spellStart"/>
      <w:r w:rsidR="64322DCE" w:rsidRPr="64322DCE">
        <w:rPr>
          <w:i/>
          <w:iCs/>
        </w:rPr>
        <w:t>Hemiphaga</w:t>
      </w:r>
      <w:proofErr w:type="spellEnd"/>
      <w:r w:rsidR="64322DCE" w:rsidRPr="64322DCE">
        <w:rPr>
          <w:i/>
          <w:iCs/>
        </w:rPr>
        <w:t xml:space="preserve"> </w:t>
      </w:r>
      <w:proofErr w:type="spellStart"/>
      <w:r w:rsidR="64322DCE" w:rsidRPr="64322DCE">
        <w:rPr>
          <w:i/>
          <w:iCs/>
        </w:rPr>
        <w:t>novaeseelandiae</w:t>
      </w:r>
      <w:proofErr w:type="spellEnd"/>
      <w:r w:rsidR="64322DCE">
        <w:t xml:space="preserve">), </w:t>
      </w:r>
      <w:proofErr w:type="spellStart"/>
      <w:r w:rsidR="64322DCE">
        <w:t>kākāriki</w:t>
      </w:r>
      <w:proofErr w:type="spellEnd"/>
      <w:r w:rsidR="64322DCE">
        <w:t xml:space="preserve"> (</w:t>
      </w:r>
      <w:proofErr w:type="spellStart"/>
      <w:r w:rsidR="64322DCE" w:rsidRPr="64322DCE">
        <w:rPr>
          <w:i/>
          <w:iCs/>
        </w:rPr>
        <w:t>Cyanoramphus</w:t>
      </w:r>
      <w:proofErr w:type="spellEnd"/>
      <w:r w:rsidR="64322DCE" w:rsidRPr="64322DCE">
        <w:rPr>
          <w:i/>
          <w:iCs/>
        </w:rPr>
        <w:t xml:space="preserve"> </w:t>
      </w:r>
      <w:proofErr w:type="spellStart"/>
      <w:r w:rsidR="64322DCE" w:rsidRPr="64322DCE">
        <w:rPr>
          <w:i/>
          <w:iCs/>
        </w:rPr>
        <w:t>novaezelandiae</w:t>
      </w:r>
      <w:proofErr w:type="spellEnd"/>
      <w:r w:rsidR="64322DCE">
        <w:t xml:space="preserve">), and </w:t>
      </w:r>
      <w:proofErr w:type="spellStart"/>
      <w:r w:rsidR="64322DCE">
        <w:t>tūī</w:t>
      </w:r>
      <w:proofErr w:type="spellEnd"/>
      <w:r w:rsidR="64322DCE">
        <w:t xml:space="preserve"> (</w:t>
      </w:r>
      <w:proofErr w:type="spellStart"/>
      <w:r w:rsidR="64322DCE" w:rsidRPr="64322DCE">
        <w:rPr>
          <w:i/>
          <w:iCs/>
        </w:rPr>
        <w:t>Prosthemadera</w:t>
      </w:r>
      <w:proofErr w:type="spellEnd"/>
      <w:r w:rsidR="64322DCE" w:rsidRPr="64322DCE">
        <w:rPr>
          <w:i/>
          <w:iCs/>
        </w:rPr>
        <w:t xml:space="preserve"> </w:t>
      </w:r>
      <w:proofErr w:type="spellStart"/>
      <w:r w:rsidR="64322DCE" w:rsidRPr="64322DCE">
        <w:rPr>
          <w:i/>
          <w:iCs/>
        </w:rPr>
        <w:t>novaeseelandiae</w:t>
      </w:r>
      <w:proofErr w:type="spellEnd"/>
      <w:r w:rsidR="64322DCE">
        <w:t xml:space="preserve">). </w:t>
      </w:r>
    </w:p>
    <w:p w14:paraId="7A5DBA65" w14:textId="5D7A53B6" w:rsidR="00EB29F0" w:rsidRDefault="00FD2E76" w:rsidP="00EB29F0">
      <w:proofErr w:type="spellStart"/>
      <w:r>
        <w:t>K</w:t>
      </w:r>
      <w:r w:rsidRPr="00B07100">
        <w:t>ākāriki</w:t>
      </w:r>
      <w:proofErr w:type="spellEnd"/>
      <w:r w:rsidRPr="00B07100">
        <w:t xml:space="preserve"> </w:t>
      </w:r>
      <w:r w:rsidR="0035140D">
        <w:t>are</w:t>
      </w:r>
      <w:r>
        <w:t xml:space="preserve"> a small endemic parrot once common throughout New Zealand but now almost absent from the two main islands </w:t>
      </w:r>
      <w:r>
        <w:fldChar w:fldCharType="begin"/>
      </w:r>
      <w:r w:rsidR="005363AB">
        <w:instrText xml:space="preserve"> ADDIN ZOTERO_ITEM CSL_CITATION {"citationID":"Y0RRmxPG","properties":{"formattedCitation":"(Ortiz\\uc0\\u8208{}Catedral and Brunton, 2009)","plainCitation":"(Ortiz‐Catedral and Brunton, 2009)","noteIndex":0},"citationItems":[{"id":839,"uris":["http://zotero.org/users/local/z7VYnidG/items/AE26DUAT"],"uri":["http://zotero.org/users/local/z7VYnidG/items/AE26DUAT"],"itemData":{"id":839,"type":"article-journal","abstract":"We studied red‐crowned parakeets (Cyanoramphus novaezelandiae) reintroduced onto Tiritiri Matangi Island, New Zealand from 2004 to 2006, in order to provide baseline information regarding nesting sites and nesting success of this population. We found 48 nests both in natural nesting sites and in nest boxes, in all three major habitat types on the island. Clutch size declined as the breeding season progressed, but laying date did not affect nesting success. This means that a breeding pair could fledge at least one young even from a small clutch laid late in the breeding season. Overall nesting success was 60%. Nesting success varied between breeding‐seasons. Most of the 17 nesting attempts that failed did so during incubation. Red‐crowned parakeets made use of a wide diversity of nesting sites and few sites were re‐used, which suggests that suitable nest sites were not limiting. Overall, our results indicate that red‐crowned parakeets are good candidates for reintroductions to areas lacking introduced predators, even during the early stages of revegetation.","container-title":"New Zealand Journal of Zoology","DOI":"10.1080/03014220909510133","ISSN":"0301-4223","issue":"1","note":"publisher: Taylor &amp; Francis\n_eprint: https://doi.org/10.1080/03014220909510133","page":"1-10","source":"Taylor and Francis+NEJM","title":"Nesting sites and nesting success of reintroduced red‐crowned parakeets (Cyanoramphus novaezelandiae) on Tiritiri Matangi Island, New Zealand","volume":"36","author":[{"family":"Ortiz‐Catedral","given":"Luis"},{"family":"Brunton","given":"Dianne H."}],"issued":{"date-parts":[["2009",1,1]]}}}],"schema":"https://github.com/citation-style-language/schema/raw/master/csl-citation.json"} </w:instrText>
      </w:r>
      <w:r>
        <w:fldChar w:fldCharType="separate"/>
      </w:r>
      <w:r w:rsidR="005363AB" w:rsidRPr="005363AB">
        <w:rPr>
          <w:rFonts w:ascii="Calibri" w:hAnsi="Calibri" w:cs="Calibri"/>
          <w:szCs w:val="24"/>
        </w:rPr>
        <w:t>(Ortiz‐Catedral and Brunton, 2009)</w:t>
      </w:r>
      <w:r>
        <w:fldChar w:fldCharType="end"/>
      </w:r>
      <w:r>
        <w:t xml:space="preserve">. The </w:t>
      </w:r>
      <w:proofErr w:type="spellStart"/>
      <w:r w:rsidR="00EB29F0" w:rsidRPr="00B07100">
        <w:t>kākāriki</w:t>
      </w:r>
      <w:proofErr w:type="spellEnd"/>
      <w:r w:rsidR="00EB29F0" w:rsidRPr="00B07100">
        <w:t xml:space="preserve"> </w:t>
      </w:r>
      <w:r>
        <w:t>has a national conservation status of an at risk relict population</w:t>
      </w:r>
      <w:r w:rsidR="00EB29F0">
        <w:t xml:space="preserve"> </w:t>
      </w:r>
      <w:r w:rsidR="00EB29F0">
        <w:fldChar w:fldCharType="begin"/>
      </w:r>
      <w:r w:rsidR="00336044">
        <w:instrText xml:space="preserve"> ADDIN ZOTERO_ITEM CSL_CITATION {"citationID":"DmaVaLvn","properties":{"formattedCitation":"(Robertson {\\i{}et al.}, 2016)","plainCitation":"(Robertson et al., 2016)","noteIndex":0},"citationItems":[{"id":789,"uris":["http://zotero.org/users/local/z7VYnidG/items/B7FRVGXV"],"uri":["http://zotero.org/users/local/z7VYnidG/items/B7FRVGXV"],"itemData":{"id":789,"type":"article-journal","abstract":"The second complete audit of the conservation status of the 487 taxa of birds that have been recorded in New Zealand since first human contact (about 800 years ago) was carried out. Using the same ranking criteria, the assessments made in the audit were compared with those for the 473 taxa included in the first complete audit in 2012. Since then, 15 taxa have been added to the New Zealand list, six as a result of the acceptance of new distribution records, three as newly-described recently extinct species from the Chatham Islands, six as a result of taxonomic changes, and one species has been deleted from the New Zealand list. Of 77 threatened taxa classified in 2012, the status of 22 (29%) taxa improved, mainly due to successful conservation management, while five (6%) of them moved to a more threatened status. Eight other taxa, including three not assessed in 2012, were added to the threatened categories. Overall, 71 taxa were assessed as being threatened with extinction, six fewer than in 2012, and 23 rather than 25 taxa are now classified as being Nationally Critical. A list of all 487 bird taxa and their conservation status in 2016 is presented.","language":"en","page":"1-27","source":"Zotero","title":"Conservation status of New Zealand birds, 2016","author":[{"family":"Robertson","given":"H A"},{"family":"Baird","given":"K"},{"family":"Dowding","given":"J E"},{"family":"Elliott","given":"G P"},{"family":"Hitchmough","given":"R A"},{"family":"Miskelly","given":"C M"},{"family":"McArthur","given":"N"},{"family":"O'Donnell","given":"C F J"},{"family":"Sagar","given":"P M"},{"family":"Scofield","given":"R P"},{"family":"Taylor","given":"G A"}],"issued":{"date-parts":[["2016"]]}}}],"schema":"https://github.com/citation-style-language/schema/raw/master/csl-citation.json"} </w:instrText>
      </w:r>
      <w:r w:rsidR="00EB29F0">
        <w:fldChar w:fldCharType="separate"/>
      </w:r>
      <w:r w:rsidR="005363AB" w:rsidRPr="005363AB">
        <w:rPr>
          <w:rFonts w:ascii="Calibri" w:hAnsi="Calibri" w:cs="Calibri"/>
          <w:szCs w:val="24"/>
        </w:rPr>
        <w:t xml:space="preserve">(Robertson </w:t>
      </w:r>
      <w:r w:rsidR="005363AB" w:rsidRPr="005363AB">
        <w:rPr>
          <w:rFonts w:ascii="Calibri" w:hAnsi="Calibri" w:cs="Calibri"/>
          <w:i/>
          <w:iCs/>
          <w:szCs w:val="24"/>
        </w:rPr>
        <w:t>et al.</w:t>
      </w:r>
      <w:r w:rsidR="005363AB" w:rsidRPr="005363AB">
        <w:rPr>
          <w:rFonts w:ascii="Calibri" w:hAnsi="Calibri" w:cs="Calibri"/>
          <w:szCs w:val="24"/>
        </w:rPr>
        <w:t>, 2016)</w:t>
      </w:r>
      <w:r w:rsidR="00EB29F0">
        <w:fldChar w:fldCharType="end"/>
      </w:r>
      <w:r w:rsidR="001F6C7C">
        <w:t>,</w:t>
      </w:r>
      <w:r w:rsidR="00EB29F0">
        <w:t xml:space="preserve"> and one breeding population is confirmed on </w:t>
      </w:r>
      <w:proofErr w:type="spellStart"/>
      <w:r w:rsidR="00EB29F0">
        <w:t>Aeotea</w:t>
      </w:r>
      <w:proofErr w:type="spellEnd"/>
      <w:r w:rsidR="00EB29F0">
        <w:t xml:space="preserve"> at the </w:t>
      </w:r>
      <w:proofErr w:type="spellStart"/>
      <w:r w:rsidR="00EB29F0">
        <w:t>Okiwi</w:t>
      </w:r>
      <w:proofErr w:type="spellEnd"/>
      <w:r w:rsidR="00EB29F0">
        <w:t xml:space="preserve"> site</w:t>
      </w:r>
      <w:r w:rsidR="009D49F8">
        <w:t xml:space="preserve"> </w:t>
      </w:r>
      <w:r w:rsidR="009D49F8">
        <w:fldChar w:fldCharType="begin"/>
      </w:r>
      <w:r w:rsidR="009D49F8">
        <w:instrText xml:space="preserve"> ADDIN ZOTERO_ITEM CSL_CITATION {"citationID":"pH8Q7EdL","properties":{"formattedCitation":"(Simmonds, 2020)","plainCitation":"(Simmonds, 2020)","noteIndex":0},"citationItems":[{"id":795,"uris":["http://zotero.org/users/local/z7VYnidG/items/GEEMVTIX"],"uri":["http://zotero.org/users/local/z7VYnidG/items/GEEMVTIX"],"itemData":{"id":795,"type":"report","title":"Aotea Bird Count Results of the December 2019 survey","URL":"https://www.gbiet.org/bird-count","author":[{"family":"Simmonds","given":"Serena"}],"issued":{"date-parts":[["2020",7]]}}}],"schema":"https://github.com/citation-style-language/schema/raw/master/csl-citation.json"} </w:instrText>
      </w:r>
      <w:r w:rsidR="009D49F8">
        <w:fldChar w:fldCharType="separate"/>
      </w:r>
      <w:r w:rsidR="005363AB" w:rsidRPr="005363AB">
        <w:rPr>
          <w:rFonts w:ascii="Calibri" w:hAnsi="Calibri" w:cs="Calibri"/>
        </w:rPr>
        <w:t>(Simmonds, 2020)</w:t>
      </w:r>
      <w:r w:rsidR="009D49F8">
        <w:fldChar w:fldCharType="end"/>
      </w:r>
      <w:r w:rsidR="00EB29F0">
        <w:t>.</w:t>
      </w:r>
    </w:p>
    <w:p w14:paraId="26748EF6" w14:textId="2117CF10" w:rsidR="002B5D5D" w:rsidRDefault="64322DCE" w:rsidP="64322DCE">
      <w:proofErr w:type="spellStart"/>
      <w:r>
        <w:t>Kererū</w:t>
      </w:r>
      <w:proofErr w:type="spellEnd"/>
      <w:r>
        <w:t xml:space="preserve"> are an endemic pigeon widespread throughout New Zealand. They are the fifth heaviest pigeon in the world (c. 650 g) and feed on fruits, flowers, and leaves </w:t>
      </w:r>
      <w:r w:rsidR="00EB29F0">
        <w:fldChar w:fldCharType="begin"/>
      </w:r>
      <w:r w:rsidR="005363AB">
        <w:instrText xml:space="preserve"> ADDIN ZOTERO_ITEM CSL_CITATION {"citationID":"eS5DPwFY","properties":{"formattedCitation":"(Wotton and Kelly, 2012)","plainCitation":"(Wotton and Kelly, 2012)","noteIndex":0},"citationItems":[{"id":849,"uris":["http://zotero.org/users/local/z7VYnidG/items/X5GP8CXS"],"uri":["http://zotero.org/users/local/z7VYnidG/items/X5GP8CXS"],"itemData":{"id":849,"type":"article-journal","abstract":"Aim World-wide declines in large-bodied frugivores may change seed deposition patterns dramatically if body mass influences seed dispersal-related traits, such as dispersal distance. We quantified movement patterns and seed dispersal distances by Hemiphaga novaeseelandiae (kereru), the fifth-largest surviving pigeon world-wide. We then reviewed how body mass affects seed dispersal distance among fruit-eating birds globally. Location Taranaki and Canterbury, New Zealand. Methods We radio-tracked 24 kereru, following each bird continuously for up to 8.5 h, for a total of 43 tracking-days during the peak fruiting season (February–April). We estimated seed dispersal distances for three fleshy-fruited species using a mechanistic model based on kereru movements and seed retention times. We analysed global data for volant avian frugivores to determine the effect of body mass on time spent in fruiting trees, seed retention time, and dispersal distance. Results Kereru were highly sedentary, with an average of 32 ± 39 (mean ± SD) minutes and maximum of 315 minutes between flights. Kereru flew a mean of 77 ± 159 m and maximum of 1457 m in a single flight. They dispersed 66–87% of ingested seeds away from the parent plant. Mean seed dispersal distances for Beilschmiedia tawa, Vitex lucens and Pseudopanax arboreus were 95, 98 and 61 m, respectively, with all species dispersed up to 1469 m. For all three species, 79–88% of seeds were dispersed &lt; 100 m and &lt; 1% were dispersed &gt; 1 km from the parent plant. Globally, both the mean time spent in fruiting trees and seed retention time increased with increasing frugivore body mass. However, retention time increased faster, and therefore the dispersal distance and percentage of seeds moved away from the parent increased with body mass. Main conclusions Despite sedentary behaviour, kereru disperse many seeds away from the parent plant due to their even longer gut passage time, a function of their large size. Large-bodied frugivores are disproportionately important as dispersers not only because they can swallow larger fruits, but also because they are more likely to deposit seeds away from the parent plant and at greater distances.","container-title":"Journal of Biogeography","DOI":"10.1111/jbi.12000","ISSN":"1365-2699","issue":"11","language":"en","note":"_eprint: https://onlinelibrary.wiley.com/doi/pdf/10.1111/jbi.12000","page":"1973-1983","source":"Wiley Online Library","title":"Do larger frugivores move seeds further? Body size, seed dispersal distance, and a case study of a large, sedentary pigeon","title-short":"Do larger frugivores move seeds further?","volume":"39","author":[{"family":"Wotton","given":"Debra M."},{"family":"Kelly","given":"Dave"}],"issued":{"date-parts":[["2012"]]}}}],"schema":"https://github.com/citation-style-language/schema/raw/master/csl-citation.json"} </w:instrText>
      </w:r>
      <w:r w:rsidR="00EB29F0">
        <w:fldChar w:fldCharType="separate"/>
      </w:r>
      <w:r w:rsidR="005363AB" w:rsidRPr="005363AB">
        <w:rPr>
          <w:rFonts w:ascii="Calibri" w:hAnsi="Calibri" w:cs="Calibri"/>
        </w:rPr>
        <w:t>(Wotton and Kelly, 2012)</w:t>
      </w:r>
      <w:r w:rsidR="00EB29F0">
        <w:fldChar w:fldCharType="end"/>
      </w:r>
      <w:r>
        <w:t xml:space="preserve">. </w:t>
      </w:r>
      <w:proofErr w:type="spellStart"/>
      <w:r>
        <w:t>Kererū</w:t>
      </w:r>
      <w:proofErr w:type="spellEnd"/>
      <w:r>
        <w:t xml:space="preserve"> are important seed dispersers feeding on at least 70 different plant species</w:t>
      </w:r>
      <w:r w:rsidR="00714D98">
        <w:t xml:space="preserve"> </w:t>
      </w:r>
      <w:r w:rsidR="00714D98">
        <w:fldChar w:fldCharType="begin"/>
      </w:r>
      <w:r w:rsidR="00714D98">
        <w:instrText xml:space="preserve"> ADDIN ZOTERO_ITEM CSL_CITATION {"citationID":"JyqnHju3","properties":{"formattedCitation":"(McEwen, 1978)","plainCitation":"(McEwen, 1978)","noteIndex":0},"citationItems":[{"id":883,"uris":["http://zotero.org/users/local/z7VYnidG/items/L98TEC6A"],"uri":["http://zotero.org/users/local/z7VYnidG/items/L98TEC6A"],"itemData":{"id":883,"type":"article-journal","abstract":"New Zealand pigeons (Hemiphaga novaeseelandiae novaeseelandiae) are the main dispersers of large-seeded fruit in indigenous forest. They eat a wide range of plant material including leaves, shoots, buds and flowers as well as fruits. Food items found in the alimentary tracts of 177 pigeons and information from published and unpublished observations showed that 104 plant taxa contributed to the diet. Of these, 78 were indigenous and 26 were exotic species. Feeding on nine of the species found in the dissections had not been recorded elsewhere. Fruits or seeds of 14 species, and material other than fruit of 19 species. were found in the dissections. The list of observations includes 56 species from which fruit is eaten and 43 from which other material is taken.","language":"en","page":"10","source":"Zotero","title":"The food of the new zealand pigeon","author":[{"family":"McEwen","given":"W Mary"}],"issued":{"date-parts":[["1978"]]}}}],"schema":"https://github.com/citation-style-language/schema/raw/master/csl-citation.json"} </w:instrText>
      </w:r>
      <w:r w:rsidR="00714D98">
        <w:fldChar w:fldCharType="separate"/>
      </w:r>
      <w:r w:rsidR="005363AB" w:rsidRPr="005363AB">
        <w:rPr>
          <w:rFonts w:ascii="Calibri" w:hAnsi="Calibri" w:cs="Calibri"/>
        </w:rPr>
        <w:t>(McEwen, 1978)</w:t>
      </w:r>
      <w:r w:rsidR="00714D98">
        <w:fldChar w:fldCharType="end"/>
      </w:r>
      <w:r>
        <w:t xml:space="preserve"> and, due to their large size, they can swallow large fruits and have a long gut retention time </w:t>
      </w:r>
      <w:r w:rsidR="00EB29F0">
        <w:fldChar w:fldCharType="begin"/>
      </w:r>
      <w:r w:rsidR="005363AB">
        <w:instrText xml:space="preserve"> ADDIN ZOTERO_ITEM CSL_CITATION {"citationID":"ypkfkl2N","properties":{"formattedCitation":"(Clout and Hay, 1989; Wotton and Kelly, 2012)","plainCitation":"(Clout and Hay, 1989; Wotton and Kelly, 2012)","noteIndex":0},"citationItems":[{"id":856,"uris":["http://zotero.org/users/local/z7VYnidG/items/YG7B6R7A"],"uri":["http://zotero.org/users/local/z7VYnidG/items/YG7B6R7A"],"itemData":{"id":856,"type":"article-journal","abstract":"New Zealand's forest plants evolved in the absence of mammalian herbivores, but subject to the attentions of a variety of other animals. Insects are and probably were, the primary folivores, but birds may also have been important. Several extinct birds, notably moas (Dinornithidae), were herbivores, and speculation continues about their impact on the vegetation. Among existing forest birds, both kereru (Hemiphaga novaeseelandiae) and kokako (Callaeas cinerea) can significantly defoliate plants and may have had a greater impact in the past. Beneficial interactions of birds with forest plants include pollination and seed dispersal. Flower visitation by birds has already been reviewed, but the importance of frugivory and seed dispersal by birds has hitherto been given scant regard in New Zealand. About 70% of the woody plants in New Zealand forests have fruits suited for vertebrate dispersal and, of these, most are probably dispersed by birds. The recent extinction of several frugivorous forest birds (e.g., moas, piopio Turnagra capensis, huia Heterolocha acutirostris) and the decline of others (e.g., kokako) has reduced the number of potential seed dispersers, especially for large-fruited species, some of which now depend almost entirely on kereru for seed dispersal. A similar recent loss of potential seed dispersers has occurred throughout Polynesia, but consequent effects on patterns of forest regeneration are unknown.","container-title":"New zealand journal of ecology","language":"en","page":"7","source":"Zotero","title":"The importance of birds as browsers, pollinators and seed dispersers in new zealand forests","volume":"12","author":[{"family":"Clout","given":"M N"},{"family":"Hay","given":"J R"}],"issued":{"date-parts":[["1989"]]}}},{"id":849,"uris":["http://zotero.org/users/local/z7VYnidG/items/X5GP8CXS"],"uri":["http://zotero.org/users/local/z7VYnidG/items/X5GP8CXS"],"itemData":{"id":849,"type":"article-journal","abstract":"Aim World-wide declines in large-bodied frugivores may change seed deposition patterns dramatically if body mass influences seed dispersal-related traits, such as dispersal distance. We quantified movement patterns and seed dispersal distances by Hemiphaga novaeseelandiae (kereru), the fifth-largest surviving pigeon world-wide. We then reviewed how body mass affects seed dispersal distance among fruit-eating birds globally. Location Taranaki and Canterbury, New Zealand. Methods We radio-tracked 24 kereru, following each bird continuously for up to 8.5 h, for a total of 43 tracking-days during the peak fruiting season (February–April). We estimated seed dispersal distances for three fleshy-fruited species using a mechanistic model based on kereru movements and seed retention times. We analysed global data for volant avian frugivores to determine the effect of body mass on time spent in fruiting trees, seed retention time, and dispersal distance. Results Kereru were highly sedentary, with an average of 32 ± 39 (mean ± SD) minutes and maximum of 315 minutes between flights. Kereru flew a mean of 77 ± 159 m and maximum of 1457 m in a single flight. They dispersed 66–87% of ingested seeds away from the parent plant. Mean seed dispersal distances for Beilschmiedia tawa, Vitex lucens and Pseudopanax arboreus were 95, 98 and 61 m, respectively, with all species dispersed up to 1469 m. For all three species, 79–88% of seeds were dispersed &lt; 100 m and &lt; 1% were dispersed &gt; 1 km from the parent plant. Globally, both the mean time spent in fruiting trees and seed retention time increased with increasing frugivore body mass. However, retention time increased faster, and therefore the dispersal distance and percentage of seeds moved away from the parent increased with body mass. Main conclusions Despite sedentary behaviour, kereru disperse many seeds away from the parent plant due to their even longer gut passage time, a function of their large size. Large-bodied frugivores are disproportionately important as dispersers not only because they can swallow larger fruits, but also because they are more likely to deposit seeds away from the parent plant and at greater distances.","container-title":"Journal of Biogeography","DOI":"10.1111/jbi.12000","ISSN":"1365-2699","issue":"11","language":"en","note":"_eprint: https://onlinelibrary.wiley.com/doi/pdf/10.1111/jbi.12000","page":"1973-1983","source":"Wiley Online Library","title":"Do larger frugivores move seeds further? Body size, seed dispersal distance, and a case study of a large, sedentary pigeon","title-short":"Do larger frugivores move seeds further?","volume":"39","author":[{"family":"Wotton","given":"Debra M."},{"family":"Kelly","given":"Dave"}],"issued":{"date-parts":[["2012"]]}}}],"schema":"https://github.com/citation-style-language/schema/raw/master/csl-citation.json"} </w:instrText>
      </w:r>
      <w:r w:rsidR="00EB29F0">
        <w:fldChar w:fldCharType="separate"/>
      </w:r>
      <w:r w:rsidR="005363AB" w:rsidRPr="005363AB">
        <w:rPr>
          <w:rFonts w:ascii="Calibri" w:hAnsi="Calibri" w:cs="Calibri"/>
        </w:rPr>
        <w:t>(Clout and Hay, 1989; Wotton and Kelly, 2012)</w:t>
      </w:r>
      <w:r w:rsidR="00EB29F0">
        <w:fldChar w:fldCharType="end"/>
      </w:r>
      <w:r>
        <w:t xml:space="preserve">. The long gut passage time of the large birds makes it more likely that they disperse seeds further from the parent plant despite the sedentary behaviour of the </w:t>
      </w:r>
      <w:proofErr w:type="spellStart"/>
      <w:r>
        <w:t>kerer</w:t>
      </w:r>
      <w:r w:rsidRPr="64322DCE">
        <w:rPr>
          <w:rFonts w:ascii="Calibri" w:eastAsia="Times New Roman" w:hAnsi="Calibri" w:cs="Times New Roman"/>
          <w:color w:val="000000" w:themeColor="text1"/>
          <w:lang w:eastAsia="en-NZ"/>
        </w:rPr>
        <w:t>ū</w:t>
      </w:r>
      <w:proofErr w:type="spellEnd"/>
      <w:r>
        <w:t xml:space="preserve"> </w:t>
      </w:r>
      <w:r w:rsidR="00EB29F0">
        <w:fldChar w:fldCharType="begin"/>
      </w:r>
      <w:r w:rsidR="005363AB">
        <w:instrText xml:space="preserve"> ADDIN ZOTERO_ITEM CSL_CITATION {"citationID":"Ehravl4L","properties":{"formattedCitation":"(Wotton and Kelly, 2012)","plainCitation":"(Wotton and Kelly, 2012)","noteIndex":0},"citationItems":[{"id":849,"uris":["http://zotero.org/users/local/z7VYnidG/items/X5GP8CXS"],"uri":["http://zotero.org/users/local/z7VYnidG/items/X5GP8CXS"],"itemData":{"id":849,"type":"article-journal","abstract":"Aim World-wide declines in large-bodied frugivores may change seed deposition patterns dramatically if body mass influences seed dispersal-related traits, such as dispersal distance. We quantified movement patterns and seed dispersal distances by Hemiphaga novaeseelandiae (kereru), the fifth-largest surviving pigeon world-wide. We then reviewed how body mass affects seed dispersal distance among fruit-eating birds globally. Location Taranaki and Canterbury, New Zealand. Methods We radio-tracked 24 kereru, following each bird continuously for up to 8.5 h, for a total of 43 tracking-days during the peak fruiting season (February–April). We estimated seed dispersal distances for three fleshy-fruited species using a mechanistic model based on kereru movements and seed retention times. We analysed global data for volant avian frugivores to determine the effect of body mass on time spent in fruiting trees, seed retention time, and dispersal distance. Results Kereru were highly sedentary, with an average of 32 ± 39 (mean ± SD) minutes and maximum of 315 minutes between flights. Kereru flew a mean of 77 ± 159 m and maximum of 1457 m in a single flight. They dispersed 66–87% of ingested seeds away from the parent plant. Mean seed dispersal distances for Beilschmiedia tawa, Vitex lucens and Pseudopanax arboreus were 95, 98 and 61 m, respectively, with all species dispersed up to 1469 m. For all three species, 79–88% of seeds were dispersed &lt; 100 m and &lt; 1% were dispersed &gt; 1 km from the parent plant. Globally, both the mean time spent in fruiting trees and seed retention time increased with increasing frugivore body mass. However, retention time increased faster, and therefore the dispersal distance and percentage of seeds moved away from the parent increased with body mass. Main conclusions Despite sedentary behaviour, kereru disperse many seeds away from the parent plant due to their even longer gut passage time, a function of their large size. Large-bodied frugivores are disproportionately important as dispersers not only because they can swallow larger fruits, but also because they are more likely to deposit seeds away from the parent plant and at greater distances.","container-title":"Journal of Biogeography","DOI":"10.1111/jbi.12000","ISSN":"1365-2699","issue":"11","language":"en","note":"_eprint: https://onlinelibrary.wiley.com/doi/pdf/10.1111/jbi.12000","page":"1973-1983","source":"Wiley Online Library","title":"Do larger frugivores move seeds further? Body size, seed dispersal distance, and a case study of a large, sedentary pigeon","title-short":"Do larger frugivores move seeds further?","volume":"39","author":[{"family":"Wotton","given":"Debra M."},{"family":"Kelly","given":"Dave"}],"issued":{"date-parts":[["2012"]]}}}],"schema":"https://github.com/citation-style-language/schema/raw/master/csl-citation.json"} </w:instrText>
      </w:r>
      <w:r w:rsidR="00EB29F0">
        <w:fldChar w:fldCharType="separate"/>
      </w:r>
      <w:r w:rsidR="005363AB" w:rsidRPr="005363AB">
        <w:rPr>
          <w:rFonts w:ascii="Calibri" w:hAnsi="Calibri" w:cs="Calibri"/>
        </w:rPr>
        <w:t>(Wotton and Kelly, 2012)</w:t>
      </w:r>
      <w:r w:rsidR="00EB29F0">
        <w:fldChar w:fldCharType="end"/>
      </w:r>
      <w:r>
        <w:t xml:space="preserve">. </w:t>
      </w:r>
      <w:proofErr w:type="spellStart"/>
      <w:r w:rsidRPr="64322DCE">
        <w:rPr>
          <w:rFonts w:ascii="Calibri" w:eastAsia="Times New Roman" w:hAnsi="Calibri" w:cs="Times New Roman"/>
          <w:color w:val="000000" w:themeColor="text1"/>
          <w:lang w:eastAsia="en-NZ"/>
        </w:rPr>
        <w:t>Kererū</w:t>
      </w:r>
      <w:proofErr w:type="spellEnd"/>
      <w:r w:rsidRPr="64322DCE">
        <w:rPr>
          <w:rFonts w:ascii="Calibri" w:eastAsia="Times New Roman" w:hAnsi="Calibri" w:cs="Times New Roman"/>
          <w:color w:val="000000" w:themeColor="text1"/>
          <w:lang w:eastAsia="en-NZ"/>
        </w:rPr>
        <w:t xml:space="preserve"> prefer a variety of forest types, including native forest and exotic plantations.</w:t>
      </w:r>
    </w:p>
    <w:p w14:paraId="77FE6478" w14:textId="5E02AAA8" w:rsidR="001F6C7C" w:rsidRDefault="00DC574C" w:rsidP="00EB29F0">
      <w:r>
        <w:t xml:space="preserve">The </w:t>
      </w:r>
      <w:proofErr w:type="spellStart"/>
      <w:r w:rsidRPr="00B07100">
        <w:t>kākā</w:t>
      </w:r>
      <w:proofErr w:type="spellEnd"/>
      <w:r>
        <w:t xml:space="preserve"> is an endemic hole-nesting parrot common throughout Aotea</w:t>
      </w:r>
      <w:r w:rsidR="00A15410">
        <w:t>,</w:t>
      </w:r>
      <w:r>
        <w:t xml:space="preserve"> although nationally classed as </w:t>
      </w:r>
      <w:r w:rsidR="00A15410">
        <w:t xml:space="preserve">an </w:t>
      </w:r>
      <w:r>
        <w:t>at risk, recovering species</w:t>
      </w:r>
      <w:r w:rsidR="00A15410">
        <w:t>.</w:t>
      </w:r>
      <w:r w:rsidR="007C0CDB">
        <w:t xml:space="preserve"> </w:t>
      </w:r>
      <w:r w:rsidR="00A15410">
        <w:t xml:space="preserve">The </w:t>
      </w:r>
      <w:proofErr w:type="spellStart"/>
      <w:r w:rsidR="00A15410" w:rsidRPr="00B07100">
        <w:t>kākā</w:t>
      </w:r>
      <w:proofErr w:type="spellEnd"/>
      <w:r w:rsidR="00A15410">
        <w:t xml:space="preserve"> </w:t>
      </w:r>
      <w:r w:rsidR="007C0CDB">
        <w:t>now occup</w:t>
      </w:r>
      <w:r w:rsidR="00A15410">
        <w:t>ies</w:t>
      </w:r>
      <w:r w:rsidR="007C0CDB">
        <w:t xml:space="preserve"> a fraction of its former range</w:t>
      </w:r>
      <w:r w:rsidR="001F6C7C">
        <w:t xml:space="preserve"> due to predation and </w:t>
      </w:r>
      <w:r w:rsidR="00A15410">
        <w:t>habitat loss</w:t>
      </w:r>
      <w:r w:rsidR="007C0CDB">
        <w:t xml:space="preserve"> </w:t>
      </w:r>
      <w:r w:rsidR="007C0CDB">
        <w:fldChar w:fldCharType="begin"/>
      </w:r>
      <w:r w:rsidR="005363AB">
        <w:instrText xml:space="preserve"> ADDIN ZOTERO_ITEM CSL_CITATION {"citationID":"0SY3dAZW","properties":{"formattedCitation":"(Moorhouse {\\i{}et al.}, 2003)","plainCitation":"(Moorhouse et al., 2003)","noteIndex":0},"citationItems":[{"id":857,"uris":["http://zotero.org/users/local/z7VYnidG/items/GZM3UIWB"],"uri":["http://zotero.org/users/local/z7VYnidG/items/GZM3UIWB"],"itemData":{"id":857,"type":"article-journal","abstract":"The kaka (Nestor meridionalis) is a threatened, endemic New Zealand parrot that is declining primarily because of predation by introduced mammals. Numbers of female kaka surviving to sexual maturity more than compensated for adult female mortality at three sites with predator control but not at three unmanaged sites. Nesting success at the sites with predator control was significantly greater (</w:instrText>
      </w:r>
      <w:r w:rsidR="005363AB">
        <w:rPr>
          <w:rFonts w:ascii="Cambria Math" w:hAnsi="Cambria Math" w:cs="Cambria Math"/>
        </w:rPr>
        <w:instrText>⩾</w:instrText>
      </w:r>
      <w:r w:rsidR="005363AB">
        <w:instrText>80%) than at unmanaged sites (</w:instrText>
      </w:r>
      <w:r w:rsidR="005363AB">
        <w:rPr>
          <w:rFonts w:ascii="Cambria Math" w:hAnsi="Cambria Math" w:cs="Cambria Math"/>
        </w:rPr>
        <w:instrText>⩽</w:instrText>
      </w:r>
      <w:r w:rsidR="005363AB">
        <w:instrText xml:space="preserve">38%) while predation on adult females was significantly less (5% c.f. 65%). Predation was the most common cause of nesting failure at all sites. Stoats (Mustela erminea) appeared to be the main predator, although evidence of possum (Trichosurus vulpecula) predation on eggs, nestlings and nesting females was also found. These results suggest that control of stoats and possums can potentially reverse the decline of the kaka on the main islands of New Zealand.","container-title":"Biological Conservation","DOI":"10.1016/S0006-3207(02)00173-8","ISSN":"0006-3207","issue":"1","journalAbbreviation":"Biological Conservation","language":"en","page":"33-44","source":"ScienceDirect","title":"Control of introduced mammalian predators improves kaka Nestor meridionalis breeding success: reversing the decline of a threatened New Zealand parrot","title-short":"Control of introduced mammalian predators improves kaka Nestor meridionalis breeding success","volume":"110","author":[{"family":"Moorhouse","given":"Ron"},{"family":"Greene","given":"Terry"},{"family":"Dilks","given":"Peter"},{"family":"Powlesland","given":"Ralph"},{"family":"Moran","given":"Les"},{"family":"Taylor","given":"Genevieve"},{"family":"Jones","given":"Alan"},{"family":"Knegtmans","given":"Jaap"},{"family":"Wills","given":"Dave"},{"family":"Pryde","given":"Moira"},{"family":"Fraser","given":"Ian"},{"family":"August","given":"Andrew"},{"family":"August","given":"Claude"}],"issued":{"date-parts":[["2003",3,1]]}}}],"schema":"https://github.com/citation-style-language/schema/raw/master/csl-citation.json"} </w:instrText>
      </w:r>
      <w:r w:rsidR="007C0CDB">
        <w:fldChar w:fldCharType="separate"/>
      </w:r>
      <w:r w:rsidR="005363AB" w:rsidRPr="005363AB">
        <w:rPr>
          <w:rFonts w:ascii="Calibri" w:hAnsi="Calibri" w:cs="Calibri"/>
          <w:szCs w:val="24"/>
        </w:rPr>
        <w:t xml:space="preserve">(Moorhouse </w:t>
      </w:r>
      <w:r w:rsidR="005363AB" w:rsidRPr="005363AB">
        <w:rPr>
          <w:rFonts w:ascii="Calibri" w:hAnsi="Calibri" w:cs="Calibri"/>
          <w:i/>
          <w:iCs/>
          <w:szCs w:val="24"/>
        </w:rPr>
        <w:t>et al.</w:t>
      </w:r>
      <w:r w:rsidR="005363AB" w:rsidRPr="005363AB">
        <w:rPr>
          <w:rFonts w:ascii="Calibri" w:hAnsi="Calibri" w:cs="Calibri"/>
          <w:szCs w:val="24"/>
        </w:rPr>
        <w:t>, 2003)</w:t>
      </w:r>
      <w:r w:rsidR="007C0CDB">
        <w:fldChar w:fldCharType="end"/>
      </w:r>
      <w:r>
        <w:t xml:space="preserve">. Their abundance on </w:t>
      </w:r>
      <w:proofErr w:type="spellStart"/>
      <w:r>
        <w:t>Aeotea</w:t>
      </w:r>
      <w:proofErr w:type="spellEnd"/>
      <w:r>
        <w:t xml:space="preserve"> is likely due to the absence of stoats (</w:t>
      </w:r>
      <w:r w:rsidRPr="00DC574C">
        <w:rPr>
          <w:i/>
          <w:iCs/>
        </w:rPr>
        <w:t>M</w:t>
      </w:r>
      <w:r w:rsidR="003855D3">
        <w:rPr>
          <w:i/>
          <w:iCs/>
        </w:rPr>
        <w:t>.</w:t>
      </w:r>
      <w:r w:rsidRPr="00DC574C">
        <w:rPr>
          <w:i/>
          <w:iCs/>
        </w:rPr>
        <w:t xml:space="preserve"> erminea</w:t>
      </w:r>
      <w:r>
        <w:t>) and Norway rats (</w:t>
      </w:r>
      <w:r w:rsidRPr="00F81363">
        <w:rPr>
          <w:i/>
          <w:iCs/>
        </w:rPr>
        <w:t>R</w:t>
      </w:r>
      <w:r>
        <w:rPr>
          <w:i/>
          <w:iCs/>
        </w:rPr>
        <w:t xml:space="preserve">. </w:t>
      </w:r>
      <w:r w:rsidRPr="00F81363">
        <w:rPr>
          <w:i/>
          <w:iCs/>
        </w:rPr>
        <w:t>norvegicus</w:t>
      </w:r>
      <w:r>
        <w:t>)</w:t>
      </w:r>
      <w:r w:rsidR="00A15410">
        <w:t>,</w:t>
      </w:r>
      <w:r>
        <w:t xml:space="preserve"> to which their nests are vulnerable </w:t>
      </w:r>
      <w:r>
        <w:fldChar w:fldCharType="begin"/>
      </w:r>
      <w:r>
        <w:instrText xml:space="preserve"> ADDIN ZOTERO_ITEM CSL_CITATION {"citationID":"bBbxKjRb","properties":{"formattedCitation":"(Armitage,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fldChar w:fldCharType="separate"/>
      </w:r>
      <w:r w:rsidR="005363AB" w:rsidRPr="005363AB">
        <w:rPr>
          <w:rFonts w:ascii="Calibri" w:hAnsi="Calibri" w:cs="Calibri"/>
        </w:rPr>
        <w:t>(Armitage, 2004)</w:t>
      </w:r>
      <w:r>
        <w:fldChar w:fldCharType="end"/>
      </w:r>
      <w:r>
        <w:t>.</w:t>
      </w:r>
    </w:p>
    <w:p w14:paraId="7537FF15" w14:textId="352CE246" w:rsidR="00A15410" w:rsidRDefault="00A15410" w:rsidP="00EB29F0">
      <w:r>
        <w:t xml:space="preserve">The </w:t>
      </w:r>
      <w:proofErr w:type="spellStart"/>
      <w:r w:rsidR="00C10225">
        <w:t>tūī</w:t>
      </w:r>
      <w:proofErr w:type="spellEnd"/>
      <w:r>
        <w:t xml:space="preserve"> is an endemic species common across New Zealand and needs little introduction. Their distinctive calls and white throat feathers make them an easily recognisable New Zealand icon. </w:t>
      </w:r>
      <w:proofErr w:type="spellStart"/>
      <w:r w:rsidR="00C10225">
        <w:t>Tūī</w:t>
      </w:r>
      <w:proofErr w:type="spellEnd"/>
      <w:r>
        <w:t xml:space="preserve"> are honeyeaters feeding primarily on nectar, fruit and invertebrates </w:t>
      </w:r>
      <w:r>
        <w:fldChar w:fldCharType="begin"/>
      </w:r>
      <w:r w:rsidR="005363AB">
        <w:instrText xml:space="preserve"> ADDIN ZOTERO_ITEM CSL_CITATION {"citationID":"y95hmNfc","properties":{"formattedCitation":"(Stewart and Craig, 1985)","plainCitation":"(Stewart and Craig, 1985)","noteIndex":0},"citationItems":[{"id":862,"uris":["http://zotero.org/users/local/z7VYnidG/items/AEX45CNZ"],"uri":["http://zotero.org/users/local/z7VYnidG/items/AEX45CNZ"],"itemData":{"id":862,"type":"article-journal","abstract":"Movements of tui (Prosthetnadera novaeseelandiae) breeding on Tiritiri Matangi Island were followed and related to changes in nectar access. The island has limited nectar sources and birds must move to gain access to nectar year round. All tui leave the island, although the extent and timing of movement varies for different individuals. Tui return for breeding but again the timing of the return varies for individuals. Nectar sources were typically concentrated in both time and space, and access was related to individual asymmetries such as sex, residential status and age. These same asymmetries also relate to the timing of individuals movements, and where individuals nest relative to nectar sources. At concentrated food sources, access was determined by an absolute social hierarchy. Although tui defend exclusive feeding territories, breeding territories are not exclusive and access to nectar is determined by distance to nest site. Such variability in spatial organisation is related to a continuum concept of social organisation.","container-title":"New Zealand Journal of Zoology","DOI":"10.1080/03014223.1985.10428315","ISSN":"0301-4223","issue":"4","note":"publisher: Taylor &amp; Francis\n_eprint: https://doi.org/10.1080/03014223.1985.10428315","page":"664-666","source":"Taylor and Francis+NEJM","title":"Movements, status, access to nectar, and spatial organisation of the tui","volume":"12","author":[{"family":"Stewart","given":"Anne M."},{"family":"Craig","given":"John L."}],"issued":{"date-parts":[["1985",10,1]]}}}],"schema":"https://github.com/citation-style-language/schema/raw/master/csl-citation.json"} </w:instrText>
      </w:r>
      <w:r>
        <w:fldChar w:fldCharType="separate"/>
      </w:r>
      <w:r w:rsidR="005363AB" w:rsidRPr="005363AB">
        <w:rPr>
          <w:rFonts w:ascii="Calibri" w:hAnsi="Calibri" w:cs="Calibri"/>
        </w:rPr>
        <w:t>(Stewart and Craig, 1985)</w:t>
      </w:r>
      <w:r>
        <w:fldChar w:fldCharType="end"/>
      </w:r>
      <w:r>
        <w:t xml:space="preserve">. </w:t>
      </w:r>
      <w:proofErr w:type="spellStart"/>
      <w:r w:rsidR="00C10225">
        <w:t>Tūī</w:t>
      </w:r>
      <w:proofErr w:type="spellEnd"/>
      <w:r>
        <w:t xml:space="preserve"> have complex calls </w:t>
      </w:r>
      <w:r w:rsidR="00FE2521">
        <w:t xml:space="preserve">and </w:t>
      </w:r>
      <w:r>
        <w:t xml:space="preserve">exhibit regional variability in their song, which is similar to that of the bellbird </w:t>
      </w:r>
      <w:r>
        <w:fldChar w:fldCharType="begin"/>
      </w:r>
      <w:r w:rsidR="00336044">
        <w:instrText xml:space="preserve"> ADDIN ZOTERO_ITEM CSL_CITATION {"citationID":"Y0JXkwMW","properties":{"formattedCitation":"(Hill and Ji, 2013; Hill {\\i{}et al.}, 2013)","plainCitation":"(Hill and Ji, 2013; Hill et al., 2013)","noteIndex":0},"citationItems":[{"id":872,"uris":["http://zotero.org/users/local/z7VYnidG/items/PTQN6X8G"],"uri":["http://zotero.org/users/local/z7VYnidG/items/PTQN6X8G"],"itemData":{"id":872,"type":"article-journal","abstract":"Vocalisations are important for territorial defence, mate attraction, and species recognition in many songbirds. Comparative studies on the songs of birds between islands and mainland populations provide insight into the evolution of vocal communication in terms of both ecological and social factors. We compared the vocalisations of tui (Prosthemadera novaeseelandiae novaeseelandiae), an endemic honeyeater from New Zealand’s mainland, with those of a subspecies from the remote Chatham Islands (P. n. chathamensis). Song spectral variables of male long-range ‘broadcasting’ songs differed between mainland and Chatham Island tui populations. Songs recorded from five mainland populations had significantly greater syllable diversity and produced a higher percentage of trills than those from the Chatham Islands. These characteristics have been revealed in past studies as being sexually selected traits positively correlated with male genetic diversity. The acoustic adaptation hypothesis could also help to elucidate the presence of a significantly higher percentage of trill components in the songs of the mainland population, as the mainland study sites in general contained more areas of open vegetation, where trills transmit more effectively than in dense forest, which dominated the sampling sites on the Chatham Islands. Future research into the variation of tui song complexity in relation to population size, geographic isolation, and habitat structure between different mainland sites would provide further insight into links between selective pressures and vocal complexity.","container-title":"New Zealand Journal of Ecology","issue":"2","language":"en","page":"1-10","source":"Zotero","title":"A comparison of vocalisations between mainland tui (Prosthemadera novaeseelandiae novaeseelandiae) and Chatham Island tui (P. n. chathamensis)","volume":"37","author":[{"family":"Hill","given":"Samuel D"},{"family":"Ji","given":"Weihong"},{"family":"Parker","given":"Kevin A"},{"family":"Amiot","given":"Christophe"},{"family":"Wells","given":"Sarah J"}],"issued":{"date-parts":[["2013"]]}}},{"id":876,"uris":["http://zotero.org/users/local/z7VYnidG/items/7QU7TZPL"],"uri":["http://zotero.org/users/local/z7VYnidG/items/7QU7TZPL"],"itemData":{"id":876,"type":"article-journal","language":"en","page":"1-3","source":"Zotero","title":"Microgeographic variation in song phrases of tui (Prosthemadera novaeseelandiae)","author":[{"family":"Hill","given":"Samuel D"},{"family":"Ji","given":"Weihong"}],"issued":{"date-parts":[["2013",7,6]]}}}],"schema":"https://github.com/citation-style-language/schema/raw/master/csl-citation.json"} </w:instrText>
      </w:r>
      <w:r>
        <w:fldChar w:fldCharType="separate"/>
      </w:r>
      <w:r w:rsidR="005363AB" w:rsidRPr="005363AB">
        <w:rPr>
          <w:rFonts w:ascii="Calibri" w:hAnsi="Calibri" w:cs="Calibri"/>
          <w:szCs w:val="24"/>
        </w:rPr>
        <w:t xml:space="preserve">(Hill and Ji, 2013; Hill </w:t>
      </w:r>
      <w:r w:rsidR="005363AB" w:rsidRPr="005363AB">
        <w:rPr>
          <w:rFonts w:ascii="Calibri" w:hAnsi="Calibri" w:cs="Calibri"/>
          <w:i/>
          <w:iCs/>
          <w:szCs w:val="24"/>
        </w:rPr>
        <w:t>et al.</w:t>
      </w:r>
      <w:r w:rsidR="005363AB" w:rsidRPr="005363AB">
        <w:rPr>
          <w:rFonts w:ascii="Calibri" w:hAnsi="Calibri" w:cs="Calibri"/>
          <w:szCs w:val="24"/>
        </w:rPr>
        <w:t>, 2013)</w:t>
      </w:r>
      <w:r>
        <w:fldChar w:fldCharType="end"/>
      </w:r>
      <w:r>
        <w:t xml:space="preserve">. </w:t>
      </w:r>
    </w:p>
    <w:p w14:paraId="324BF5D3" w14:textId="77777777" w:rsidR="00FE2521" w:rsidRDefault="00FE2521" w:rsidP="00EB29F0"/>
    <w:p w14:paraId="0C35B3C6" w14:textId="6F7F37FC" w:rsidR="00FE2521" w:rsidRDefault="00FE2521" w:rsidP="002E0BEC">
      <w:pPr>
        <w:pStyle w:val="Heading2"/>
      </w:pPr>
      <w:bookmarkStart w:id="12" w:name="_Toc75783392"/>
      <w:r>
        <w:t>1.4 – Objectives of the Aotea Bird Count</w:t>
      </w:r>
      <w:bookmarkEnd w:id="12"/>
    </w:p>
    <w:p w14:paraId="033E5DDE" w14:textId="6C97423D" w:rsidR="00FE2521" w:rsidRDefault="64322DCE" w:rsidP="00FE2521">
      <w:pPr>
        <w:keepNext/>
      </w:pPr>
      <w:r>
        <w:t>The ABC is a citizen-science project providing an island-wide assessment of bird species and their locations on Aotea. The ABC is planned to be repeated biannually or annually, building a dataset that can be analysed for changes in species over time. In the long-term, such information will be invaluable in contributing to monitoring the success of management interventions (e.g., pest control), changes in bird populations across the island, and tracking the abundances of key target species.</w:t>
      </w:r>
    </w:p>
    <w:p w14:paraId="5ADCD65B" w14:textId="6A743195" w:rsidR="009F2A4C" w:rsidRDefault="009F2A4C">
      <w:pPr>
        <w:rPr>
          <w:rFonts w:asciiTheme="majorHAnsi" w:eastAsiaTheme="majorEastAsia" w:hAnsiTheme="majorHAnsi" w:cstheme="majorBidi"/>
          <w:color w:val="262626" w:themeColor="text1" w:themeTint="D9"/>
          <w:sz w:val="32"/>
          <w:szCs w:val="32"/>
        </w:rPr>
      </w:pPr>
      <w:r>
        <w:br w:type="page"/>
      </w:r>
    </w:p>
    <w:p w14:paraId="36B778F3" w14:textId="445DBB07" w:rsidR="00275309" w:rsidRPr="009F2A4C" w:rsidRDefault="00526E43" w:rsidP="009F2A4C">
      <w:pPr>
        <w:pStyle w:val="Heading1"/>
      </w:pPr>
      <w:bookmarkStart w:id="13" w:name="_Toc75783393"/>
      <w:r>
        <w:lastRenderedPageBreak/>
        <w:t>2 – Methods</w:t>
      </w:r>
      <w:bookmarkEnd w:id="13"/>
    </w:p>
    <w:p w14:paraId="6E72D165" w14:textId="77777777" w:rsidR="009F2A4C" w:rsidRDefault="009F2A4C" w:rsidP="00526E43">
      <w:pPr>
        <w:pStyle w:val="Heading2"/>
      </w:pPr>
    </w:p>
    <w:p w14:paraId="0CDDA44E" w14:textId="3D4604CE" w:rsidR="00526E43" w:rsidRDefault="00526E43" w:rsidP="002E0BEC">
      <w:pPr>
        <w:pStyle w:val="Heading2"/>
      </w:pPr>
      <w:bookmarkStart w:id="14" w:name="_Toc75783394"/>
      <w:r>
        <w:t>2.2 – Data collection</w:t>
      </w:r>
      <w:bookmarkEnd w:id="14"/>
    </w:p>
    <w:p w14:paraId="11F1DB01" w14:textId="554B5BC1" w:rsidR="00526E43" w:rsidRDefault="64322DCE">
      <w:r>
        <w:t xml:space="preserve">A total of </w:t>
      </w:r>
      <w:commentRangeStart w:id="15"/>
      <w:r>
        <w:t>1</w:t>
      </w:r>
      <w:commentRangeEnd w:id="15"/>
      <w:r w:rsidR="006900FF">
        <w:t>7</w:t>
      </w:r>
      <w:r w:rsidR="00415D63">
        <w:rPr>
          <w:rStyle w:val="CommentReference"/>
        </w:rPr>
        <w:commentReference w:id="15"/>
      </w:r>
      <w:r>
        <w:t xml:space="preserve"> sites across Aotea (Figure 1) were surveyed using the five-minute count method</w:t>
      </w:r>
      <w:r w:rsidR="00714D98">
        <w:t xml:space="preserve"> </w:t>
      </w:r>
      <w:r w:rsidR="00714D98">
        <w:fldChar w:fldCharType="begin"/>
      </w:r>
      <w:r w:rsidR="00336044">
        <w:instrText xml:space="preserve"> ADDIN ZOTERO_ITEM CSL_CITATION {"citationID":"feD2lG8A","properties":{"formattedCitation":"(Hartley, 2012)","plainCitation":"(Hartley, 2012)","noteIndex":0},"citationItems":[{"id":887,"uris":["http://zotero.org/users/local/z7VYnidG/items/CD3THNFC"],"uri":["http://zotero.org/users/local/z7VYnidG/items/CD3THNFC"],"itemData":{"id":887,"type":"article-journal","abstract":"The five-minute bird count (5MBC) method was developed in New Zealand in the early 1970s by the DSIR for monitoring forest birds. The method has been undertaken consistently for nearly 40 years leading to a large resource of counts (over 200 000). These counts are valuable as they often provide our only historical baseline measure of multi-species bird populations in New Zealand forests. Over 120 000 counts are held in the 5MBC database. The method was used between 1973 and 1992 by the DSIR, NZ Wildlife Service and NZ Forest Service to investigate important ecological questions such as which forests are important for which bird species, and whether pest control operations affect bird populations. The method played a role in persuading the government to cease all logging of native forests on public land in New Zealand in 2002. Reviewing 5MBC studies suggests a number of features of the method that should be considered when designing a study including that (1) it is an index not a census method, (2) observer, species behaviour, weather and season can all affect the number of birds detected, (3) counts are habitat- species- and probably year- specific preventing inter-species comparisons, and comparisons of species numbers at different sites if the counts were undertaken in different years. The method is suitable for investigating long term trends but there is likely to be considerable annual variability and a pilot study should be undertaken to investigate the number of counts needed to detect the difference of interest (i.e. power). The Department of Conservation website includes pages that provide resources for counters including standard data recording sheets. At present counters cannot enter their data into the 5MBC database and there is a risk that data from counts will continue to be lost.","container-title":"New Zealand Journal of Ecology","issue":"3","language":"en","page":"1-11","source":"Zotero","title":"Five-minute bird counts in New Zealand","volume":"36","author":[{"family":"Hartley","given":"Lynette J"}],"issued":{"date-parts":[["2012"]]}}}],"schema":"https://github.com/citation-style-language/schema/raw/master/csl-citation.json"} </w:instrText>
      </w:r>
      <w:r w:rsidR="00714D98">
        <w:fldChar w:fldCharType="separate"/>
      </w:r>
      <w:r w:rsidR="005363AB" w:rsidRPr="005363AB">
        <w:rPr>
          <w:rFonts w:ascii="Calibri" w:hAnsi="Calibri" w:cs="Calibri"/>
        </w:rPr>
        <w:t>(Hartley, 2012)</w:t>
      </w:r>
      <w:r w:rsidR="00714D98">
        <w:fldChar w:fldCharType="end"/>
      </w:r>
      <w:r>
        <w:t xml:space="preserve"> for the bird species present. Each of the 1</w:t>
      </w:r>
      <w:r w:rsidR="006900FF">
        <w:t>7</w:t>
      </w:r>
      <w:r>
        <w:t xml:space="preserve"> sites consisted of 4-5 survey locations approximately 200 metres apart and was surveyed twice with at least a one-hour interval between replicates. Information on the local conditions (wind, rain, noise and temperature) were recorded for each of the two replicates. Groups of up to three observers undertook the surveys with at least one person trained in bird identification. At each point in the site, the species, number of birds</w:t>
      </w:r>
      <w:r w:rsidR="00714D98">
        <w:t xml:space="preserve"> seen or heard</w:t>
      </w:r>
      <w:r>
        <w:t xml:space="preserve">, and distance from the observers (inside or outside of a 25-metre radius) were recorded for five minutes. Counting started after two minutes of silence to reduce the disturbance caused by the observers. Additional data on birds flying overhead or observed between the survey locations were also recorded. </w:t>
      </w:r>
    </w:p>
    <w:p w14:paraId="774F5B5C" w14:textId="1B78171A" w:rsidR="00684397" w:rsidRDefault="0007251F" w:rsidP="00DC6E56">
      <w:pPr>
        <w:keepNext/>
        <w:jc w:val="center"/>
      </w:pPr>
      <w:r>
        <w:rPr>
          <w:noProof/>
        </w:rPr>
        <w:drawing>
          <wp:inline distT="0" distB="0" distL="0" distR="0" wp14:anchorId="77723B28" wp14:editId="26965FCB">
            <wp:extent cx="4396287" cy="5178056"/>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2820" r="13538"/>
                    <a:stretch/>
                  </pic:blipFill>
                  <pic:spPr bwMode="auto">
                    <a:xfrm>
                      <a:off x="0" y="0"/>
                      <a:ext cx="4415318" cy="5200471"/>
                    </a:xfrm>
                    <a:prstGeom prst="rect">
                      <a:avLst/>
                    </a:prstGeom>
                    <a:noFill/>
                    <a:ln>
                      <a:noFill/>
                    </a:ln>
                    <a:extLst>
                      <a:ext uri="{53640926-AAD7-44D8-BBD7-CCE9431645EC}">
                        <a14:shadowObscured xmlns:a14="http://schemas.microsoft.com/office/drawing/2010/main"/>
                      </a:ext>
                    </a:extLst>
                  </pic:spPr>
                </pic:pic>
              </a:graphicData>
            </a:graphic>
          </wp:inline>
        </w:drawing>
      </w:r>
    </w:p>
    <w:p w14:paraId="5BCFFF33" w14:textId="475A7995" w:rsidR="00526E43" w:rsidRPr="00E03465" w:rsidRDefault="00684397" w:rsidP="009F2A4C">
      <w:pPr>
        <w:pStyle w:val="Caption"/>
        <w:jc w:val="center"/>
        <w:rPr>
          <w:color w:val="auto"/>
          <w:sz w:val="20"/>
          <w:szCs w:val="20"/>
        </w:rPr>
      </w:pPr>
      <w:r w:rsidRPr="00E03465">
        <w:rPr>
          <w:color w:val="auto"/>
          <w:sz w:val="20"/>
          <w:szCs w:val="20"/>
        </w:rPr>
        <w:t xml:space="preserve">Figure </w:t>
      </w:r>
      <w:r w:rsidRPr="00E03465">
        <w:rPr>
          <w:color w:val="auto"/>
          <w:sz w:val="20"/>
          <w:szCs w:val="20"/>
        </w:rPr>
        <w:fldChar w:fldCharType="begin"/>
      </w:r>
      <w:r w:rsidRPr="00E03465">
        <w:rPr>
          <w:color w:val="auto"/>
          <w:sz w:val="20"/>
          <w:szCs w:val="20"/>
        </w:rPr>
        <w:instrText xml:space="preserve"> SEQ Figure \* ARABIC </w:instrText>
      </w:r>
      <w:r w:rsidRPr="00E03465">
        <w:rPr>
          <w:color w:val="auto"/>
          <w:sz w:val="20"/>
          <w:szCs w:val="20"/>
        </w:rPr>
        <w:fldChar w:fldCharType="separate"/>
      </w:r>
      <w:r w:rsidR="0031025C">
        <w:rPr>
          <w:noProof/>
          <w:color w:val="auto"/>
          <w:sz w:val="20"/>
          <w:szCs w:val="20"/>
        </w:rPr>
        <w:t>1</w:t>
      </w:r>
      <w:r w:rsidRPr="00E03465">
        <w:rPr>
          <w:color w:val="auto"/>
          <w:sz w:val="20"/>
          <w:szCs w:val="20"/>
        </w:rPr>
        <w:fldChar w:fldCharType="end"/>
      </w:r>
      <w:r w:rsidRPr="00E03465">
        <w:rPr>
          <w:color w:val="auto"/>
          <w:sz w:val="20"/>
          <w:szCs w:val="20"/>
        </w:rPr>
        <w:t xml:space="preserve">: Locations of the </w:t>
      </w:r>
      <w:r w:rsidR="006900FF">
        <w:rPr>
          <w:color w:val="auto"/>
          <w:sz w:val="20"/>
          <w:szCs w:val="20"/>
        </w:rPr>
        <w:t>17</w:t>
      </w:r>
      <w:r w:rsidRPr="00E03465">
        <w:rPr>
          <w:color w:val="auto"/>
          <w:sz w:val="20"/>
          <w:szCs w:val="20"/>
        </w:rPr>
        <w:t xml:space="preserve"> </w:t>
      </w:r>
      <w:r w:rsidR="006D1FEC" w:rsidRPr="00E03465">
        <w:rPr>
          <w:color w:val="auto"/>
          <w:sz w:val="20"/>
          <w:szCs w:val="20"/>
        </w:rPr>
        <w:t>sites</w:t>
      </w:r>
      <w:r w:rsidRPr="00E03465">
        <w:rPr>
          <w:color w:val="auto"/>
          <w:sz w:val="20"/>
          <w:szCs w:val="20"/>
        </w:rPr>
        <w:t xml:space="preserve"> surveyed in 2020 on Aotea, Great Barrier Island.</w:t>
      </w:r>
    </w:p>
    <w:p w14:paraId="526B7436" w14:textId="07A81A4D" w:rsidR="00C33CD8" w:rsidRDefault="64322DCE">
      <w:r>
        <w:t xml:space="preserve">Bird names are reported as recorded by the observers with preference to the </w:t>
      </w:r>
      <w:proofErr w:type="spellStart"/>
      <w:r>
        <w:t>Te</w:t>
      </w:r>
      <w:proofErr w:type="spellEnd"/>
      <w:r>
        <w:t xml:space="preserve"> </w:t>
      </w:r>
      <w:proofErr w:type="spellStart"/>
      <w:r>
        <w:t>reo</w:t>
      </w:r>
      <w:proofErr w:type="spellEnd"/>
      <w:r>
        <w:t xml:space="preserve"> Māori name if both the European and Māori names were recorded. A list of bird names including their Māori, Latin, and European names can be found in Appendix A.</w:t>
      </w:r>
    </w:p>
    <w:p w14:paraId="1237519F" w14:textId="42332422" w:rsidR="00526E43" w:rsidRDefault="00526E43" w:rsidP="002E0BEC">
      <w:pPr>
        <w:pStyle w:val="Heading2"/>
      </w:pPr>
      <w:bookmarkStart w:id="16" w:name="_Toc75783395"/>
      <w:r>
        <w:lastRenderedPageBreak/>
        <w:t>2.3 – Analysis</w:t>
      </w:r>
      <w:bookmarkEnd w:id="16"/>
    </w:p>
    <w:p w14:paraId="4858EBD0" w14:textId="68CD0599" w:rsidR="003401A7" w:rsidRDefault="64322DCE">
      <w:r>
        <w:t xml:space="preserve">A range of analyses were used to assess the diversity across the island and differences among sites. </w:t>
      </w:r>
      <w:r w:rsidR="00714D98">
        <w:t xml:space="preserve">Analyses are conducted on observations including both the seen and heard birds identified by the surveyors. </w:t>
      </w:r>
      <w:r>
        <w:t>Some records of unknown species or species not identified to the species level (e.g., ‘finch’) are filtered from the data. Data were analysed at the island-level, site-level, and for differences among sites:</w:t>
      </w:r>
    </w:p>
    <w:p w14:paraId="7172FE62" w14:textId="5AFCB5B1" w:rsidR="004A521C" w:rsidRDefault="64322DCE" w:rsidP="00BC5B52">
      <w:pPr>
        <w:pStyle w:val="ListParagraph"/>
        <w:numPr>
          <w:ilvl w:val="0"/>
          <w:numId w:val="2"/>
        </w:numPr>
      </w:pPr>
      <w:r>
        <w:t>First, total bird counts were calculated across the island by summing the counts of each species across all sites.</w:t>
      </w:r>
    </w:p>
    <w:p w14:paraId="7F5E4E34" w14:textId="7BB49D7E" w:rsidR="002A4B30" w:rsidRDefault="00A118C9" w:rsidP="00BC5B52">
      <w:pPr>
        <w:pStyle w:val="ListParagraph"/>
        <w:numPr>
          <w:ilvl w:val="0"/>
          <w:numId w:val="2"/>
        </w:numPr>
      </w:pPr>
      <w:r>
        <w:t>Secondly</w:t>
      </w:r>
      <w:r w:rsidR="00A63386">
        <w:t>,</w:t>
      </w:r>
      <w:r w:rsidR="002A4B30">
        <w:t xml:space="preserve"> bird counts were analysed at ea</w:t>
      </w:r>
      <w:r w:rsidR="00413128">
        <w:t>c</w:t>
      </w:r>
      <w:r w:rsidR="002A4B30">
        <w:t>h site</w:t>
      </w:r>
      <w:r w:rsidR="00413128">
        <w:t xml:space="preserve"> by calculating </w:t>
      </w:r>
      <w:r w:rsidR="00413128" w:rsidRPr="00413128">
        <w:t>species richness</w:t>
      </w:r>
      <w:r w:rsidR="00413128">
        <w:t xml:space="preserve"> and</w:t>
      </w:r>
      <w:r w:rsidR="00413128" w:rsidRPr="00413128">
        <w:t xml:space="preserve"> diversity</w:t>
      </w:r>
      <w:r w:rsidR="00CA00FA">
        <w:t>. Additiona</w:t>
      </w:r>
      <w:r w:rsidR="00DF4EEA">
        <w:t>l</w:t>
      </w:r>
      <w:r w:rsidR="00CA00FA">
        <w:t xml:space="preserve">ly, </w:t>
      </w:r>
      <w:r w:rsidR="00DF4EEA">
        <w:t xml:space="preserve">the occurrence and abundance </w:t>
      </w:r>
      <w:r w:rsidR="00DF4EEA" w:rsidRPr="00DF4EEA">
        <w:t>of the four target species (</w:t>
      </w:r>
      <w:proofErr w:type="spellStart"/>
      <w:r w:rsidR="00714D98">
        <w:t>k</w:t>
      </w:r>
      <w:r w:rsidR="00C10225">
        <w:t>ākāriki</w:t>
      </w:r>
      <w:proofErr w:type="spellEnd"/>
      <w:r w:rsidR="00DF4EEA" w:rsidRPr="00DF4EEA">
        <w:t xml:space="preserve">, </w:t>
      </w:r>
      <w:proofErr w:type="spellStart"/>
      <w:r w:rsidR="00714D98">
        <w:t>k</w:t>
      </w:r>
      <w:r w:rsidR="00C10225">
        <w:t>ākā</w:t>
      </w:r>
      <w:proofErr w:type="spellEnd"/>
      <w:r w:rsidR="00DF4EEA" w:rsidRPr="00DF4EEA">
        <w:t xml:space="preserve">, </w:t>
      </w:r>
      <w:proofErr w:type="spellStart"/>
      <w:r w:rsidR="00714D98">
        <w:t>t</w:t>
      </w:r>
      <w:r w:rsidR="00C10225">
        <w:t>ūī</w:t>
      </w:r>
      <w:proofErr w:type="spellEnd"/>
      <w:r w:rsidR="00DF4EEA" w:rsidRPr="00DF4EEA">
        <w:t xml:space="preserve"> and </w:t>
      </w:r>
      <w:proofErr w:type="spellStart"/>
      <w:r w:rsidR="00714D98">
        <w:t>k</w:t>
      </w:r>
      <w:r w:rsidR="00C10225">
        <w:t>ererū</w:t>
      </w:r>
      <w:proofErr w:type="spellEnd"/>
      <w:r w:rsidR="00DF4EEA" w:rsidRPr="00DF4EEA">
        <w:t>)</w:t>
      </w:r>
      <w:r w:rsidR="00DF4EEA">
        <w:t xml:space="preserve"> </w:t>
      </w:r>
      <w:r w:rsidR="00035508">
        <w:t>are</w:t>
      </w:r>
      <w:r w:rsidR="00DF4EEA">
        <w:t xml:space="preserve"> shown for each site.</w:t>
      </w:r>
    </w:p>
    <w:p w14:paraId="362B12B9" w14:textId="2D846574" w:rsidR="008977C6" w:rsidRDefault="00587C3F" w:rsidP="00BC5B52">
      <w:pPr>
        <w:pStyle w:val="ListParagraph"/>
        <w:numPr>
          <w:ilvl w:val="0"/>
          <w:numId w:val="2"/>
        </w:numPr>
      </w:pPr>
      <w:r>
        <w:t>Finally</w:t>
      </w:r>
      <w:r w:rsidR="0031222B">
        <w:t>,</w:t>
      </w:r>
      <w:r>
        <w:t xml:space="preserve"> the </w:t>
      </w:r>
      <w:r w:rsidR="0031222B">
        <w:t>dissimilarity</w:t>
      </w:r>
      <w:r w:rsidR="00667A34">
        <w:t xml:space="preserve"> among the site</w:t>
      </w:r>
      <w:r w:rsidR="00DF4EEA">
        <w:t>s</w:t>
      </w:r>
      <w:r w:rsidR="000476AC">
        <w:t xml:space="preserve"> was calculated </w:t>
      </w:r>
      <w:r w:rsidR="00E729F1">
        <w:t>from</w:t>
      </w:r>
      <w:r w:rsidR="00667A34">
        <w:t xml:space="preserve"> </w:t>
      </w:r>
      <w:r w:rsidR="0031222B">
        <w:t>difference</w:t>
      </w:r>
      <w:r w:rsidR="000476AC">
        <w:t>s</w:t>
      </w:r>
      <w:r w:rsidR="0031222B">
        <w:t xml:space="preserve"> in their species composition.</w:t>
      </w:r>
    </w:p>
    <w:p w14:paraId="06DC5B26" w14:textId="2A43CD32" w:rsidR="00614BE9" w:rsidRDefault="64322DCE">
      <w:r>
        <w:t xml:space="preserve">All analyses are conducted in R version 4.1.0 </w:t>
      </w:r>
      <w:r w:rsidR="00A218BA">
        <w:fldChar w:fldCharType="begin"/>
      </w:r>
      <w:r w:rsidR="00A218BA">
        <w:instrText xml:space="preserve"> ADDIN ZOTERO_ITEM CSL_CITATION {"citationID":"nqBGDHcO","properties":{"formattedCitation":"(R Core Team, 2021)","plainCitation":"(R Core Team, 2021)","noteIndex":0},"citationItems":[{"id":793,"uris":["http://zotero.org/users/local/z7VYnidG/items/5SCAZT4K"],"uri":["http://zotero.org/users/local/z7VYnidG/items/5SCAZT4K"],"itemData":{"id":793,"type":"report","event-place":"Vienna, Austria","genre":"manual","note":"tex.organization: 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00A218BA">
        <w:fldChar w:fldCharType="separate"/>
      </w:r>
      <w:r w:rsidR="005363AB" w:rsidRPr="005363AB">
        <w:rPr>
          <w:rFonts w:ascii="Calibri" w:hAnsi="Calibri" w:cs="Calibri"/>
        </w:rPr>
        <w:t>(R Core Team, 2021)</w:t>
      </w:r>
      <w:r w:rsidR="00A218BA">
        <w:fldChar w:fldCharType="end"/>
      </w:r>
      <w:r>
        <w:t>.</w:t>
      </w:r>
      <w:r w:rsidR="00A81F71">
        <w:t xml:space="preserve"> The vegan package </w:t>
      </w:r>
      <w:r w:rsidR="00A81F71">
        <w:fldChar w:fldCharType="begin"/>
      </w:r>
      <w:r w:rsidR="00336044">
        <w:instrText xml:space="preserve"> ADDIN ZOTERO_ITEM CSL_CITATION {"citationID":"XYmuAj0s","properties":{"formattedCitation":"(Oksanen, 2020)","plainCitation":"(Oksanen, 2020)","noteIndex":0},"citationItems":[{"id":836,"uris":["http://zotero.org/users/local/z7VYnidG/items/FBCQQ4GY"],"uri":["http://zotero.org/users/local/z7VYnidG/items/FBCQQ4GY"],"itemData":{"id":836,"type":"article-journal","abstract":"This document explains diversity related methods in vegan. The methods are brieﬂy described, and the equations used them are given often in more detail than in their help pages. The methods discussed include common diversity indices and rarefaction, families of diversity indices, species abundance models, species accumulation models and beta diversity, extrapolated richness and probability of being a member of the species pool. The document is still incomplete and does not cover all diversity methods in vegan.","language":"en","page":"1-12","source":"Zotero","title":"Vegan: ecological diversity","author":[{"family":"Oksanen","given":"Jari"}],"issued":{"date-parts":[["2020"]]}}}],"schema":"https://github.com/citation-style-language/schema/raw/master/csl-citation.json"} </w:instrText>
      </w:r>
      <w:r w:rsidR="00A81F71">
        <w:fldChar w:fldCharType="separate"/>
      </w:r>
      <w:r w:rsidR="005363AB" w:rsidRPr="005363AB">
        <w:rPr>
          <w:rFonts w:ascii="Calibri" w:hAnsi="Calibri" w:cs="Calibri"/>
        </w:rPr>
        <w:t>(Oksanen, 2020)</w:t>
      </w:r>
      <w:r w:rsidR="00A81F71">
        <w:fldChar w:fldCharType="end"/>
      </w:r>
      <w:r w:rsidR="00A81F71">
        <w:t xml:space="preserve"> is used to calculate the Bray-Curtis index and Shannon’s diversity index (described below)</w:t>
      </w:r>
      <w:r>
        <w:t>.</w:t>
      </w:r>
      <w:r w:rsidR="00D4159B">
        <w:t xml:space="preserve"> The data and scripts used in this report are reproducible and stored on a public repository (available at </w:t>
      </w:r>
      <w:r w:rsidR="005044ED">
        <w:t>10.17608/k6.auckland.15087717</w:t>
      </w:r>
      <w:r w:rsidR="00D4159B">
        <w:t>).</w:t>
      </w:r>
    </w:p>
    <w:p w14:paraId="64315640" w14:textId="77777777" w:rsidR="00A218BA" w:rsidRDefault="00A218BA"/>
    <w:p w14:paraId="7FE68A4F" w14:textId="3B50E076" w:rsidR="00FE74D9" w:rsidRPr="00FE74D9" w:rsidRDefault="00E40084" w:rsidP="00FE2521">
      <w:pPr>
        <w:pStyle w:val="Heading3"/>
      </w:pPr>
      <w:bookmarkStart w:id="17" w:name="_Toc75783396"/>
      <w:r>
        <w:t>Richness and d</w:t>
      </w:r>
      <w:r w:rsidRPr="00E40084">
        <w:t>iversity</w:t>
      </w:r>
      <w:bookmarkEnd w:id="17"/>
    </w:p>
    <w:p w14:paraId="442761A3" w14:textId="09E76427" w:rsidR="0022607F" w:rsidRDefault="64322DCE">
      <w:r>
        <w:t xml:space="preserve">For each of the </w:t>
      </w:r>
      <w:r w:rsidR="006900FF">
        <w:t>17</w:t>
      </w:r>
      <w:r>
        <w:t xml:space="preserve"> sites, the richness and diversity of species present were calculated. Species richness is simply the number of species present, while species diversity considers the species relative abundances. Species diversity is calculated using Shannon’s H index. </w:t>
      </w:r>
      <w:r w:rsidR="00EA1C39">
        <w:t>Species</w:t>
      </w:r>
      <w:r>
        <w:t>, richness and diversity are mapped to Aotea by site to visualise the results.</w:t>
      </w:r>
      <w:r w:rsidR="00EA1C39">
        <w:t xml:space="preserve"> Additionally, a visual comparison between the 2019 and 2020 count data is shown for species richness and diversity.</w:t>
      </w:r>
    </w:p>
    <w:p w14:paraId="001E49A6" w14:textId="28BFDB39" w:rsidR="00CC5ABB" w:rsidRDefault="00CC5ABB"/>
    <w:p w14:paraId="0740CAA4" w14:textId="73346C99" w:rsidR="00FE74D9" w:rsidRDefault="00FE74D9" w:rsidP="00FE2521">
      <w:pPr>
        <w:pStyle w:val="Heading3"/>
      </w:pPr>
      <w:bookmarkStart w:id="18" w:name="_Toc75783397"/>
      <w:r>
        <w:t>Total count and target species</w:t>
      </w:r>
      <w:bookmarkEnd w:id="18"/>
    </w:p>
    <w:p w14:paraId="3D3728A9" w14:textId="29A587A8" w:rsidR="00FE74D9" w:rsidRDefault="64322DCE" w:rsidP="00FE74D9">
      <w:r>
        <w:t xml:space="preserve">For each of the </w:t>
      </w:r>
      <w:r w:rsidR="006900FF">
        <w:t>17</w:t>
      </w:r>
      <w:r>
        <w:t xml:space="preserve"> sites, the total bird count</w:t>
      </w:r>
      <w:r w:rsidR="00E96C27">
        <w:t xml:space="preserve"> (</w:t>
      </w:r>
      <w:r w:rsidR="00714D98">
        <w:t xml:space="preserve">i.e., </w:t>
      </w:r>
      <w:r w:rsidR="00E96C27">
        <w:t>number of individuals)</w:t>
      </w:r>
      <w:r>
        <w:t xml:space="preserve"> and the counts of the four target species (</w:t>
      </w:r>
      <w:proofErr w:type="spellStart"/>
      <w:r w:rsidR="000E006D">
        <w:t>k</w:t>
      </w:r>
      <w:r>
        <w:t>ākāriki</w:t>
      </w:r>
      <w:proofErr w:type="spellEnd"/>
      <w:r>
        <w:t xml:space="preserve">, </w:t>
      </w:r>
      <w:proofErr w:type="spellStart"/>
      <w:r w:rsidR="000E006D">
        <w:t>k</w:t>
      </w:r>
      <w:r>
        <w:t>ākā</w:t>
      </w:r>
      <w:proofErr w:type="spellEnd"/>
      <w:r>
        <w:t xml:space="preserve">, </w:t>
      </w:r>
      <w:proofErr w:type="spellStart"/>
      <w:r w:rsidR="000E006D">
        <w:t>t</w:t>
      </w:r>
      <w:r>
        <w:t>ūī</w:t>
      </w:r>
      <w:proofErr w:type="spellEnd"/>
      <w:r>
        <w:t xml:space="preserve"> and </w:t>
      </w:r>
      <w:proofErr w:type="spellStart"/>
      <w:r w:rsidR="000E006D">
        <w:t>k</w:t>
      </w:r>
      <w:r>
        <w:t>ererū</w:t>
      </w:r>
      <w:proofErr w:type="spellEnd"/>
      <w:r>
        <w:t>) were calculated. Count data mapped onto Aotea provide an overall picture of the bird abundance at each site, complementing richness and diversity measures.</w:t>
      </w:r>
    </w:p>
    <w:p w14:paraId="5199D066" w14:textId="14DCABEE" w:rsidR="000D3934" w:rsidRDefault="000D3934" w:rsidP="00FE74D9"/>
    <w:p w14:paraId="7843ABD3" w14:textId="6ACA46F8" w:rsidR="00CC5ABB" w:rsidRDefault="64322DCE" w:rsidP="00FE2521">
      <w:pPr>
        <w:pStyle w:val="Heading3"/>
      </w:pPr>
      <w:bookmarkStart w:id="19" w:name="_Toc75783398"/>
      <w:r>
        <w:t>Hierarchical cluster analysis</w:t>
      </w:r>
      <w:bookmarkEnd w:id="19"/>
    </w:p>
    <w:p w14:paraId="24013130" w14:textId="757BA627" w:rsidR="00526E43" w:rsidRDefault="64322DCE">
      <w:r>
        <w:t xml:space="preserve">Additionally, we are interested in how different the species composition is among the sites. The Bray-Curtis dissimilarity index is commonly used in ecology to quantify the difference between sites based on their species composition </w:t>
      </w:r>
      <w:r w:rsidR="00C31B2B">
        <w:fldChar w:fldCharType="begin"/>
      </w:r>
      <w:r w:rsidR="005363AB">
        <w:instrText xml:space="preserve"> ADDIN ZOTERO_ITEM CSL_CITATION {"citationID":"B9zEmTzU","properties":{"formattedCitation":"(Faith, Minchin and Belbin, 1987)","plainCitation":"(Faith, Minchin and Belbin, 1987)","noteIndex":0},"citationItems":[{"id":832,"uris":["http://zotero.org/users/local/z7VYnidG/items/A77HTBVT"],"uri":["http://zotero.org/users/local/z7VYnidG/items/A77HTBVT"],"itemData":{"id":832,"type":"article-journal","abstract":"The robustness of quantitative measures of compositional dissimilarity between sites was evaluated using extensive computer simulations of species' abundance patterns over one and two dimensional configurations of sample sites in ecological space. Robustness was equated with the strength over a range of models, of the linear and monotonic (rank-order) relationship between the compositional dissimilarities and the corresponding Euclidean distances between sites measured in the ecological space. The range of models reflected different assumptions about species' response curve shape, sampling pattern of sites, noise level of the data, species' interactions, trends in total site abundance, and beta diversity of gradients.","container-title":"Vegetatio","DOI":"10.1007/BF00038687","ISSN":"1573-5052","issue":"1","journalAbbreviation":"Vegetatio","language":"en","page":"57-68","source":"Springer Link","title":"Compositional dissimilarity as a robust measure of ecological distance","volume":"69","author":[{"family":"Faith","given":"Daniel P."},{"family":"Minchin","given":"Peter R."},{"family":"Belbin","given":"Lee"}],"issued":{"date-parts":[["1987",4,1]]}}}],"schema":"https://github.com/citation-style-language/schema/raw/master/csl-citation.json"} </w:instrText>
      </w:r>
      <w:r w:rsidR="00C31B2B">
        <w:fldChar w:fldCharType="separate"/>
      </w:r>
      <w:r w:rsidR="005363AB" w:rsidRPr="005363AB">
        <w:rPr>
          <w:rFonts w:ascii="Calibri" w:hAnsi="Calibri" w:cs="Calibri"/>
        </w:rPr>
        <w:t>(Faith, Minchin and Belbin, 1987)</w:t>
      </w:r>
      <w:r w:rsidR="00C31B2B">
        <w:fldChar w:fldCharType="end"/>
      </w:r>
      <w:r>
        <w:t>. Hierarchical cluster analysis</w:t>
      </w:r>
      <w:r w:rsidR="00E96C27">
        <w:t xml:space="preserve"> </w:t>
      </w:r>
      <w:r>
        <w:t>groups (classifies) sites into units based on their similarity. To group the data into clusters, the unweighted pair group method with arithmetic mean method is used. In short, hierarchical cluster analysis is a bottom-up clustering method that groups the most similar sites successively until all of them have been grouped.</w:t>
      </w:r>
    </w:p>
    <w:p w14:paraId="13F45C31" w14:textId="77777777" w:rsidR="00764A65" w:rsidRDefault="00764A65"/>
    <w:p w14:paraId="1154FD8D" w14:textId="77777777" w:rsidR="001F6504" w:rsidRDefault="001F6504">
      <w:pPr>
        <w:rPr>
          <w:rFonts w:asciiTheme="majorHAnsi" w:eastAsiaTheme="majorEastAsia" w:hAnsiTheme="majorHAnsi" w:cstheme="majorBidi"/>
          <w:color w:val="262626" w:themeColor="text1" w:themeTint="D9"/>
          <w:sz w:val="32"/>
          <w:szCs w:val="32"/>
        </w:rPr>
      </w:pPr>
      <w:r>
        <w:br w:type="page"/>
      </w:r>
    </w:p>
    <w:p w14:paraId="7761312A" w14:textId="25859940" w:rsidR="00526E43" w:rsidRDefault="00526E43" w:rsidP="00526E43">
      <w:pPr>
        <w:pStyle w:val="Heading1"/>
      </w:pPr>
      <w:bookmarkStart w:id="20" w:name="_Toc75783399"/>
      <w:r>
        <w:lastRenderedPageBreak/>
        <w:t>3 – Results</w:t>
      </w:r>
      <w:bookmarkEnd w:id="20"/>
    </w:p>
    <w:p w14:paraId="504FC50F" w14:textId="77777777" w:rsidR="001F6504" w:rsidRDefault="001F6504" w:rsidP="00526E43">
      <w:pPr>
        <w:pStyle w:val="Heading2"/>
      </w:pPr>
    </w:p>
    <w:p w14:paraId="09116B13" w14:textId="3EFE0943" w:rsidR="00526E43" w:rsidRDefault="00526E43" w:rsidP="002E0BEC">
      <w:pPr>
        <w:pStyle w:val="Heading2"/>
      </w:pPr>
      <w:bookmarkStart w:id="21" w:name="_Toc75783400"/>
      <w:r>
        <w:t>3.1 – Overall observations</w:t>
      </w:r>
      <w:bookmarkEnd w:id="21"/>
    </w:p>
    <w:p w14:paraId="04FD0792" w14:textId="6E631E76" w:rsidR="00526E43" w:rsidRDefault="64322DCE">
      <w:r>
        <w:t xml:space="preserve">Across the </w:t>
      </w:r>
      <w:r w:rsidR="006900FF">
        <w:t>17</w:t>
      </w:r>
      <w:r>
        <w:t xml:space="preserve"> sites, </w:t>
      </w:r>
      <w:r w:rsidR="001D54BA">
        <w:t>2,373</w:t>
      </w:r>
      <w:commentRangeStart w:id="22"/>
      <w:commentRangeStart w:id="23"/>
      <w:commentRangeEnd w:id="22"/>
      <w:r w:rsidR="001A18EA">
        <w:rPr>
          <w:rStyle w:val="CommentReference"/>
        </w:rPr>
        <w:commentReference w:id="22"/>
      </w:r>
      <w:commentRangeEnd w:id="23"/>
      <w:r w:rsidR="001A18EA">
        <w:rPr>
          <w:rStyle w:val="CommentReference"/>
        </w:rPr>
        <w:commentReference w:id="23"/>
      </w:r>
      <w:r>
        <w:t xml:space="preserve"> individuals were counted and identified </w:t>
      </w:r>
      <w:r w:rsidR="00070DBA">
        <w:t>from</w:t>
      </w:r>
      <w:r>
        <w:t xml:space="preserve"> </w:t>
      </w:r>
      <w:r w:rsidR="006900FF">
        <w:t>42</w:t>
      </w:r>
      <w:r>
        <w:t xml:space="preserve"> species (excluding some unknown or unidentified to the species level). Of the </w:t>
      </w:r>
      <w:r w:rsidR="006900FF">
        <w:t>42</w:t>
      </w:r>
      <w:r>
        <w:t xml:space="preserve"> identified species, </w:t>
      </w:r>
      <w:r w:rsidR="006900FF">
        <w:t>27</w:t>
      </w:r>
      <w:r>
        <w:t xml:space="preserve"> were either native or endemic, with the most abundant species on the island </w:t>
      </w:r>
      <w:bookmarkStart w:id="24" w:name="_Hlk75805557"/>
      <w:r>
        <w:t xml:space="preserve">being </w:t>
      </w:r>
      <w:proofErr w:type="spellStart"/>
      <w:r w:rsidR="00E96C27">
        <w:t>k</w:t>
      </w:r>
      <w:r>
        <w:t>ākā</w:t>
      </w:r>
      <w:proofErr w:type="spellEnd"/>
      <w:r>
        <w:t xml:space="preserve">, </w:t>
      </w:r>
      <w:proofErr w:type="spellStart"/>
      <w:r w:rsidR="00E96C27">
        <w:t>t</w:t>
      </w:r>
      <w:r>
        <w:t>ūī</w:t>
      </w:r>
      <w:proofErr w:type="spellEnd"/>
      <w:r>
        <w:t xml:space="preserve">, </w:t>
      </w:r>
      <w:r w:rsidR="00E96C27">
        <w:t>g</w:t>
      </w:r>
      <w:r>
        <w:t xml:space="preserve">rey warbler, </w:t>
      </w:r>
      <w:r w:rsidR="00E96C27">
        <w:t>k</w:t>
      </w:r>
      <w:r>
        <w:t xml:space="preserve">ingfisher and </w:t>
      </w:r>
      <w:r w:rsidR="00E96C27">
        <w:t>f</w:t>
      </w:r>
      <w:r>
        <w:t>antail</w:t>
      </w:r>
      <w:bookmarkEnd w:id="24"/>
      <w:r>
        <w:t xml:space="preserve"> (Figure 2).  The figure below shows the 25 most abundant species on Aotea; the counts of all </w:t>
      </w:r>
      <w:r w:rsidR="006900FF">
        <w:t>42</w:t>
      </w:r>
      <w:r>
        <w:t xml:space="preserve"> identified species are in Appendix B. </w:t>
      </w:r>
    </w:p>
    <w:p w14:paraId="71659671" w14:textId="77777777" w:rsidR="001C4A48" w:rsidRDefault="001C4A48"/>
    <w:p w14:paraId="2F6BEB87" w14:textId="04C22997" w:rsidR="00526E43" w:rsidRDefault="0007251F" w:rsidP="00526E43">
      <w:pPr>
        <w:keepNext/>
      </w:pPr>
      <w:r>
        <w:rPr>
          <w:noProof/>
        </w:rPr>
        <w:drawing>
          <wp:inline distT="0" distB="0" distL="0" distR="0" wp14:anchorId="486E5D58" wp14:editId="1C5F07FD">
            <wp:extent cx="5486400" cy="548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0A895C1C" w14:textId="5E3A863D" w:rsidR="00526E43" w:rsidRPr="00E03465" w:rsidRDefault="00526E43" w:rsidP="00526E43">
      <w:pPr>
        <w:pStyle w:val="Caption"/>
        <w:jc w:val="center"/>
        <w:rPr>
          <w:color w:val="auto"/>
          <w:sz w:val="20"/>
          <w:szCs w:val="20"/>
        </w:rPr>
      </w:pPr>
      <w:r w:rsidRPr="00E03465">
        <w:rPr>
          <w:color w:val="auto"/>
          <w:sz w:val="20"/>
          <w:szCs w:val="20"/>
        </w:rPr>
        <w:t xml:space="preserve">Figure </w:t>
      </w:r>
      <w:r w:rsidRPr="00E03465">
        <w:rPr>
          <w:color w:val="auto"/>
          <w:sz w:val="20"/>
          <w:szCs w:val="20"/>
        </w:rPr>
        <w:fldChar w:fldCharType="begin"/>
      </w:r>
      <w:r w:rsidRPr="00E03465">
        <w:rPr>
          <w:color w:val="auto"/>
          <w:sz w:val="20"/>
          <w:szCs w:val="20"/>
        </w:rPr>
        <w:instrText xml:space="preserve"> SEQ Figure \* ARABIC </w:instrText>
      </w:r>
      <w:r w:rsidRPr="00E03465">
        <w:rPr>
          <w:color w:val="auto"/>
          <w:sz w:val="20"/>
          <w:szCs w:val="20"/>
        </w:rPr>
        <w:fldChar w:fldCharType="separate"/>
      </w:r>
      <w:r w:rsidR="0031025C">
        <w:rPr>
          <w:noProof/>
          <w:color w:val="auto"/>
          <w:sz w:val="20"/>
          <w:szCs w:val="20"/>
        </w:rPr>
        <w:t>2</w:t>
      </w:r>
      <w:r w:rsidRPr="00E03465">
        <w:rPr>
          <w:color w:val="auto"/>
          <w:sz w:val="20"/>
          <w:szCs w:val="20"/>
        </w:rPr>
        <w:fldChar w:fldCharType="end"/>
      </w:r>
      <w:r w:rsidRPr="00E03465">
        <w:rPr>
          <w:color w:val="auto"/>
          <w:sz w:val="20"/>
          <w:szCs w:val="20"/>
        </w:rPr>
        <w:t xml:space="preserve">: Total counts of the 25 most frequently observed (seen or </w:t>
      </w:r>
      <w:proofErr w:type="gramStart"/>
      <w:r w:rsidRPr="00E03465">
        <w:rPr>
          <w:color w:val="auto"/>
          <w:sz w:val="20"/>
          <w:szCs w:val="20"/>
        </w:rPr>
        <w:t xml:space="preserve">heard) </w:t>
      </w:r>
      <w:r w:rsidRPr="00E03465">
        <w:rPr>
          <w:noProof/>
          <w:color w:val="auto"/>
          <w:sz w:val="20"/>
          <w:szCs w:val="20"/>
        </w:rPr>
        <w:t xml:space="preserve"> across</w:t>
      </w:r>
      <w:proofErr w:type="gramEnd"/>
      <w:r w:rsidRPr="00E03465">
        <w:rPr>
          <w:noProof/>
          <w:color w:val="auto"/>
          <w:sz w:val="20"/>
          <w:szCs w:val="20"/>
        </w:rPr>
        <w:t xml:space="preserve"> all sites.</w:t>
      </w:r>
      <w:r w:rsidR="0053382A">
        <w:rPr>
          <w:noProof/>
          <w:color w:val="auto"/>
          <w:sz w:val="20"/>
          <w:szCs w:val="20"/>
        </w:rPr>
        <w:t xml:space="preserve"> A total of </w:t>
      </w:r>
      <w:r w:rsidR="006900FF">
        <w:rPr>
          <w:noProof/>
          <w:color w:val="auto"/>
          <w:sz w:val="20"/>
          <w:szCs w:val="20"/>
        </w:rPr>
        <w:t>42</w:t>
      </w:r>
      <w:r w:rsidR="0053382A">
        <w:rPr>
          <w:noProof/>
          <w:color w:val="auto"/>
          <w:sz w:val="20"/>
          <w:szCs w:val="20"/>
        </w:rPr>
        <w:t xml:space="preserve"> species were identified from </w:t>
      </w:r>
      <w:r w:rsidR="001D54BA">
        <w:rPr>
          <w:noProof/>
          <w:color w:val="auto"/>
          <w:sz w:val="20"/>
          <w:szCs w:val="20"/>
        </w:rPr>
        <w:t>2,373</w:t>
      </w:r>
      <w:r w:rsidR="0053382A">
        <w:rPr>
          <w:noProof/>
          <w:color w:val="auto"/>
          <w:sz w:val="20"/>
          <w:szCs w:val="20"/>
        </w:rPr>
        <w:t xml:space="preserve"> individuals with the most abundant being the </w:t>
      </w:r>
      <w:r w:rsidR="0053382A" w:rsidRPr="0053382A">
        <w:rPr>
          <w:noProof/>
          <w:color w:val="auto"/>
          <w:sz w:val="20"/>
          <w:szCs w:val="20"/>
        </w:rPr>
        <w:t>kākā, tūī, grey warbler, kingfisher and fantail</w:t>
      </w:r>
      <w:r w:rsidR="0053382A">
        <w:rPr>
          <w:noProof/>
          <w:color w:val="auto"/>
          <w:sz w:val="20"/>
          <w:szCs w:val="20"/>
        </w:rPr>
        <w:t>.</w:t>
      </w:r>
    </w:p>
    <w:p w14:paraId="0A568A41" w14:textId="77777777" w:rsidR="00526E43" w:rsidRDefault="00526E43">
      <w:pPr>
        <w:rPr>
          <w:rFonts w:asciiTheme="majorHAnsi" w:eastAsiaTheme="majorEastAsia" w:hAnsiTheme="majorHAnsi" w:cstheme="majorBidi"/>
          <w:color w:val="262626" w:themeColor="text1" w:themeTint="D9"/>
          <w:sz w:val="28"/>
          <w:szCs w:val="28"/>
        </w:rPr>
      </w:pPr>
      <w:r>
        <w:br w:type="page"/>
      </w:r>
    </w:p>
    <w:p w14:paraId="67CDC3A6" w14:textId="32B6322C" w:rsidR="00863079" w:rsidRDefault="00526E43" w:rsidP="002E0BEC">
      <w:pPr>
        <w:pStyle w:val="Heading2"/>
      </w:pPr>
      <w:bookmarkStart w:id="25" w:name="_Toc75783401"/>
      <w:r>
        <w:lastRenderedPageBreak/>
        <w:t xml:space="preserve">3.2 – </w:t>
      </w:r>
      <w:r w:rsidR="00370C2B">
        <w:t xml:space="preserve">Richness and </w:t>
      </w:r>
      <w:r w:rsidR="00E40084">
        <w:t>d</w:t>
      </w:r>
      <w:r w:rsidR="00370C2B">
        <w:t>iversity</w:t>
      </w:r>
      <w:bookmarkEnd w:id="25"/>
    </w:p>
    <w:p w14:paraId="2F92117E" w14:textId="0CAE4167" w:rsidR="00737EDA" w:rsidRDefault="64322DCE" w:rsidP="00737EDA">
      <w:r>
        <w:t>Patterns of species richness and diversity do not va</w:t>
      </w:r>
      <w:r w:rsidR="00E96C27">
        <w:t>r</w:t>
      </w:r>
      <w:r>
        <w:t xml:space="preserve">y much across </w:t>
      </w:r>
      <w:proofErr w:type="gramStart"/>
      <w:r>
        <w:t>Aotea  (</w:t>
      </w:r>
      <w:proofErr w:type="gramEnd"/>
      <w:r>
        <w:t xml:space="preserve">Figure 3 A and B). If only a few species dominated the species counts at each site, Shannon’s diversity index would decrease while richness would remain the same. </w:t>
      </w:r>
    </w:p>
    <w:p w14:paraId="010376C5" w14:textId="35E84B72" w:rsidR="00E03465" w:rsidRDefault="64322DCE" w:rsidP="00737EDA">
      <w:r>
        <w:t xml:space="preserve">The highest species richness and diversity occurred in the Medlands, followed by Motu Kaikoura, </w:t>
      </w:r>
      <w:proofErr w:type="spellStart"/>
      <w:r>
        <w:t>Okupu</w:t>
      </w:r>
      <w:proofErr w:type="spellEnd"/>
      <w:r>
        <w:t xml:space="preserve"> and </w:t>
      </w:r>
      <w:proofErr w:type="spellStart"/>
      <w:r>
        <w:t>Kaitoke</w:t>
      </w:r>
      <w:proofErr w:type="spellEnd"/>
      <w:r>
        <w:t xml:space="preserve"> (Figure </w:t>
      </w:r>
      <w:r w:rsidR="00E738F3">
        <w:t>3</w:t>
      </w:r>
      <w:r>
        <w:t xml:space="preserve"> A and B, and Table 1; see Figure 1 for mapped site names). The lowest levels of richness and diversity were observed at Cooper’s Castle and </w:t>
      </w:r>
      <w:proofErr w:type="spellStart"/>
      <w:r>
        <w:t>Te</w:t>
      </w:r>
      <w:proofErr w:type="spellEnd"/>
      <w:r>
        <w:t xml:space="preserve"> </w:t>
      </w:r>
      <w:proofErr w:type="spellStart"/>
      <w:r>
        <w:t>Paparahi</w:t>
      </w:r>
      <w:proofErr w:type="spellEnd"/>
      <w:r>
        <w:t>.</w:t>
      </w:r>
    </w:p>
    <w:p w14:paraId="11F0EA46" w14:textId="77777777" w:rsidR="00526E43" w:rsidRDefault="00526E43"/>
    <w:p w14:paraId="77F8E8FE" w14:textId="50C54FD2" w:rsidR="00E03465" w:rsidRDefault="0007251F" w:rsidP="00E03465">
      <w:pPr>
        <w:keepNext/>
      </w:pPr>
      <w:r>
        <w:rPr>
          <w:noProof/>
        </w:rPr>
        <w:drawing>
          <wp:inline distT="0" distB="0" distL="0" distR="0" wp14:anchorId="22629032" wp14:editId="647B043D">
            <wp:extent cx="6034881" cy="4688958"/>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39734" cy="4692729"/>
                    </a:xfrm>
                    <a:prstGeom prst="rect">
                      <a:avLst/>
                    </a:prstGeom>
                    <a:noFill/>
                    <a:ln>
                      <a:noFill/>
                    </a:ln>
                  </pic:spPr>
                </pic:pic>
              </a:graphicData>
            </a:graphic>
          </wp:inline>
        </w:drawing>
      </w:r>
    </w:p>
    <w:p w14:paraId="6DE7B177" w14:textId="2B56F745" w:rsidR="00526E43" w:rsidRPr="00E03465" w:rsidRDefault="00E03465" w:rsidP="00E03465">
      <w:pPr>
        <w:pStyle w:val="Caption"/>
        <w:jc w:val="center"/>
        <w:rPr>
          <w:color w:val="auto"/>
          <w:sz w:val="20"/>
          <w:szCs w:val="20"/>
        </w:rPr>
      </w:pPr>
      <w:r w:rsidRPr="00E03465">
        <w:rPr>
          <w:color w:val="auto"/>
          <w:sz w:val="20"/>
          <w:szCs w:val="20"/>
        </w:rPr>
        <w:t xml:space="preserve">Figure </w:t>
      </w:r>
      <w:r w:rsidRPr="00E03465">
        <w:rPr>
          <w:color w:val="auto"/>
          <w:sz w:val="20"/>
          <w:szCs w:val="20"/>
        </w:rPr>
        <w:fldChar w:fldCharType="begin"/>
      </w:r>
      <w:r w:rsidRPr="00E03465">
        <w:rPr>
          <w:color w:val="auto"/>
          <w:sz w:val="20"/>
          <w:szCs w:val="20"/>
        </w:rPr>
        <w:instrText xml:space="preserve"> SEQ Figure \* ARABIC </w:instrText>
      </w:r>
      <w:r w:rsidRPr="00E03465">
        <w:rPr>
          <w:color w:val="auto"/>
          <w:sz w:val="20"/>
          <w:szCs w:val="20"/>
        </w:rPr>
        <w:fldChar w:fldCharType="separate"/>
      </w:r>
      <w:r w:rsidR="0031025C">
        <w:rPr>
          <w:noProof/>
          <w:color w:val="auto"/>
          <w:sz w:val="20"/>
          <w:szCs w:val="20"/>
        </w:rPr>
        <w:t>3</w:t>
      </w:r>
      <w:r w:rsidRPr="00E03465">
        <w:rPr>
          <w:color w:val="auto"/>
          <w:sz w:val="20"/>
          <w:szCs w:val="20"/>
        </w:rPr>
        <w:fldChar w:fldCharType="end"/>
      </w:r>
      <w:r w:rsidRPr="00E03465">
        <w:rPr>
          <w:color w:val="auto"/>
          <w:sz w:val="20"/>
          <w:szCs w:val="20"/>
        </w:rPr>
        <w:t xml:space="preserve">: The species richness (A) and diversity (B) of the </w:t>
      </w:r>
      <w:r w:rsidR="006900FF">
        <w:rPr>
          <w:color w:val="auto"/>
          <w:sz w:val="20"/>
          <w:szCs w:val="20"/>
        </w:rPr>
        <w:t>17</w:t>
      </w:r>
      <w:r w:rsidRPr="00E03465">
        <w:rPr>
          <w:color w:val="auto"/>
          <w:sz w:val="20"/>
          <w:szCs w:val="20"/>
        </w:rPr>
        <w:t xml:space="preserve"> sites across Aotea.</w:t>
      </w:r>
      <w:r w:rsidR="005A40AF">
        <w:rPr>
          <w:color w:val="auto"/>
          <w:sz w:val="20"/>
          <w:szCs w:val="20"/>
        </w:rPr>
        <w:t xml:space="preserve"> The </w:t>
      </w:r>
      <w:r w:rsidR="0078121B">
        <w:rPr>
          <w:color w:val="auto"/>
          <w:sz w:val="20"/>
          <w:szCs w:val="20"/>
        </w:rPr>
        <w:t>size of the</w:t>
      </w:r>
      <w:r w:rsidR="006E31A8">
        <w:rPr>
          <w:color w:val="auto"/>
          <w:sz w:val="20"/>
          <w:szCs w:val="20"/>
        </w:rPr>
        <w:t xml:space="preserve"> data</w:t>
      </w:r>
      <w:r w:rsidR="0078121B">
        <w:rPr>
          <w:color w:val="auto"/>
          <w:sz w:val="20"/>
          <w:szCs w:val="20"/>
        </w:rPr>
        <w:t xml:space="preserve"> points is scaled </w:t>
      </w:r>
      <w:r w:rsidR="00A43A7A">
        <w:rPr>
          <w:color w:val="auto"/>
          <w:sz w:val="20"/>
          <w:szCs w:val="20"/>
        </w:rPr>
        <w:t xml:space="preserve">by </w:t>
      </w:r>
      <w:r w:rsidR="001A08A1">
        <w:rPr>
          <w:color w:val="auto"/>
          <w:sz w:val="20"/>
          <w:szCs w:val="20"/>
        </w:rPr>
        <w:t>value</w:t>
      </w:r>
      <w:r w:rsidR="00065277">
        <w:rPr>
          <w:color w:val="auto"/>
          <w:sz w:val="20"/>
          <w:szCs w:val="20"/>
        </w:rPr>
        <w:t>,</w:t>
      </w:r>
      <w:r w:rsidR="001A08A1">
        <w:rPr>
          <w:color w:val="auto"/>
          <w:sz w:val="20"/>
          <w:szCs w:val="20"/>
        </w:rPr>
        <w:t xml:space="preserve"> with larger points indicating </w:t>
      </w:r>
      <w:r w:rsidR="00065277">
        <w:rPr>
          <w:color w:val="auto"/>
          <w:sz w:val="20"/>
          <w:szCs w:val="20"/>
        </w:rPr>
        <w:t>a higher value.</w:t>
      </w:r>
    </w:p>
    <w:p w14:paraId="598C4B77" w14:textId="77777777" w:rsidR="003B696F" w:rsidRDefault="003B696F"/>
    <w:p w14:paraId="5B085676" w14:textId="77777777" w:rsidR="003B696F" w:rsidRDefault="003B696F"/>
    <w:p w14:paraId="704690EA" w14:textId="7637F03D" w:rsidR="002840FD" w:rsidRDefault="002840FD">
      <w:r>
        <w:br w:type="page"/>
      </w:r>
    </w:p>
    <w:p w14:paraId="645B2D37" w14:textId="7E9A0825" w:rsidR="005F1B90" w:rsidRDefault="64322DCE" w:rsidP="005F1B90">
      <w:r>
        <w:lastRenderedPageBreak/>
        <w:t xml:space="preserve">Species richness, diversity and total counts vary among sites with ranges of [7, 23], [1.54, 2.89], </w:t>
      </w:r>
      <w:proofErr w:type="gramStart"/>
      <w:r>
        <w:t>and  [</w:t>
      </w:r>
      <w:proofErr w:type="gramEnd"/>
      <w:r>
        <w:t xml:space="preserve">72, 235] (values inside the square brackets indicating the minimum and maximum), respectively (Table 1). Of course, some variation is expected due to local conditions during the bird counts and among observer groups. Species richness is likely to increase with the number of species counted at a given site. Rarefaction (a statistical tool used to correct for such biases) can account for the differences in richness with sample size </w:t>
      </w:r>
      <w:r w:rsidR="005664CE">
        <w:fldChar w:fldCharType="begin"/>
      </w:r>
      <w:r w:rsidR="00336044">
        <w:instrText xml:space="preserve"> ADDIN ZOTERO_ITEM CSL_CITATION {"citationID":"xeZItVui","properties":{"formattedCitation":"(Oksanen, 2020)","plainCitation":"(Oksanen, 2020)","noteIndex":0},"citationItems":[{"id":836,"uris":["http://zotero.org/users/local/z7VYnidG/items/FBCQQ4GY"],"uri":["http://zotero.org/users/local/z7VYnidG/items/FBCQQ4GY"],"itemData":{"id":836,"type":"article-journal","abstract":"This document explains diversity related methods in vegan. The methods are brieﬂy described, and the equations used them are given often in more detail than in their help pages. The methods discussed include common diversity indices and rarefaction, families of diversity indices, species abundance models, species accumulation models and beta diversity, extrapolated richness and probability of being a member of the species pool. The document is still incomplete and does not cover all diversity methods in vegan.","language":"en","page":"1-12","source":"Zotero","title":"Vegan: ecological diversity","author":[{"family":"Oksanen","given":"Jari"}],"issued":{"date-parts":[["2020"]]}}}],"schema":"https://github.com/citation-style-language/schema/raw/master/csl-citation.json"} </w:instrText>
      </w:r>
      <w:r w:rsidR="005664CE">
        <w:fldChar w:fldCharType="separate"/>
      </w:r>
      <w:r w:rsidR="005363AB" w:rsidRPr="005363AB">
        <w:rPr>
          <w:rFonts w:ascii="Calibri" w:hAnsi="Calibri" w:cs="Calibri"/>
        </w:rPr>
        <w:t>(Oksanen, 2020)</w:t>
      </w:r>
      <w:r w:rsidR="005664CE">
        <w:fldChar w:fldCharType="end"/>
      </w:r>
      <w:r>
        <w:t xml:space="preserve"> but, in this case, made little difference (except for a slight reduction in richness at Mot</w:t>
      </w:r>
      <w:r w:rsidR="006B6763">
        <w:t>u</w:t>
      </w:r>
      <w:r>
        <w:t xml:space="preserve"> Kaikoura, where the count was highest). Thus, the raw richness data is reported alongside the total count.</w:t>
      </w:r>
    </w:p>
    <w:p w14:paraId="27F655E9" w14:textId="304A8412" w:rsidR="0015280C" w:rsidRDefault="0015280C"/>
    <w:p w14:paraId="35B96867" w14:textId="77777777" w:rsidR="0015280C" w:rsidRDefault="0015280C"/>
    <w:p w14:paraId="3142CE53" w14:textId="2E529F14" w:rsidR="00E03465" w:rsidRPr="00E03465" w:rsidRDefault="00E03465" w:rsidP="00E03465">
      <w:pPr>
        <w:pStyle w:val="Caption"/>
        <w:keepNext/>
        <w:jc w:val="center"/>
        <w:rPr>
          <w:color w:val="auto"/>
          <w:sz w:val="20"/>
          <w:szCs w:val="20"/>
        </w:rPr>
      </w:pPr>
      <w:r w:rsidRPr="00E03465">
        <w:rPr>
          <w:color w:val="auto"/>
          <w:sz w:val="20"/>
          <w:szCs w:val="20"/>
        </w:rPr>
        <w:t xml:space="preserve">Table </w:t>
      </w:r>
      <w:r w:rsidRPr="00E03465">
        <w:rPr>
          <w:color w:val="auto"/>
          <w:sz w:val="20"/>
          <w:szCs w:val="20"/>
        </w:rPr>
        <w:fldChar w:fldCharType="begin"/>
      </w:r>
      <w:r w:rsidRPr="00E03465">
        <w:rPr>
          <w:color w:val="auto"/>
          <w:sz w:val="20"/>
          <w:szCs w:val="20"/>
        </w:rPr>
        <w:instrText xml:space="preserve"> SEQ Table \* ARABIC </w:instrText>
      </w:r>
      <w:r w:rsidRPr="00E03465">
        <w:rPr>
          <w:color w:val="auto"/>
          <w:sz w:val="20"/>
          <w:szCs w:val="20"/>
        </w:rPr>
        <w:fldChar w:fldCharType="separate"/>
      </w:r>
      <w:r w:rsidR="0064550D">
        <w:rPr>
          <w:noProof/>
          <w:color w:val="auto"/>
          <w:sz w:val="20"/>
          <w:szCs w:val="20"/>
        </w:rPr>
        <w:t>1</w:t>
      </w:r>
      <w:r w:rsidRPr="00E03465">
        <w:rPr>
          <w:color w:val="auto"/>
          <w:sz w:val="20"/>
          <w:szCs w:val="20"/>
        </w:rPr>
        <w:fldChar w:fldCharType="end"/>
      </w:r>
      <w:r w:rsidRPr="00E03465">
        <w:rPr>
          <w:color w:val="auto"/>
          <w:sz w:val="20"/>
          <w:szCs w:val="20"/>
        </w:rPr>
        <w:t xml:space="preserve">: </w:t>
      </w:r>
      <w:r w:rsidR="0016587C">
        <w:rPr>
          <w:color w:val="auto"/>
          <w:sz w:val="20"/>
          <w:szCs w:val="20"/>
        </w:rPr>
        <w:t>Species richness, diversity and count for</w:t>
      </w:r>
      <w:r w:rsidRPr="00E03465">
        <w:rPr>
          <w:color w:val="auto"/>
          <w:sz w:val="20"/>
          <w:szCs w:val="20"/>
        </w:rPr>
        <w:t xml:space="preserve"> the </w:t>
      </w:r>
      <w:r w:rsidR="006900FF">
        <w:rPr>
          <w:color w:val="auto"/>
          <w:sz w:val="20"/>
          <w:szCs w:val="20"/>
        </w:rPr>
        <w:t>17</w:t>
      </w:r>
      <w:r w:rsidRPr="00E03465">
        <w:rPr>
          <w:color w:val="auto"/>
          <w:sz w:val="20"/>
          <w:szCs w:val="20"/>
        </w:rPr>
        <w:t xml:space="preserve"> sites.</w:t>
      </w:r>
    </w:p>
    <w:tbl>
      <w:tblPr>
        <w:tblStyle w:val="TableGridLight"/>
        <w:tblpPr w:leftFromText="180" w:rightFromText="180" w:vertAnchor="text" w:horzAnchor="margin" w:tblpY="280"/>
        <w:tblW w:w="9026"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268"/>
        <w:gridCol w:w="2410"/>
        <w:gridCol w:w="2410"/>
        <w:gridCol w:w="1938"/>
      </w:tblGrid>
      <w:tr w:rsidR="00AB5EC5" w:rsidRPr="00D26EFB" w14:paraId="5FD7C3BC" w14:textId="0AFDC3A9" w:rsidTr="002303E9">
        <w:trPr>
          <w:trHeight w:val="298"/>
        </w:trPr>
        <w:tc>
          <w:tcPr>
            <w:tcW w:w="2268" w:type="dxa"/>
            <w:noWrap/>
            <w:hideMark/>
          </w:tcPr>
          <w:p w14:paraId="67AB621C" w14:textId="7056BC01" w:rsidR="00AB5EC5" w:rsidRPr="00D26EFB" w:rsidRDefault="00AB5EC5" w:rsidP="00AB5EC5">
            <w:pPr>
              <w:rPr>
                <w:rFonts w:ascii="Calibri" w:eastAsia="Times New Roman" w:hAnsi="Calibri" w:cs="Times New Roman"/>
                <w:b/>
                <w:bCs/>
                <w:color w:val="000000"/>
                <w:lang w:eastAsia="en-NZ"/>
              </w:rPr>
            </w:pPr>
            <w:r w:rsidRPr="00384771">
              <w:rPr>
                <w:b/>
                <w:bCs/>
              </w:rPr>
              <w:t>Site</w:t>
            </w:r>
          </w:p>
        </w:tc>
        <w:tc>
          <w:tcPr>
            <w:tcW w:w="2410" w:type="dxa"/>
            <w:noWrap/>
            <w:hideMark/>
          </w:tcPr>
          <w:p w14:paraId="34DFB6CC" w14:textId="640B4F7E" w:rsidR="00AB5EC5" w:rsidRPr="00D26EFB" w:rsidRDefault="00AB5EC5" w:rsidP="00AB5EC5">
            <w:pPr>
              <w:jc w:val="right"/>
              <w:rPr>
                <w:b/>
                <w:bCs/>
                <w:lang w:eastAsia="en-NZ"/>
              </w:rPr>
            </w:pPr>
            <w:r w:rsidRPr="00384771">
              <w:rPr>
                <w:b/>
                <w:bCs/>
              </w:rPr>
              <w:t>Species richness</w:t>
            </w:r>
          </w:p>
        </w:tc>
        <w:tc>
          <w:tcPr>
            <w:tcW w:w="2410" w:type="dxa"/>
            <w:noWrap/>
            <w:hideMark/>
          </w:tcPr>
          <w:p w14:paraId="057475CC" w14:textId="04535B2F" w:rsidR="00AB5EC5" w:rsidRPr="00D26EFB" w:rsidRDefault="00AB5EC5" w:rsidP="00AB5EC5">
            <w:pPr>
              <w:jc w:val="right"/>
              <w:rPr>
                <w:rFonts w:ascii="Calibri" w:eastAsia="Times New Roman" w:hAnsi="Calibri" w:cs="Times New Roman"/>
                <w:b/>
                <w:bCs/>
                <w:color w:val="000000"/>
                <w:lang w:eastAsia="en-NZ"/>
              </w:rPr>
            </w:pPr>
            <w:r w:rsidRPr="00384771">
              <w:rPr>
                <w:b/>
                <w:bCs/>
              </w:rPr>
              <w:t>Species diversity</w:t>
            </w:r>
          </w:p>
        </w:tc>
        <w:tc>
          <w:tcPr>
            <w:tcW w:w="1938" w:type="dxa"/>
          </w:tcPr>
          <w:p w14:paraId="4447DED8" w14:textId="32CD5B49" w:rsidR="00AB5EC5" w:rsidRPr="00384771" w:rsidRDefault="00AB5EC5" w:rsidP="00AB5EC5">
            <w:pPr>
              <w:jc w:val="right"/>
              <w:rPr>
                <w:rFonts w:ascii="Calibri" w:eastAsia="Times New Roman" w:hAnsi="Calibri" w:cs="Times New Roman"/>
                <w:b/>
                <w:bCs/>
                <w:color w:val="000000"/>
                <w:lang w:eastAsia="en-NZ"/>
              </w:rPr>
            </w:pPr>
            <w:r w:rsidRPr="00384771">
              <w:rPr>
                <w:b/>
                <w:bCs/>
              </w:rPr>
              <w:t>Total count</w:t>
            </w:r>
          </w:p>
        </w:tc>
      </w:tr>
      <w:tr w:rsidR="001D54BA" w:rsidRPr="00D26EFB" w14:paraId="6246B101" w14:textId="4E97DB97" w:rsidTr="00EB7954">
        <w:trPr>
          <w:trHeight w:val="298"/>
        </w:trPr>
        <w:tc>
          <w:tcPr>
            <w:tcW w:w="2268" w:type="dxa"/>
            <w:noWrap/>
            <w:hideMark/>
          </w:tcPr>
          <w:p w14:paraId="737CFF13" w14:textId="530E570C" w:rsidR="001D54BA" w:rsidRPr="00D26EFB" w:rsidRDefault="001D54BA" w:rsidP="001D54BA">
            <w:pPr>
              <w:rPr>
                <w:rFonts w:ascii="Calibri" w:eastAsia="Times New Roman" w:hAnsi="Calibri" w:cs="Times New Roman"/>
                <w:color w:val="000000"/>
                <w:lang w:eastAsia="en-NZ"/>
              </w:rPr>
            </w:pPr>
            <w:proofErr w:type="spellStart"/>
            <w:r w:rsidRPr="00824771">
              <w:t>Awana</w:t>
            </w:r>
            <w:proofErr w:type="spellEnd"/>
          </w:p>
        </w:tc>
        <w:tc>
          <w:tcPr>
            <w:tcW w:w="2410" w:type="dxa"/>
            <w:noWrap/>
            <w:hideMark/>
          </w:tcPr>
          <w:p w14:paraId="1D527ECE" w14:textId="522357AE" w:rsidR="001D54BA" w:rsidRPr="00D26EFB" w:rsidRDefault="001D54BA" w:rsidP="001D54BA">
            <w:pPr>
              <w:jc w:val="right"/>
              <w:rPr>
                <w:rFonts w:ascii="Calibri" w:eastAsia="Times New Roman" w:hAnsi="Calibri" w:cs="Times New Roman"/>
                <w:color w:val="000000"/>
                <w:lang w:eastAsia="en-NZ"/>
              </w:rPr>
            </w:pPr>
            <w:r w:rsidRPr="00824771">
              <w:t>13</w:t>
            </w:r>
          </w:p>
        </w:tc>
        <w:tc>
          <w:tcPr>
            <w:tcW w:w="2410" w:type="dxa"/>
            <w:noWrap/>
            <w:hideMark/>
          </w:tcPr>
          <w:p w14:paraId="00D764E7" w14:textId="3D3B8DD1" w:rsidR="001D54BA" w:rsidRPr="00D26EFB" w:rsidRDefault="001D54BA" w:rsidP="001D54BA">
            <w:pPr>
              <w:jc w:val="right"/>
              <w:rPr>
                <w:rFonts w:ascii="Calibri" w:eastAsia="Times New Roman" w:hAnsi="Calibri" w:cs="Times New Roman"/>
                <w:color w:val="000000"/>
                <w:lang w:eastAsia="en-NZ"/>
              </w:rPr>
            </w:pPr>
            <w:r w:rsidRPr="00824771">
              <w:t>1.96</w:t>
            </w:r>
          </w:p>
        </w:tc>
        <w:tc>
          <w:tcPr>
            <w:tcW w:w="1938" w:type="dxa"/>
          </w:tcPr>
          <w:p w14:paraId="32D01AA1" w14:textId="476C99A0" w:rsidR="001D54BA" w:rsidRPr="003E4410" w:rsidRDefault="001D54BA" w:rsidP="001D54BA">
            <w:pPr>
              <w:jc w:val="right"/>
            </w:pPr>
            <w:r w:rsidRPr="00824771">
              <w:t>72</w:t>
            </w:r>
          </w:p>
        </w:tc>
      </w:tr>
      <w:tr w:rsidR="001D54BA" w:rsidRPr="00D26EFB" w14:paraId="0B24A8A0" w14:textId="1AE549FB" w:rsidTr="00EB7954">
        <w:trPr>
          <w:trHeight w:val="298"/>
        </w:trPr>
        <w:tc>
          <w:tcPr>
            <w:tcW w:w="2268" w:type="dxa"/>
            <w:noWrap/>
            <w:hideMark/>
          </w:tcPr>
          <w:p w14:paraId="4D017152" w14:textId="550F9511" w:rsidR="001D54BA" w:rsidRPr="00D26EFB" w:rsidRDefault="001D54BA" w:rsidP="001D54BA">
            <w:pPr>
              <w:rPr>
                <w:rFonts w:ascii="Calibri" w:eastAsia="Times New Roman" w:hAnsi="Calibri" w:cs="Times New Roman"/>
                <w:color w:val="000000"/>
                <w:lang w:eastAsia="en-NZ"/>
              </w:rPr>
            </w:pPr>
            <w:r w:rsidRPr="00824771">
              <w:t>Cooper's Castle</w:t>
            </w:r>
          </w:p>
        </w:tc>
        <w:tc>
          <w:tcPr>
            <w:tcW w:w="2410" w:type="dxa"/>
            <w:noWrap/>
            <w:hideMark/>
          </w:tcPr>
          <w:p w14:paraId="4B6522B1" w14:textId="31BDEB52" w:rsidR="001D54BA" w:rsidRPr="00D26EFB" w:rsidRDefault="001D54BA" w:rsidP="001D54BA">
            <w:pPr>
              <w:jc w:val="right"/>
              <w:rPr>
                <w:rFonts w:ascii="Calibri" w:eastAsia="Times New Roman" w:hAnsi="Calibri" w:cs="Times New Roman"/>
                <w:color w:val="000000"/>
                <w:lang w:eastAsia="en-NZ"/>
              </w:rPr>
            </w:pPr>
            <w:r w:rsidRPr="00824771">
              <w:t>7</w:t>
            </w:r>
          </w:p>
        </w:tc>
        <w:tc>
          <w:tcPr>
            <w:tcW w:w="2410" w:type="dxa"/>
            <w:noWrap/>
            <w:hideMark/>
          </w:tcPr>
          <w:p w14:paraId="01F0BA38" w14:textId="44D0B1CB" w:rsidR="001D54BA" w:rsidRPr="00D26EFB" w:rsidRDefault="001D54BA" w:rsidP="001D54BA">
            <w:pPr>
              <w:jc w:val="right"/>
              <w:rPr>
                <w:rFonts w:ascii="Calibri" w:eastAsia="Times New Roman" w:hAnsi="Calibri" w:cs="Times New Roman"/>
                <w:color w:val="000000"/>
                <w:lang w:eastAsia="en-NZ"/>
              </w:rPr>
            </w:pPr>
            <w:r w:rsidRPr="00824771">
              <w:t>1.54</w:t>
            </w:r>
          </w:p>
        </w:tc>
        <w:tc>
          <w:tcPr>
            <w:tcW w:w="1938" w:type="dxa"/>
          </w:tcPr>
          <w:p w14:paraId="6953D848" w14:textId="110E65BE" w:rsidR="001D54BA" w:rsidRPr="003E4410" w:rsidRDefault="001D54BA" w:rsidP="001D54BA">
            <w:pPr>
              <w:jc w:val="right"/>
            </w:pPr>
            <w:r w:rsidRPr="00824771">
              <w:t>106</w:t>
            </w:r>
          </w:p>
        </w:tc>
      </w:tr>
      <w:tr w:rsidR="001D54BA" w:rsidRPr="00D26EFB" w14:paraId="1371866C" w14:textId="5D7666FF" w:rsidTr="00EB7954">
        <w:trPr>
          <w:trHeight w:val="298"/>
        </w:trPr>
        <w:tc>
          <w:tcPr>
            <w:tcW w:w="2268" w:type="dxa"/>
            <w:noWrap/>
            <w:hideMark/>
          </w:tcPr>
          <w:p w14:paraId="1865B109" w14:textId="77781247" w:rsidR="001D54BA" w:rsidRPr="00D26EFB" w:rsidRDefault="001D54BA" w:rsidP="001D54BA">
            <w:pPr>
              <w:rPr>
                <w:rFonts w:ascii="Calibri" w:eastAsia="Times New Roman" w:hAnsi="Calibri" w:cs="Times New Roman"/>
                <w:color w:val="000000"/>
                <w:lang w:eastAsia="en-NZ"/>
              </w:rPr>
            </w:pPr>
            <w:proofErr w:type="spellStart"/>
            <w:r w:rsidRPr="00824771">
              <w:t>Glenfern</w:t>
            </w:r>
            <w:proofErr w:type="spellEnd"/>
          </w:p>
        </w:tc>
        <w:tc>
          <w:tcPr>
            <w:tcW w:w="2410" w:type="dxa"/>
            <w:noWrap/>
            <w:hideMark/>
          </w:tcPr>
          <w:p w14:paraId="10456581" w14:textId="5568E2EF" w:rsidR="001D54BA" w:rsidRPr="00D26EFB" w:rsidRDefault="001D54BA" w:rsidP="001D54BA">
            <w:pPr>
              <w:jc w:val="right"/>
              <w:rPr>
                <w:rFonts w:ascii="Calibri" w:eastAsia="Times New Roman" w:hAnsi="Calibri" w:cs="Times New Roman"/>
                <w:color w:val="000000"/>
                <w:lang w:eastAsia="en-NZ"/>
              </w:rPr>
            </w:pPr>
            <w:r w:rsidRPr="00824771">
              <w:t>14</w:t>
            </w:r>
          </w:p>
        </w:tc>
        <w:tc>
          <w:tcPr>
            <w:tcW w:w="2410" w:type="dxa"/>
            <w:noWrap/>
            <w:hideMark/>
          </w:tcPr>
          <w:p w14:paraId="5153B5C7" w14:textId="53E7010A" w:rsidR="001D54BA" w:rsidRPr="00D26EFB" w:rsidRDefault="001D54BA" w:rsidP="001D54BA">
            <w:pPr>
              <w:jc w:val="right"/>
              <w:rPr>
                <w:rFonts w:ascii="Calibri" w:eastAsia="Times New Roman" w:hAnsi="Calibri" w:cs="Times New Roman"/>
                <w:color w:val="000000"/>
                <w:lang w:eastAsia="en-NZ"/>
              </w:rPr>
            </w:pPr>
            <w:r w:rsidRPr="00824771">
              <w:t>2.16</w:t>
            </w:r>
          </w:p>
        </w:tc>
        <w:tc>
          <w:tcPr>
            <w:tcW w:w="1938" w:type="dxa"/>
          </w:tcPr>
          <w:p w14:paraId="225A2E96" w14:textId="3A2F8292" w:rsidR="001D54BA" w:rsidRPr="003E4410" w:rsidRDefault="001D54BA" w:rsidP="001D54BA">
            <w:pPr>
              <w:jc w:val="right"/>
            </w:pPr>
            <w:r w:rsidRPr="00824771">
              <w:t>118</w:t>
            </w:r>
          </w:p>
        </w:tc>
      </w:tr>
      <w:tr w:rsidR="001D54BA" w:rsidRPr="00D26EFB" w14:paraId="06C92C99" w14:textId="05647F95" w:rsidTr="00EB7954">
        <w:trPr>
          <w:trHeight w:val="298"/>
        </w:trPr>
        <w:tc>
          <w:tcPr>
            <w:tcW w:w="2268" w:type="dxa"/>
            <w:noWrap/>
            <w:hideMark/>
          </w:tcPr>
          <w:p w14:paraId="053EA76B" w14:textId="5F084966" w:rsidR="001D54BA" w:rsidRPr="00D26EFB" w:rsidRDefault="001D54BA" w:rsidP="001D54BA">
            <w:pPr>
              <w:rPr>
                <w:rFonts w:ascii="Calibri" w:eastAsia="Times New Roman" w:hAnsi="Calibri" w:cs="Times New Roman"/>
                <w:color w:val="000000"/>
                <w:lang w:eastAsia="en-NZ"/>
              </w:rPr>
            </w:pPr>
            <w:proofErr w:type="spellStart"/>
            <w:r w:rsidRPr="00824771">
              <w:t>Haratoanga</w:t>
            </w:r>
            <w:proofErr w:type="spellEnd"/>
          </w:p>
        </w:tc>
        <w:tc>
          <w:tcPr>
            <w:tcW w:w="2410" w:type="dxa"/>
            <w:noWrap/>
            <w:hideMark/>
          </w:tcPr>
          <w:p w14:paraId="4FA9609A" w14:textId="57A28248" w:rsidR="001D54BA" w:rsidRPr="00D26EFB" w:rsidRDefault="001D54BA" w:rsidP="001D54BA">
            <w:pPr>
              <w:jc w:val="right"/>
              <w:rPr>
                <w:rFonts w:ascii="Calibri" w:eastAsia="Times New Roman" w:hAnsi="Calibri" w:cs="Times New Roman"/>
                <w:color w:val="000000"/>
                <w:lang w:eastAsia="en-NZ"/>
              </w:rPr>
            </w:pPr>
            <w:r w:rsidRPr="00824771">
              <w:t>9</w:t>
            </w:r>
          </w:p>
        </w:tc>
        <w:tc>
          <w:tcPr>
            <w:tcW w:w="2410" w:type="dxa"/>
            <w:noWrap/>
            <w:hideMark/>
          </w:tcPr>
          <w:p w14:paraId="2FEBDEA5" w14:textId="3A53FF68" w:rsidR="001D54BA" w:rsidRPr="00D26EFB" w:rsidRDefault="001D54BA" w:rsidP="001D54BA">
            <w:pPr>
              <w:jc w:val="right"/>
              <w:rPr>
                <w:rFonts w:ascii="Calibri" w:eastAsia="Times New Roman" w:hAnsi="Calibri" w:cs="Times New Roman"/>
                <w:color w:val="000000"/>
                <w:lang w:eastAsia="en-NZ"/>
              </w:rPr>
            </w:pPr>
            <w:r w:rsidRPr="00824771">
              <w:t>1.87</w:t>
            </w:r>
          </w:p>
        </w:tc>
        <w:tc>
          <w:tcPr>
            <w:tcW w:w="1938" w:type="dxa"/>
          </w:tcPr>
          <w:p w14:paraId="7B7F26A1" w14:textId="3B6BA37B" w:rsidR="001D54BA" w:rsidRPr="003E4410" w:rsidRDefault="001D54BA" w:rsidP="001D54BA">
            <w:pPr>
              <w:jc w:val="right"/>
            </w:pPr>
            <w:r w:rsidRPr="00824771">
              <w:t>140</w:t>
            </w:r>
          </w:p>
        </w:tc>
      </w:tr>
      <w:tr w:rsidR="001D54BA" w:rsidRPr="00D26EFB" w14:paraId="6F4AC1FB" w14:textId="4BE96DC0" w:rsidTr="00EB7954">
        <w:trPr>
          <w:trHeight w:val="298"/>
        </w:trPr>
        <w:tc>
          <w:tcPr>
            <w:tcW w:w="2268" w:type="dxa"/>
            <w:noWrap/>
            <w:hideMark/>
          </w:tcPr>
          <w:p w14:paraId="6EC09616" w14:textId="53F44147" w:rsidR="001D54BA" w:rsidRPr="00D26EFB" w:rsidRDefault="001D54BA" w:rsidP="001D54BA">
            <w:pPr>
              <w:rPr>
                <w:rFonts w:ascii="Calibri" w:eastAsia="Times New Roman" w:hAnsi="Calibri" w:cs="Times New Roman"/>
                <w:color w:val="000000"/>
                <w:lang w:eastAsia="en-NZ"/>
              </w:rPr>
            </w:pPr>
            <w:proofErr w:type="spellStart"/>
            <w:r w:rsidRPr="00824771">
              <w:t>Kaitoke</w:t>
            </w:r>
            <w:proofErr w:type="spellEnd"/>
          </w:p>
        </w:tc>
        <w:tc>
          <w:tcPr>
            <w:tcW w:w="2410" w:type="dxa"/>
            <w:noWrap/>
            <w:hideMark/>
          </w:tcPr>
          <w:p w14:paraId="6D4AC625" w14:textId="2C3373B5" w:rsidR="001D54BA" w:rsidRPr="00D26EFB" w:rsidRDefault="001D54BA" w:rsidP="001D54BA">
            <w:pPr>
              <w:jc w:val="right"/>
              <w:rPr>
                <w:rFonts w:ascii="Calibri" w:eastAsia="Times New Roman" w:hAnsi="Calibri" w:cs="Times New Roman"/>
                <w:color w:val="000000"/>
                <w:lang w:eastAsia="en-NZ"/>
              </w:rPr>
            </w:pPr>
            <w:r w:rsidRPr="00824771">
              <w:t>18</w:t>
            </w:r>
          </w:p>
        </w:tc>
        <w:tc>
          <w:tcPr>
            <w:tcW w:w="2410" w:type="dxa"/>
            <w:noWrap/>
            <w:hideMark/>
          </w:tcPr>
          <w:p w14:paraId="68A078E4" w14:textId="62B5125E" w:rsidR="001D54BA" w:rsidRPr="00D26EFB" w:rsidRDefault="001D54BA" w:rsidP="001D54BA">
            <w:pPr>
              <w:jc w:val="right"/>
              <w:rPr>
                <w:rFonts w:ascii="Calibri" w:eastAsia="Times New Roman" w:hAnsi="Calibri" w:cs="Times New Roman"/>
                <w:color w:val="000000"/>
                <w:lang w:eastAsia="en-NZ"/>
              </w:rPr>
            </w:pPr>
            <w:r w:rsidRPr="00824771">
              <w:t>2.55</w:t>
            </w:r>
          </w:p>
        </w:tc>
        <w:tc>
          <w:tcPr>
            <w:tcW w:w="1938" w:type="dxa"/>
          </w:tcPr>
          <w:p w14:paraId="55244793" w14:textId="10C806A1" w:rsidR="001D54BA" w:rsidRPr="003E4410" w:rsidRDefault="001D54BA" w:rsidP="001D54BA">
            <w:pPr>
              <w:jc w:val="right"/>
            </w:pPr>
            <w:r w:rsidRPr="00824771">
              <w:t>141</w:t>
            </w:r>
          </w:p>
        </w:tc>
      </w:tr>
      <w:tr w:rsidR="001D54BA" w:rsidRPr="00D26EFB" w14:paraId="5909F910" w14:textId="182BF72E" w:rsidTr="00EB7954">
        <w:trPr>
          <w:trHeight w:val="298"/>
        </w:trPr>
        <w:tc>
          <w:tcPr>
            <w:tcW w:w="2268" w:type="dxa"/>
            <w:noWrap/>
            <w:hideMark/>
          </w:tcPr>
          <w:p w14:paraId="22009D64" w14:textId="40BE6528" w:rsidR="001D54BA" w:rsidRPr="00D26EFB" w:rsidRDefault="001D54BA" w:rsidP="001D54BA">
            <w:pPr>
              <w:rPr>
                <w:rFonts w:ascii="Calibri" w:eastAsia="Times New Roman" w:hAnsi="Calibri" w:cs="Times New Roman"/>
                <w:color w:val="000000"/>
                <w:lang w:eastAsia="en-NZ"/>
              </w:rPr>
            </w:pPr>
            <w:proofErr w:type="spellStart"/>
            <w:r w:rsidRPr="00824771">
              <w:t>Medlands</w:t>
            </w:r>
            <w:proofErr w:type="spellEnd"/>
          </w:p>
        </w:tc>
        <w:tc>
          <w:tcPr>
            <w:tcW w:w="2410" w:type="dxa"/>
            <w:noWrap/>
            <w:hideMark/>
          </w:tcPr>
          <w:p w14:paraId="0CA2CBB0" w14:textId="7B90D005" w:rsidR="001D54BA" w:rsidRPr="00D26EFB" w:rsidRDefault="001D54BA" w:rsidP="001D54BA">
            <w:pPr>
              <w:jc w:val="right"/>
              <w:rPr>
                <w:rFonts w:ascii="Calibri" w:eastAsia="Times New Roman" w:hAnsi="Calibri" w:cs="Times New Roman"/>
                <w:color w:val="000000"/>
                <w:lang w:eastAsia="en-NZ"/>
              </w:rPr>
            </w:pPr>
            <w:r w:rsidRPr="00824771">
              <w:t>23</w:t>
            </w:r>
          </w:p>
        </w:tc>
        <w:tc>
          <w:tcPr>
            <w:tcW w:w="2410" w:type="dxa"/>
            <w:noWrap/>
            <w:hideMark/>
          </w:tcPr>
          <w:p w14:paraId="5C6CE7EB" w14:textId="177C4564" w:rsidR="001D54BA" w:rsidRPr="00D26EFB" w:rsidRDefault="001D54BA" w:rsidP="001D54BA">
            <w:pPr>
              <w:jc w:val="right"/>
              <w:rPr>
                <w:rFonts w:ascii="Calibri" w:eastAsia="Times New Roman" w:hAnsi="Calibri" w:cs="Times New Roman"/>
                <w:color w:val="000000"/>
                <w:lang w:eastAsia="en-NZ"/>
              </w:rPr>
            </w:pPr>
            <w:r w:rsidRPr="00824771">
              <w:t>2.89</w:t>
            </w:r>
          </w:p>
        </w:tc>
        <w:tc>
          <w:tcPr>
            <w:tcW w:w="1938" w:type="dxa"/>
          </w:tcPr>
          <w:p w14:paraId="69B664A5" w14:textId="3D695178" w:rsidR="001D54BA" w:rsidRPr="003E4410" w:rsidRDefault="001D54BA" w:rsidP="001D54BA">
            <w:pPr>
              <w:jc w:val="right"/>
            </w:pPr>
            <w:r w:rsidRPr="00824771">
              <w:t>165</w:t>
            </w:r>
          </w:p>
        </w:tc>
      </w:tr>
      <w:tr w:rsidR="001D54BA" w:rsidRPr="00D26EFB" w14:paraId="71547B27" w14:textId="28BF5AC9" w:rsidTr="00EB7954">
        <w:trPr>
          <w:trHeight w:val="298"/>
        </w:trPr>
        <w:tc>
          <w:tcPr>
            <w:tcW w:w="2268" w:type="dxa"/>
            <w:noWrap/>
            <w:hideMark/>
          </w:tcPr>
          <w:p w14:paraId="6EA4BAB8" w14:textId="719D2049" w:rsidR="001D54BA" w:rsidRPr="00D26EFB" w:rsidRDefault="001D54BA" w:rsidP="001D54BA">
            <w:pPr>
              <w:rPr>
                <w:rFonts w:ascii="Calibri" w:eastAsia="Times New Roman" w:hAnsi="Calibri" w:cs="Times New Roman"/>
                <w:color w:val="000000"/>
                <w:lang w:eastAsia="en-NZ"/>
              </w:rPr>
            </w:pPr>
            <w:proofErr w:type="spellStart"/>
            <w:r w:rsidRPr="00824771">
              <w:t>Motairehe</w:t>
            </w:r>
            <w:proofErr w:type="spellEnd"/>
          </w:p>
        </w:tc>
        <w:tc>
          <w:tcPr>
            <w:tcW w:w="2410" w:type="dxa"/>
            <w:noWrap/>
            <w:hideMark/>
          </w:tcPr>
          <w:p w14:paraId="409C11DD" w14:textId="132E7557" w:rsidR="001D54BA" w:rsidRPr="00D26EFB" w:rsidRDefault="001D54BA" w:rsidP="001D54BA">
            <w:pPr>
              <w:jc w:val="right"/>
              <w:rPr>
                <w:rFonts w:ascii="Calibri" w:eastAsia="Times New Roman" w:hAnsi="Calibri" w:cs="Times New Roman"/>
                <w:color w:val="000000"/>
                <w:lang w:eastAsia="en-NZ"/>
              </w:rPr>
            </w:pPr>
            <w:r w:rsidRPr="00824771">
              <w:t>11</w:t>
            </w:r>
          </w:p>
        </w:tc>
        <w:tc>
          <w:tcPr>
            <w:tcW w:w="2410" w:type="dxa"/>
            <w:noWrap/>
            <w:hideMark/>
          </w:tcPr>
          <w:p w14:paraId="3E663037" w14:textId="6CCE17BD" w:rsidR="001D54BA" w:rsidRPr="00D26EFB" w:rsidRDefault="001D54BA" w:rsidP="001D54BA">
            <w:pPr>
              <w:jc w:val="right"/>
              <w:rPr>
                <w:rFonts w:ascii="Calibri" w:eastAsia="Times New Roman" w:hAnsi="Calibri" w:cs="Times New Roman"/>
                <w:color w:val="000000"/>
                <w:lang w:eastAsia="en-NZ"/>
              </w:rPr>
            </w:pPr>
            <w:r w:rsidRPr="00824771">
              <w:t>1.88</w:t>
            </w:r>
          </w:p>
        </w:tc>
        <w:tc>
          <w:tcPr>
            <w:tcW w:w="1938" w:type="dxa"/>
          </w:tcPr>
          <w:p w14:paraId="500A8DDC" w14:textId="558A32AD" w:rsidR="001D54BA" w:rsidRPr="003E4410" w:rsidRDefault="001D54BA" w:rsidP="001D54BA">
            <w:pPr>
              <w:jc w:val="right"/>
            </w:pPr>
            <w:r w:rsidRPr="00824771">
              <w:t>98</w:t>
            </w:r>
          </w:p>
        </w:tc>
      </w:tr>
      <w:tr w:rsidR="001D54BA" w:rsidRPr="00D26EFB" w14:paraId="4A54EBAC" w14:textId="62D5336D" w:rsidTr="00EB7954">
        <w:trPr>
          <w:trHeight w:val="298"/>
        </w:trPr>
        <w:tc>
          <w:tcPr>
            <w:tcW w:w="2268" w:type="dxa"/>
            <w:noWrap/>
            <w:hideMark/>
          </w:tcPr>
          <w:p w14:paraId="51058AD1" w14:textId="36AAD184" w:rsidR="001D54BA" w:rsidRPr="00D26EFB" w:rsidRDefault="001D54BA" w:rsidP="001D54BA">
            <w:pPr>
              <w:rPr>
                <w:rFonts w:ascii="Calibri" w:eastAsia="Times New Roman" w:hAnsi="Calibri" w:cs="Times New Roman"/>
                <w:color w:val="000000"/>
                <w:lang w:eastAsia="en-NZ"/>
              </w:rPr>
            </w:pPr>
            <w:r w:rsidRPr="00824771">
              <w:t>Motu Kaikoura</w:t>
            </w:r>
          </w:p>
        </w:tc>
        <w:tc>
          <w:tcPr>
            <w:tcW w:w="2410" w:type="dxa"/>
            <w:noWrap/>
            <w:hideMark/>
          </w:tcPr>
          <w:p w14:paraId="5CAB534F" w14:textId="467EE619" w:rsidR="001D54BA" w:rsidRPr="00D26EFB" w:rsidRDefault="001D54BA" w:rsidP="001D54BA">
            <w:pPr>
              <w:jc w:val="right"/>
              <w:rPr>
                <w:rFonts w:ascii="Calibri" w:eastAsia="Times New Roman" w:hAnsi="Calibri" w:cs="Times New Roman"/>
                <w:color w:val="000000"/>
                <w:lang w:eastAsia="en-NZ"/>
              </w:rPr>
            </w:pPr>
            <w:r w:rsidRPr="00824771">
              <w:t>20</w:t>
            </w:r>
          </w:p>
        </w:tc>
        <w:tc>
          <w:tcPr>
            <w:tcW w:w="2410" w:type="dxa"/>
            <w:noWrap/>
            <w:hideMark/>
          </w:tcPr>
          <w:p w14:paraId="33A7E04E" w14:textId="09C7E274" w:rsidR="001D54BA" w:rsidRPr="00D26EFB" w:rsidRDefault="001D54BA" w:rsidP="001D54BA">
            <w:pPr>
              <w:jc w:val="right"/>
              <w:rPr>
                <w:rFonts w:ascii="Calibri" w:eastAsia="Times New Roman" w:hAnsi="Calibri" w:cs="Times New Roman"/>
                <w:color w:val="000000"/>
                <w:lang w:eastAsia="en-NZ"/>
              </w:rPr>
            </w:pPr>
            <w:r w:rsidRPr="00824771">
              <w:t>2.57</w:t>
            </w:r>
          </w:p>
        </w:tc>
        <w:tc>
          <w:tcPr>
            <w:tcW w:w="1938" w:type="dxa"/>
          </w:tcPr>
          <w:p w14:paraId="2822BC82" w14:textId="4B00264D" w:rsidR="001D54BA" w:rsidRPr="003E4410" w:rsidRDefault="001D54BA" w:rsidP="001D54BA">
            <w:pPr>
              <w:jc w:val="right"/>
            </w:pPr>
            <w:r w:rsidRPr="00824771">
              <w:t>235</w:t>
            </w:r>
          </w:p>
        </w:tc>
      </w:tr>
      <w:tr w:rsidR="001D54BA" w:rsidRPr="00D26EFB" w14:paraId="12906BD2" w14:textId="66D7AC36" w:rsidTr="00EB7954">
        <w:trPr>
          <w:trHeight w:val="298"/>
        </w:trPr>
        <w:tc>
          <w:tcPr>
            <w:tcW w:w="2268" w:type="dxa"/>
            <w:noWrap/>
            <w:hideMark/>
          </w:tcPr>
          <w:p w14:paraId="36E20F6F" w14:textId="6C1F1C23" w:rsidR="001D54BA" w:rsidRPr="00D26EFB" w:rsidRDefault="001D54BA" w:rsidP="001D54BA">
            <w:pPr>
              <w:rPr>
                <w:rFonts w:ascii="Calibri" w:eastAsia="Times New Roman" w:hAnsi="Calibri" w:cs="Times New Roman"/>
                <w:color w:val="000000"/>
                <w:lang w:eastAsia="en-NZ"/>
              </w:rPr>
            </w:pPr>
            <w:r w:rsidRPr="00824771">
              <w:t>Mt Young</w:t>
            </w:r>
          </w:p>
        </w:tc>
        <w:tc>
          <w:tcPr>
            <w:tcW w:w="2410" w:type="dxa"/>
            <w:noWrap/>
            <w:hideMark/>
          </w:tcPr>
          <w:p w14:paraId="1976E906" w14:textId="61F8DAEA" w:rsidR="001D54BA" w:rsidRPr="00D26EFB" w:rsidRDefault="001D54BA" w:rsidP="001D54BA">
            <w:pPr>
              <w:jc w:val="right"/>
              <w:rPr>
                <w:rFonts w:ascii="Calibri" w:eastAsia="Times New Roman" w:hAnsi="Calibri" w:cs="Times New Roman"/>
                <w:color w:val="000000"/>
                <w:lang w:eastAsia="en-NZ"/>
              </w:rPr>
            </w:pPr>
            <w:r w:rsidRPr="00824771">
              <w:t>11</w:t>
            </w:r>
          </w:p>
        </w:tc>
        <w:tc>
          <w:tcPr>
            <w:tcW w:w="2410" w:type="dxa"/>
            <w:noWrap/>
            <w:hideMark/>
          </w:tcPr>
          <w:p w14:paraId="01D63A8A" w14:textId="63982E9D" w:rsidR="001D54BA" w:rsidRPr="00D26EFB" w:rsidRDefault="001D54BA" w:rsidP="001D54BA">
            <w:pPr>
              <w:jc w:val="right"/>
              <w:rPr>
                <w:rFonts w:ascii="Calibri" w:eastAsia="Times New Roman" w:hAnsi="Calibri" w:cs="Times New Roman"/>
                <w:color w:val="000000"/>
                <w:lang w:eastAsia="en-NZ"/>
              </w:rPr>
            </w:pPr>
            <w:r w:rsidRPr="00824771">
              <w:t>2.04</w:t>
            </w:r>
          </w:p>
        </w:tc>
        <w:tc>
          <w:tcPr>
            <w:tcW w:w="1938" w:type="dxa"/>
          </w:tcPr>
          <w:p w14:paraId="7AF67505" w14:textId="3DE90C19" w:rsidR="001D54BA" w:rsidRPr="003E4410" w:rsidRDefault="001D54BA" w:rsidP="001D54BA">
            <w:pPr>
              <w:jc w:val="right"/>
            </w:pPr>
            <w:r w:rsidRPr="00824771">
              <w:t>187</w:t>
            </w:r>
          </w:p>
        </w:tc>
      </w:tr>
      <w:tr w:rsidR="001D54BA" w:rsidRPr="00D26EFB" w14:paraId="555FF31D" w14:textId="430E4B3C" w:rsidTr="00EB7954">
        <w:trPr>
          <w:trHeight w:val="298"/>
        </w:trPr>
        <w:tc>
          <w:tcPr>
            <w:tcW w:w="2268" w:type="dxa"/>
            <w:noWrap/>
            <w:hideMark/>
          </w:tcPr>
          <w:p w14:paraId="498506CC" w14:textId="023C6ED4" w:rsidR="001D54BA" w:rsidRPr="00D26EFB" w:rsidRDefault="001D54BA" w:rsidP="001D54BA">
            <w:pPr>
              <w:rPr>
                <w:rFonts w:ascii="Calibri" w:eastAsia="Times New Roman" w:hAnsi="Calibri" w:cs="Times New Roman"/>
                <w:color w:val="000000"/>
                <w:lang w:eastAsia="en-NZ"/>
              </w:rPr>
            </w:pPr>
            <w:r w:rsidRPr="00824771">
              <w:t>Needle Rock</w:t>
            </w:r>
          </w:p>
        </w:tc>
        <w:tc>
          <w:tcPr>
            <w:tcW w:w="2410" w:type="dxa"/>
            <w:noWrap/>
            <w:hideMark/>
          </w:tcPr>
          <w:p w14:paraId="0F6290BC" w14:textId="0360F93B" w:rsidR="001D54BA" w:rsidRPr="00D26EFB" w:rsidRDefault="001D54BA" w:rsidP="001D54BA">
            <w:pPr>
              <w:jc w:val="right"/>
              <w:rPr>
                <w:rFonts w:ascii="Calibri" w:eastAsia="Times New Roman" w:hAnsi="Calibri" w:cs="Times New Roman"/>
                <w:color w:val="000000"/>
                <w:lang w:eastAsia="en-NZ"/>
              </w:rPr>
            </w:pPr>
            <w:r w:rsidRPr="00824771">
              <w:t>10</w:t>
            </w:r>
          </w:p>
        </w:tc>
        <w:tc>
          <w:tcPr>
            <w:tcW w:w="2410" w:type="dxa"/>
            <w:noWrap/>
            <w:hideMark/>
          </w:tcPr>
          <w:p w14:paraId="535740DB" w14:textId="28B4139F" w:rsidR="001D54BA" w:rsidRPr="00D26EFB" w:rsidRDefault="001D54BA" w:rsidP="001D54BA">
            <w:pPr>
              <w:jc w:val="right"/>
              <w:rPr>
                <w:rFonts w:ascii="Calibri" w:eastAsia="Times New Roman" w:hAnsi="Calibri" w:cs="Times New Roman"/>
                <w:color w:val="000000"/>
                <w:lang w:eastAsia="en-NZ"/>
              </w:rPr>
            </w:pPr>
            <w:r w:rsidRPr="00824771">
              <w:t>1.99</w:t>
            </w:r>
          </w:p>
        </w:tc>
        <w:tc>
          <w:tcPr>
            <w:tcW w:w="1938" w:type="dxa"/>
          </w:tcPr>
          <w:p w14:paraId="16692061" w14:textId="7CB71350" w:rsidR="001D54BA" w:rsidRPr="003E4410" w:rsidRDefault="001D54BA" w:rsidP="001D54BA">
            <w:pPr>
              <w:jc w:val="right"/>
            </w:pPr>
            <w:r w:rsidRPr="00824771">
              <w:t>116</w:t>
            </w:r>
          </w:p>
        </w:tc>
      </w:tr>
      <w:tr w:rsidR="001D54BA" w:rsidRPr="00D26EFB" w14:paraId="45D02DFA" w14:textId="5903BF24" w:rsidTr="00EB7954">
        <w:trPr>
          <w:trHeight w:val="298"/>
        </w:trPr>
        <w:tc>
          <w:tcPr>
            <w:tcW w:w="2268" w:type="dxa"/>
            <w:noWrap/>
            <w:hideMark/>
          </w:tcPr>
          <w:p w14:paraId="5CFE8C68" w14:textId="6ABFF38C" w:rsidR="001D54BA" w:rsidRPr="00D26EFB" w:rsidRDefault="001D54BA" w:rsidP="001D54BA">
            <w:pPr>
              <w:rPr>
                <w:rFonts w:ascii="Calibri" w:eastAsia="Times New Roman" w:hAnsi="Calibri" w:cs="Times New Roman"/>
                <w:color w:val="000000"/>
                <w:lang w:eastAsia="en-NZ"/>
              </w:rPr>
            </w:pPr>
            <w:proofErr w:type="spellStart"/>
            <w:r w:rsidRPr="00824771">
              <w:t>Okiwi</w:t>
            </w:r>
            <w:proofErr w:type="spellEnd"/>
          </w:p>
        </w:tc>
        <w:tc>
          <w:tcPr>
            <w:tcW w:w="2410" w:type="dxa"/>
            <w:noWrap/>
            <w:hideMark/>
          </w:tcPr>
          <w:p w14:paraId="2C5D48B3" w14:textId="5516D95F" w:rsidR="001D54BA" w:rsidRPr="00D26EFB" w:rsidRDefault="001D54BA" w:rsidP="001D54BA">
            <w:pPr>
              <w:jc w:val="right"/>
              <w:rPr>
                <w:rFonts w:ascii="Calibri" w:eastAsia="Times New Roman" w:hAnsi="Calibri" w:cs="Times New Roman"/>
                <w:color w:val="000000"/>
                <w:lang w:eastAsia="en-NZ"/>
              </w:rPr>
            </w:pPr>
            <w:r w:rsidRPr="00824771">
              <w:t>17</w:t>
            </w:r>
          </w:p>
        </w:tc>
        <w:tc>
          <w:tcPr>
            <w:tcW w:w="2410" w:type="dxa"/>
            <w:noWrap/>
            <w:hideMark/>
          </w:tcPr>
          <w:p w14:paraId="11BAC97B" w14:textId="1076E98C" w:rsidR="001D54BA" w:rsidRPr="00D26EFB" w:rsidRDefault="001D54BA" w:rsidP="001D54BA">
            <w:pPr>
              <w:jc w:val="right"/>
              <w:rPr>
                <w:rFonts w:ascii="Calibri" w:eastAsia="Times New Roman" w:hAnsi="Calibri" w:cs="Times New Roman"/>
                <w:color w:val="000000"/>
                <w:lang w:eastAsia="en-NZ"/>
              </w:rPr>
            </w:pPr>
            <w:r w:rsidRPr="00824771">
              <w:t>2.47</w:t>
            </w:r>
          </w:p>
        </w:tc>
        <w:tc>
          <w:tcPr>
            <w:tcW w:w="1938" w:type="dxa"/>
          </w:tcPr>
          <w:p w14:paraId="7FC8BCBD" w14:textId="05E1EC87" w:rsidR="001D54BA" w:rsidRPr="003E4410" w:rsidRDefault="001D54BA" w:rsidP="001D54BA">
            <w:pPr>
              <w:jc w:val="right"/>
            </w:pPr>
            <w:r w:rsidRPr="00824771">
              <w:t>155</w:t>
            </w:r>
          </w:p>
        </w:tc>
      </w:tr>
      <w:tr w:rsidR="001D54BA" w:rsidRPr="00D26EFB" w14:paraId="0BD254C1" w14:textId="290125C8" w:rsidTr="00EB7954">
        <w:trPr>
          <w:trHeight w:val="298"/>
        </w:trPr>
        <w:tc>
          <w:tcPr>
            <w:tcW w:w="2268" w:type="dxa"/>
            <w:noWrap/>
            <w:hideMark/>
          </w:tcPr>
          <w:p w14:paraId="5E80B5CC" w14:textId="58375468" w:rsidR="001D54BA" w:rsidRPr="00D26EFB" w:rsidRDefault="001D54BA" w:rsidP="001D54BA">
            <w:pPr>
              <w:rPr>
                <w:rFonts w:ascii="Calibri" w:eastAsia="Times New Roman" w:hAnsi="Calibri" w:cs="Times New Roman"/>
                <w:color w:val="000000"/>
                <w:lang w:eastAsia="en-NZ"/>
              </w:rPr>
            </w:pPr>
            <w:proofErr w:type="spellStart"/>
            <w:r w:rsidRPr="00824771">
              <w:t>Okupu</w:t>
            </w:r>
            <w:proofErr w:type="spellEnd"/>
          </w:p>
        </w:tc>
        <w:tc>
          <w:tcPr>
            <w:tcW w:w="2410" w:type="dxa"/>
            <w:noWrap/>
            <w:hideMark/>
          </w:tcPr>
          <w:p w14:paraId="0ACB351F" w14:textId="797B5D7C" w:rsidR="001D54BA" w:rsidRPr="00D26EFB" w:rsidRDefault="001D54BA" w:rsidP="001D54BA">
            <w:pPr>
              <w:jc w:val="right"/>
              <w:rPr>
                <w:rFonts w:ascii="Calibri" w:eastAsia="Times New Roman" w:hAnsi="Calibri" w:cs="Times New Roman"/>
                <w:color w:val="000000"/>
                <w:lang w:eastAsia="en-NZ"/>
              </w:rPr>
            </w:pPr>
            <w:r w:rsidRPr="00824771">
              <w:t>19</w:t>
            </w:r>
          </w:p>
        </w:tc>
        <w:tc>
          <w:tcPr>
            <w:tcW w:w="2410" w:type="dxa"/>
            <w:noWrap/>
            <w:hideMark/>
          </w:tcPr>
          <w:p w14:paraId="30C189DB" w14:textId="7E29EF4E" w:rsidR="001D54BA" w:rsidRPr="00D26EFB" w:rsidRDefault="001D54BA" w:rsidP="001D54BA">
            <w:pPr>
              <w:jc w:val="right"/>
              <w:rPr>
                <w:rFonts w:ascii="Calibri" w:eastAsia="Times New Roman" w:hAnsi="Calibri" w:cs="Times New Roman"/>
                <w:color w:val="000000"/>
                <w:lang w:eastAsia="en-NZ"/>
              </w:rPr>
            </w:pPr>
            <w:r w:rsidRPr="00824771">
              <w:t>2.41</w:t>
            </w:r>
          </w:p>
        </w:tc>
        <w:tc>
          <w:tcPr>
            <w:tcW w:w="1938" w:type="dxa"/>
          </w:tcPr>
          <w:p w14:paraId="2C133AA8" w14:textId="74622264" w:rsidR="001D54BA" w:rsidRPr="003E4410" w:rsidRDefault="001D54BA" w:rsidP="001D54BA">
            <w:pPr>
              <w:jc w:val="right"/>
            </w:pPr>
            <w:r w:rsidRPr="00824771">
              <w:t>151</w:t>
            </w:r>
          </w:p>
        </w:tc>
      </w:tr>
      <w:tr w:rsidR="001D54BA" w:rsidRPr="00D26EFB" w14:paraId="3444ACD0" w14:textId="4FC8CD3A" w:rsidTr="00EB7954">
        <w:trPr>
          <w:trHeight w:val="298"/>
        </w:trPr>
        <w:tc>
          <w:tcPr>
            <w:tcW w:w="2268" w:type="dxa"/>
            <w:noWrap/>
            <w:hideMark/>
          </w:tcPr>
          <w:p w14:paraId="1F0A1A73" w14:textId="49AA4177" w:rsidR="001D54BA" w:rsidRPr="00D26EFB" w:rsidRDefault="001D54BA" w:rsidP="001D54BA">
            <w:pPr>
              <w:rPr>
                <w:rFonts w:ascii="Calibri" w:eastAsia="Times New Roman" w:hAnsi="Calibri" w:cs="Times New Roman"/>
                <w:color w:val="000000"/>
                <w:lang w:eastAsia="en-NZ"/>
              </w:rPr>
            </w:pPr>
            <w:proofErr w:type="spellStart"/>
            <w:r w:rsidRPr="00824771">
              <w:t>Rakitu</w:t>
            </w:r>
            <w:proofErr w:type="spellEnd"/>
          </w:p>
        </w:tc>
        <w:tc>
          <w:tcPr>
            <w:tcW w:w="2410" w:type="dxa"/>
            <w:noWrap/>
            <w:hideMark/>
          </w:tcPr>
          <w:p w14:paraId="61A5794E" w14:textId="0D460448" w:rsidR="001D54BA" w:rsidRPr="00D26EFB" w:rsidRDefault="001D54BA" w:rsidP="001D54BA">
            <w:pPr>
              <w:jc w:val="right"/>
              <w:rPr>
                <w:rFonts w:ascii="Calibri" w:eastAsia="Times New Roman" w:hAnsi="Calibri" w:cs="Times New Roman"/>
                <w:color w:val="000000"/>
                <w:lang w:eastAsia="en-NZ"/>
              </w:rPr>
            </w:pPr>
            <w:r w:rsidRPr="00824771">
              <w:t>14</w:t>
            </w:r>
          </w:p>
        </w:tc>
        <w:tc>
          <w:tcPr>
            <w:tcW w:w="2410" w:type="dxa"/>
            <w:noWrap/>
            <w:hideMark/>
          </w:tcPr>
          <w:p w14:paraId="242B82C6" w14:textId="06EC73C1" w:rsidR="001D54BA" w:rsidRPr="00D26EFB" w:rsidRDefault="001D54BA" w:rsidP="001D54BA">
            <w:pPr>
              <w:jc w:val="right"/>
              <w:rPr>
                <w:rFonts w:ascii="Calibri" w:eastAsia="Times New Roman" w:hAnsi="Calibri" w:cs="Times New Roman"/>
                <w:color w:val="000000"/>
                <w:lang w:eastAsia="en-NZ"/>
              </w:rPr>
            </w:pPr>
            <w:r w:rsidRPr="00824771">
              <w:t>2.30</w:t>
            </w:r>
          </w:p>
        </w:tc>
        <w:tc>
          <w:tcPr>
            <w:tcW w:w="1938" w:type="dxa"/>
          </w:tcPr>
          <w:p w14:paraId="65761CB5" w14:textId="734A0D75" w:rsidR="001D54BA" w:rsidRPr="003E4410" w:rsidRDefault="001D54BA" w:rsidP="001D54BA">
            <w:pPr>
              <w:jc w:val="right"/>
            </w:pPr>
            <w:r w:rsidRPr="00824771">
              <w:t>131</w:t>
            </w:r>
          </w:p>
        </w:tc>
      </w:tr>
      <w:tr w:rsidR="001D54BA" w:rsidRPr="00D26EFB" w14:paraId="3BC8492D" w14:textId="6D400A44" w:rsidTr="00EB7954">
        <w:trPr>
          <w:trHeight w:val="298"/>
        </w:trPr>
        <w:tc>
          <w:tcPr>
            <w:tcW w:w="2268" w:type="dxa"/>
            <w:noWrap/>
            <w:hideMark/>
          </w:tcPr>
          <w:p w14:paraId="49A67AF5" w14:textId="5F9FE059" w:rsidR="001D54BA" w:rsidRPr="00D26EFB" w:rsidRDefault="001D54BA" w:rsidP="001D54BA">
            <w:pPr>
              <w:rPr>
                <w:rFonts w:ascii="Calibri" w:eastAsia="Times New Roman" w:hAnsi="Calibri" w:cs="Times New Roman"/>
                <w:color w:val="000000"/>
                <w:lang w:eastAsia="en-NZ"/>
              </w:rPr>
            </w:pPr>
            <w:proofErr w:type="spellStart"/>
            <w:r w:rsidRPr="00824771">
              <w:t>Rangitawhiri</w:t>
            </w:r>
            <w:proofErr w:type="spellEnd"/>
            <w:r w:rsidRPr="00824771">
              <w:t xml:space="preserve"> </w:t>
            </w:r>
            <w:proofErr w:type="spellStart"/>
            <w:r w:rsidRPr="00824771">
              <w:t>Tryphena</w:t>
            </w:r>
            <w:proofErr w:type="spellEnd"/>
          </w:p>
        </w:tc>
        <w:tc>
          <w:tcPr>
            <w:tcW w:w="2410" w:type="dxa"/>
            <w:noWrap/>
            <w:hideMark/>
          </w:tcPr>
          <w:p w14:paraId="12C7E937" w14:textId="1397F9EB" w:rsidR="001D54BA" w:rsidRPr="00D26EFB" w:rsidRDefault="001D54BA" w:rsidP="001D54BA">
            <w:pPr>
              <w:jc w:val="right"/>
              <w:rPr>
                <w:rFonts w:ascii="Calibri" w:eastAsia="Times New Roman" w:hAnsi="Calibri" w:cs="Times New Roman"/>
                <w:color w:val="000000"/>
                <w:lang w:eastAsia="en-NZ"/>
              </w:rPr>
            </w:pPr>
            <w:r w:rsidRPr="00824771">
              <w:t>14</w:t>
            </w:r>
          </w:p>
        </w:tc>
        <w:tc>
          <w:tcPr>
            <w:tcW w:w="2410" w:type="dxa"/>
            <w:noWrap/>
            <w:hideMark/>
          </w:tcPr>
          <w:p w14:paraId="1A4A9F27" w14:textId="75A3CC0D" w:rsidR="001D54BA" w:rsidRPr="00D26EFB" w:rsidRDefault="001D54BA" w:rsidP="001D54BA">
            <w:pPr>
              <w:jc w:val="right"/>
              <w:rPr>
                <w:rFonts w:ascii="Calibri" w:eastAsia="Times New Roman" w:hAnsi="Calibri" w:cs="Times New Roman"/>
                <w:color w:val="000000"/>
                <w:lang w:eastAsia="en-NZ"/>
              </w:rPr>
            </w:pPr>
            <w:r w:rsidRPr="00824771">
              <w:t>2.21</w:t>
            </w:r>
          </w:p>
        </w:tc>
        <w:tc>
          <w:tcPr>
            <w:tcW w:w="1938" w:type="dxa"/>
          </w:tcPr>
          <w:p w14:paraId="4CD6B60F" w14:textId="25B33801" w:rsidR="001D54BA" w:rsidRPr="003E4410" w:rsidRDefault="001D54BA" w:rsidP="001D54BA">
            <w:pPr>
              <w:jc w:val="right"/>
            </w:pPr>
            <w:r w:rsidRPr="00824771">
              <w:t>141</w:t>
            </w:r>
          </w:p>
        </w:tc>
      </w:tr>
      <w:tr w:rsidR="001D54BA" w:rsidRPr="00D26EFB" w14:paraId="41C37C78" w14:textId="4724CFD9" w:rsidTr="00EB7954">
        <w:trPr>
          <w:trHeight w:val="298"/>
        </w:trPr>
        <w:tc>
          <w:tcPr>
            <w:tcW w:w="2268" w:type="dxa"/>
            <w:noWrap/>
            <w:hideMark/>
          </w:tcPr>
          <w:p w14:paraId="0DAC0B0F" w14:textId="0AA6A510" w:rsidR="001D54BA" w:rsidRPr="00D26EFB" w:rsidRDefault="001D54BA" w:rsidP="001D54BA">
            <w:pPr>
              <w:rPr>
                <w:rFonts w:ascii="Calibri" w:eastAsia="Times New Roman" w:hAnsi="Calibri" w:cs="Times New Roman"/>
                <w:color w:val="000000"/>
                <w:lang w:eastAsia="en-NZ"/>
              </w:rPr>
            </w:pPr>
            <w:proofErr w:type="spellStart"/>
            <w:r w:rsidRPr="00824771">
              <w:t>Rangiwhakaea</w:t>
            </w:r>
            <w:proofErr w:type="spellEnd"/>
            <w:r w:rsidRPr="00824771">
              <w:t xml:space="preserve"> Bay</w:t>
            </w:r>
          </w:p>
        </w:tc>
        <w:tc>
          <w:tcPr>
            <w:tcW w:w="2410" w:type="dxa"/>
            <w:noWrap/>
            <w:hideMark/>
          </w:tcPr>
          <w:p w14:paraId="1C30EB69" w14:textId="2E821894" w:rsidR="001D54BA" w:rsidRPr="00D26EFB" w:rsidRDefault="001D54BA" w:rsidP="001D54BA">
            <w:pPr>
              <w:jc w:val="right"/>
              <w:rPr>
                <w:rFonts w:ascii="Calibri" w:eastAsia="Times New Roman" w:hAnsi="Calibri" w:cs="Times New Roman"/>
                <w:color w:val="000000"/>
                <w:lang w:eastAsia="en-NZ"/>
              </w:rPr>
            </w:pPr>
            <w:r w:rsidRPr="00824771">
              <w:t>12</w:t>
            </w:r>
          </w:p>
        </w:tc>
        <w:tc>
          <w:tcPr>
            <w:tcW w:w="2410" w:type="dxa"/>
            <w:noWrap/>
            <w:hideMark/>
          </w:tcPr>
          <w:p w14:paraId="1BC3CE06" w14:textId="2217CB3B" w:rsidR="001D54BA" w:rsidRPr="00D26EFB" w:rsidRDefault="001D54BA" w:rsidP="001D54BA">
            <w:pPr>
              <w:jc w:val="right"/>
              <w:rPr>
                <w:rFonts w:ascii="Calibri" w:eastAsia="Times New Roman" w:hAnsi="Calibri" w:cs="Times New Roman"/>
                <w:color w:val="000000"/>
                <w:lang w:eastAsia="en-NZ"/>
              </w:rPr>
            </w:pPr>
            <w:r w:rsidRPr="00824771">
              <w:t>1.98</w:t>
            </w:r>
          </w:p>
        </w:tc>
        <w:tc>
          <w:tcPr>
            <w:tcW w:w="1938" w:type="dxa"/>
          </w:tcPr>
          <w:p w14:paraId="6A469172" w14:textId="74112781" w:rsidR="001D54BA" w:rsidRPr="003E4410" w:rsidRDefault="001D54BA" w:rsidP="001D54BA">
            <w:pPr>
              <w:jc w:val="right"/>
            </w:pPr>
            <w:r w:rsidRPr="00824771">
              <w:t>117</w:t>
            </w:r>
          </w:p>
        </w:tc>
      </w:tr>
      <w:tr w:rsidR="001D54BA" w:rsidRPr="00D26EFB" w14:paraId="5A427C50" w14:textId="77777777" w:rsidTr="001D54BA">
        <w:trPr>
          <w:trHeight w:val="298"/>
        </w:trPr>
        <w:tc>
          <w:tcPr>
            <w:tcW w:w="2268" w:type="dxa"/>
            <w:tcBorders>
              <w:bottom w:val="single" w:sz="4" w:space="0" w:color="BFBFBF"/>
            </w:tcBorders>
            <w:noWrap/>
          </w:tcPr>
          <w:p w14:paraId="5B222950" w14:textId="51257EF1" w:rsidR="001D54BA" w:rsidRPr="00856C1C" w:rsidRDefault="001D54BA" w:rsidP="001D54BA">
            <w:proofErr w:type="spellStart"/>
            <w:r w:rsidRPr="00824771">
              <w:t>Te</w:t>
            </w:r>
            <w:proofErr w:type="spellEnd"/>
            <w:r w:rsidRPr="00824771">
              <w:t xml:space="preserve"> </w:t>
            </w:r>
            <w:proofErr w:type="spellStart"/>
            <w:r w:rsidRPr="00824771">
              <w:t>Paparahi</w:t>
            </w:r>
            <w:proofErr w:type="spellEnd"/>
          </w:p>
        </w:tc>
        <w:tc>
          <w:tcPr>
            <w:tcW w:w="2410" w:type="dxa"/>
            <w:tcBorders>
              <w:bottom w:val="single" w:sz="4" w:space="0" w:color="BFBFBF"/>
            </w:tcBorders>
            <w:noWrap/>
          </w:tcPr>
          <w:p w14:paraId="4897C6B1" w14:textId="2683BFCA" w:rsidR="001D54BA" w:rsidRPr="00856C1C" w:rsidRDefault="001D54BA" w:rsidP="001D54BA">
            <w:pPr>
              <w:jc w:val="right"/>
            </w:pPr>
            <w:r w:rsidRPr="00824771">
              <w:t>8</w:t>
            </w:r>
          </w:p>
        </w:tc>
        <w:tc>
          <w:tcPr>
            <w:tcW w:w="2410" w:type="dxa"/>
            <w:tcBorders>
              <w:bottom w:val="single" w:sz="4" w:space="0" w:color="BFBFBF"/>
            </w:tcBorders>
            <w:noWrap/>
          </w:tcPr>
          <w:p w14:paraId="01AE4BF9" w14:textId="276172DD" w:rsidR="001D54BA" w:rsidRDefault="001D54BA" w:rsidP="001D54BA">
            <w:pPr>
              <w:jc w:val="right"/>
              <w:rPr>
                <w:rFonts w:ascii="Calibri" w:hAnsi="Calibri" w:cs="Calibri"/>
                <w:color w:val="000000"/>
              </w:rPr>
            </w:pPr>
            <w:r w:rsidRPr="00824771">
              <w:t>1.80</w:t>
            </w:r>
          </w:p>
        </w:tc>
        <w:tc>
          <w:tcPr>
            <w:tcW w:w="1938" w:type="dxa"/>
            <w:tcBorders>
              <w:bottom w:val="single" w:sz="4" w:space="0" w:color="BFBFBF"/>
            </w:tcBorders>
          </w:tcPr>
          <w:p w14:paraId="16A53081" w14:textId="608050E4" w:rsidR="001D54BA" w:rsidRPr="00856C1C" w:rsidRDefault="001D54BA" w:rsidP="001D54BA">
            <w:pPr>
              <w:jc w:val="right"/>
            </w:pPr>
            <w:r w:rsidRPr="00824771">
              <w:t>115</w:t>
            </w:r>
          </w:p>
        </w:tc>
      </w:tr>
      <w:tr w:rsidR="001D54BA" w:rsidRPr="00D26EFB" w14:paraId="693EEAF4" w14:textId="223B835A" w:rsidTr="001D54BA">
        <w:trPr>
          <w:trHeight w:val="298"/>
        </w:trPr>
        <w:tc>
          <w:tcPr>
            <w:tcW w:w="2268" w:type="dxa"/>
            <w:tcBorders>
              <w:top w:val="single" w:sz="4" w:space="0" w:color="BFBFBF"/>
              <w:bottom w:val="single" w:sz="4" w:space="0" w:color="auto"/>
            </w:tcBorders>
            <w:noWrap/>
            <w:hideMark/>
          </w:tcPr>
          <w:p w14:paraId="038ADB98" w14:textId="25B01526" w:rsidR="001D54BA" w:rsidRPr="00D26EFB" w:rsidRDefault="001D54BA" w:rsidP="001D54BA">
            <w:pPr>
              <w:rPr>
                <w:rFonts w:ascii="Calibri" w:eastAsia="Times New Roman" w:hAnsi="Calibri" w:cs="Times New Roman"/>
                <w:color w:val="000000"/>
                <w:lang w:eastAsia="en-NZ"/>
              </w:rPr>
            </w:pPr>
            <w:r w:rsidRPr="00824771">
              <w:t>Windy Hill</w:t>
            </w:r>
          </w:p>
        </w:tc>
        <w:tc>
          <w:tcPr>
            <w:tcW w:w="2410" w:type="dxa"/>
            <w:tcBorders>
              <w:top w:val="single" w:sz="4" w:space="0" w:color="BFBFBF"/>
              <w:bottom w:val="single" w:sz="4" w:space="0" w:color="auto"/>
            </w:tcBorders>
            <w:noWrap/>
            <w:hideMark/>
          </w:tcPr>
          <w:p w14:paraId="0116FB16" w14:textId="701DCBF4" w:rsidR="001D54BA" w:rsidRPr="00D26EFB" w:rsidRDefault="001D54BA" w:rsidP="001D54BA">
            <w:pPr>
              <w:jc w:val="right"/>
              <w:rPr>
                <w:rFonts w:ascii="Calibri" w:eastAsia="Times New Roman" w:hAnsi="Calibri" w:cs="Times New Roman"/>
                <w:color w:val="000000"/>
                <w:lang w:eastAsia="en-NZ"/>
              </w:rPr>
            </w:pPr>
            <w:r w:rsidRPr="00824771">
              <w:t>10</w:t>
            </w:r>
          </w:p>
        </w:tc>
        <w:tc>
          <w:tcPr>
            <w:tcW w:w="2410" w:type="dxa"/>
            <w:tcBorders>
              <w:top w:val="single" w:sz="4" w:space="0" w:color="BFBFBF"/>
              <w:bottom w:val="single" w:sz="4" w:space="0" w:color="auto"/>
            </w:tcBorders>
            <w:noWrap/>
            <w:hideMark/>
          </w:tcPr>
          <w:p w14:paraId="69AB3C8D" w14:textId="4E14D9CA" w:rsidR="001D54BA" w:rsidRPr="00D26EFB" w:rsidRDefault="001D54BA" w:rsidP="001D54BA">
            <w:pPr>
              <w:jc w:val="right"/>
              <w:rPr>
                <w:rFonts w:ascii="Calibri" w:eastAsia="Times New Roman" w:hAnsi="Calibri" w:cs="Times New Roman"/>
                <w:color w:val="000000"/>
                <w:lang w:eastAsia="en-NZ"/>
              </w:rPr>
            </w:pPr>
            <w:r w:rsidRPr="00824771">
              <w:t>1.78</w:t>
            </w:r>
          </w:p>
        </w:tc>
        <w:tc>
          <w:tcPr>
            <w:tcW w:w="1938" w:type="dxa"/>
            <w:tcBorders>
              <w:top w:val="single" w:sz="4" w:space="0" w:color="BFBFBF"/>
              <w:bottom w:val="single" w:sz="4" w:space="0" w:color="auto"/>
            </w:tcBorders>
          </w:tcPr>
          <w:p w14:paraId="602AEA03" w14:textId="7CCFBF24" w:rsidR="001D54BA" w:rsidRPr="003E4410" w:rsidRDefault="001D54BA" w:rsidP="001D54BA">
            <w:pPr>
              <w:jc w:val="right"/>
            </w:pPr>
            <w:r w:rsidRPr="00824771">
              <w:t>185</w:t>
            </w:r>
          </w:p>
        </w:tc>
      </w:tr>
      <w:tr w:rsidR="00AB5EC5" w:rsidRPr="00D26EFB" w14:paraId="183B2B89" w14:textId="597F2DBF" w:rsidTr="00695A3B">
        <w:trPr>
          <w:trHeight w:val="298"/>
        </w:trPr>
        <w:tc>
          <w:tcPr>
            <w:tcW w:w="2268" w:type="dxa"/>
            <w:tcBorders>
              <w:top w:val="single" w:sz="4" w:space="0" w:color="auto"/>
              <w:bottom w:val="nil"/>
              <w:right w:val="nil"/>
            </w:tcBorders>
            <w:noWrap/>
            <w:hideMark/>
          </w:tcPr>
          <w:p w14:paraId="2DC87001" w14:textId="3F147EFD" w:rsidR="00AB5EC5" w:rsidRPr="00D26EFB" w:rsidRDefault="00AB5EC5" w:rsidP="00AB5EC5">
            <w:pPr>
              <w:rPr>
                <w:rFonts w:ascii="Calibri" w:eastAsia="Times New Roman" w:hAnsi="Calibri" w:cs="Times New Roman"/>
                <w:b/>
                <w:bCs/>
                <w:color w:val="000000"/>
                <w:lang w:eastAsia="en-NZ"/>
              </w:rPr>
            </w:pPr>
            <w:r w:rsidRPr="00384771">
              <w:rPr>
                <w:b/>
                <w:bCs/>
              </w:rPr>
              <w:t>Total</w:t>
            </w:r>
          </w:p>
        </w:tc>
        <w:tc>
          <w:tcPr>
            <w:tcW w:w="2410" w:type="dxa"/>
            <w:tcBorders>
              <w:top w:val="single" w:sz="4" w:space="0" w:color="auto"/>
              <w:left w:val="nil"/>
              <w:bottom w:val="nil"/>
              <w:right w:val="nil"/>
            </w:tcBorders>
            <w:noWrap/>
          </w:tcPr>
          <w:p w14:paraId="7D7D9646" w14:textId="7CDCB1F3" w:rsidR="00AB5EC5" w:rsidRPr="00D26EFB" w:rsidRDefault="00AB5EC5" w:rsidP="00AB5EC5">
            <w:pPr>
              <w:jc w:val="right"/>
              <w:rPr>
                <w:rFonts w:ascii="Calibri" w:eastAsia="Times New Roman" w:hAnsi="Calibri" w:cs="Times New Roman"/>
                <w:b/>
                <w:bCs/>
                <w:color w:val="000000"/>
                <w:lang w:eastAsia="en-NZ"/>
              </w:rPr>
            </w:pPr>
          </w:p>
        </w:tc>
        <w:tc>
          <w:tcPr>
            <w:tcW w:w="2410" w:type="dxa"/>
            <w:tcBorders>
              <w:top w:val="single" w:sz="4" w:space="0" w:color="auto"/>
              <w:left w:val="nil"/>
              <w:bottom w:val="nil"/>
              <w:right w:val="nil"/>
            </w:tcBorders>
            <w:noWrap/>
            <w:hideMark/>
          </w:tcPr>
          <w:p w14:paraId="55FAF94F" w14:textId="57F9847B" w:rsidR="00AB5EC5" w:rsidRPr="00D26EFB" w:rsidRDefault="00AB5EC5" w:rsidP="00AB5EC5">
            <w:pPr>
              <w:jc w:val="right"/>
              <w:rPr>
                <w:rFonts w:ascii="Calibri" w:eastAsia="Times New Roman" w:hAnsi="Calibri" w:cs="Times New Roman"/>
                <w:b/>
                <w:bCs/>
                <w:color w:val="000000"/>
                <w:lang w:eastAsia="en-NZ"/>
              </w:rPr>
            </w:pPr>
          </w:p>
        </w:tc>
        <w:tc>
          <w:tcPr>
            <w:tcW w:w="1938" w:type="dxa"/>
            <w:tcBorders>
              <w:top w:val="single" w:sz="4" w:space="0" w:color="auto"/>
              <w:left w:val="nil"/>
              <w:bottom w:val="nil"/>
            </w:tcBorders>
          </w:tcPr>
          <w:p w14:paraId="7F0AD033" w14:textId="4B4A3C2B" w:rsidR="00AB5EC5" w:rsidRPr="00384771" w:rsidRDefault="001D54BA" w:rsidP="00AB5EC5">
            <w:pPr>
              <w:jc w:val="right"/>
              <w:rPr>
                <w:b/>
                <w:bCs/>
              </w:rPr>
            </w:pPr>
            <w:r>
              <w:rPr>
                <w:b/>
                <w:bCs/>
              </w:rPr>
              <w:t>2373</w:t>
            </w:r>
          </w:p>
        </w:tc>
      </w:tr>
    </w:tbl>
    <w:p w14:paraId="0B5B4383" w14:textId="1AA9E03A" w:rsidR="00526E43" w:rsidRDefault="00526E43">
      <w:pPr>
        <w:rPr>
          <w:rFonts w:asciiTheme="majorHAnsi" w:eastAsiaTheme="majorEastAsia" w:hAnsiTheme="majorHAnsi" w:cstheme="majorBidi"/>
          <w:color w:val="262626" w:themeColor="text1" w:themeTint="D9"/>
          <w:sz w:val="28"/>
          <w:szCs w:val="28"/>
        </w:rPr>
      </w:pPr>
      <w:r>
        <w:br w:type="page"/>
      </w:r>
    </w:p>
    <w:p w14:paraId="098C4047" w14:textId="12AF8BDE" w:rsidR="00526E43" w:rsidRDefault="00526E43" w:rsidP="002E0BEC">
      <w:pPr>
        <w:pStyle w:val="Heading2"/>
      </w:pPr>
      <w:bookmarkStart w:id="26" w:name="_Toc75783402"/>
      <w:r>
        <w:lastRenderedPageBreak/>
        <w:t xml:space="preserve">3.3 – </w:t>
      </w:r>
      <w:r w:rsidR="00E40084">
        <w:t>Total c</w:t>
      </w:r>
      <w:r w:rsidR="004724BD">
        <w:t>ount</w:t>
      </w:r>
      <w:r w:rsidR="00E40084">
        <w:t>s</w:t>
      </w:r>
      <w:bookmarkEnd w:id="26"/>
    </w:p>
    <w:p w14:paraId="51148CB7" w14:textId="0ADA5C9B" w:rsidR="000870EE" w:rsidRDefault="0007251F" w:rsidP="00526E43">
      <w:r>
        <w:rPr>
          <w:noProof/>
        </w:rPr>
        <w:drawing>
          <wp:anchor distT="0" distB="0" distL="114300" distR="114300" simplePos="0" relativeHeight="251666432" behindDoc="0" locked="0" layoutInCell="1" allowOverlap="1" wp14:anchorId="25BD4511" wp14:editId="779A5578">
            <wp:simplePos x="0" y="0"/>
            <wp:positionH relativeFrom="margin">
              <wp:align>center</wp:align>
            </wp:positionH>
            <wp:positionV relativeFrom="paragraph">
              <wp:posOffset>1771266</wp:posOffset>
            </wp:positionV>
            <wp:extent cx="6229985" cy="484060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29985" cy="4840605"/>
                    </a:xfrm>
                    <a:prstGeom prst="rect">
                      <a:avLst/>
                    </a:prstGeom>
                    <a:noFill/>
                    <a:ln>
                      <a:noFill/>
                    </a:ln>
                  </pic:spPr>
                </pic:pic>
              </a:graphicData>
            </a:graphic>
            <wp14:sizeRelH relativeFrom="page">
              <wp14:pctWidth>0</wp14:pctWidth>
            </wp14:sizeRelH>
            <wp14:sizeRelV relativeFrom="page">
              <wp14:pctHeight>0</wp14:pctHeight>
            </wp14:sizeRelV>
          </wp:anchor>
        </w:drawing>
      </w:r>
      <w:r w:rsidR="64322DCE">
        <w:t>The highest total bird count was observed in Mot</w:t>
      </w:r>
      <w:r w:rsidR="006B6763">
        <w:t>u</w:t>
      </w:r>
      <w:r w:rsidR="64322DCE">
        <w:t xml:space="preserve"> Kaikoura, with 235 birds identified in total (Figure 4 A and Table 1). </w:t>
      </w:r>
      <w:r w:rsidR="006B6763">
        <w:t>Motu</w:t>
      </w:r>
      <w:r w:rsidR="64322DCE">
        <w:t xml:space="preserve"> Kaikoura showed the second-highest species richness and diversity. Medlands, which had the highest richness and diversity, had a total count of 165 birds identified. </w:t>
      </w:r>
      <w:proofErr w:type="spellStart"/>
      <w:r w:rsidR="64322DCE">
        <w:t>Kākāriki</w:t>
      </w:r>
      <w:proofErr w:type="spellEnd"/>
      <w:r w:rsidR="64322DCE">
        <w:t xml:space="preserve">, the endemic species almost absent from the two main islands of New Zealand, was observed only at the </w:t>
      </w:r>
      <w:commentRangeStart w:id="27"/>
      <w:commentRangeStart w:id="28"/>
      <w:proofErr w:type="spellStart"/>
      <w:r w:rsidR="64322DCE">
        <w:t>Okiwi</w:t>
      </w:r>
      <w:proofErr w:type="spellEnd"/>
      <w:r w:rsidR="64322DCE">
        <w:t xml:space="preserve"> site</w:t>
      </w:r>
      <w:commentRangeEnd w:id="27"/>
      <w:r w:rsidR="00D70EA8">
        <w:rPr>
          <w:rStyle w:val="CommentReference"/>
        </w:rPr>
        <w:commentReference w:id="27"/>
      </w:r>
      <w:commentRangeEnd w:id="28"/>
      <w:r w:rsidR="00D70EA8">
        <w:rPr>
          <w:rStyle w:val="CommentReference"/>
        </w:rPr>
        <w:commentReference w:id="28"/>
      </w:r>
      <w:r w:rsidR="64322DCE" w:rsidRPr="64322DCE">
        <w:rPr>
          <w:rStyle w:val="CommentReference"/>
        </w:rPr>
        <w:t>,</w:t>
      </w:r>
      <w:r w:rsidR="64322DCE">
        <w:t xml:space="preserve"> where a breeding population is established.</w:t>
      </w:r>
      <w:r w:rsidR="000E006D">
        <w:t xml:space="preserve"> </w:t>
      </w:r>
      <w:r w:rsidR="64322DCE">
        <w:t xml:space="preserve">This result is consistent with the 2019 ABC report </w:t>
      </w:r>
      <w:r w:rsidR="00D70EA8">
        <w:fldChar w:fldCharType="begin"/>
      </w:r>
      <w:r w:rsidR="00D70EA8">
        <w:instrText xml:space="preserve"> ADDIN ZOTERO_ITEM CSL_CITATION {"citationID":"2yUAgJzM","properties":{"formattedCitation":"(Simmonds, 2020)","plainCitation":"(Simmonds, 2020)","noteIndex":0},"citationItems":[{"id":795,"uris":["http://zotero.org/users/local/z7VYnidG/items/GEEMVTIX"],"uri":["http://zotero.org/users/local/z7VYnidG/items/GEEMVTIX"],"itemData":{"id":795,"type":"report","title":"Aotea Bird Count Results of the December 2019 survey","URL":"https://www.gbiet.org/bird-count","author":[{"family":"Simmonds","given":"Serena"}],"issued":{"date-parts":[["2020",7]]}}}],"schema":"https://github.com/citation-style-language/schema/raw/master/csl-citation.json"} </w:instrText>
      </w:r>
      <w:r w:rsidR="00D70EA8">
        <w:fldChar w:fldCharType="separate"/>
      </w:r>
      <w:r w:rsidR="005363AB" w:rsidRPr="005363AB">
        <w:rPr>
          <w:rFonts w:ascii="Calibri" w:hAnsi="Calibri" w:cs="Calibri"/>
        </w:rPr>
        <w:t>(Simmonds, 2020)</w:t>
      </w:r>
      <w:r w:rsidR="00D70EA8">
        <w:fldChar w:fldCharType="end"/>
      </w:r>
      <w:r w:rsidR="64322DCE">
        <w:t>.</w:t>
      </w:r>
      <w:r w:rsidR="000E006D">
        <w:t xml:space="preserve"> There has been a substantial investment </w:t>
      </w:r>
      <w:r w:rsidR="002D6A98">
        <w:t>in</w:t>
      </w:r>
      <w:r w:rsidR="000E006D">
        <w:t xml:space="preserve"> predator control at </w:t>
      </w:r>
      <w:proofErr w:type="spellStart"/>
      <w:r w:rsidR="000E006D">
        <w:t>Okiwi</w:t>
      </w:r>
      <w:proofErr w:type="spellEnd"/>
      <w:r w:rsidR="000E006D">
        <w:t xml:space="preserve"> to maintain the existing </w:t>
      </w:r>
      <w:proofErr w:type="spellStart"/>
      <w:r w:rsidR="000E006D">
        <w:t>kākāriki</w:t>
      </w:r>
      <w:proofErr w:type="spellEnd"/>
      <w:r w:rsidR="000E006D">
        <w:t xml:space="preserve"> population </w:t>
      </w:r>
      <w:r w:rsidR="000E006D">
        <w:fldChar w:fldCharType="begin"/>
      </w:r>
      <w:r w:rsidR="000E006D">
        <w:instrText xml:space="preserve"> ADDIN ZOTERO_ITEM CSL_CITATION {"citationID":"y2RYz9BI","properties":{"formattedCitation":"(Simmonds, 2018)","plainCitation":"(Simmonds, 2018)","noteIndex":0},"citationItems":[{"id":888,"uris":["http://zotero.org/users/local/z7VYnidG/items/JVEYLKKR"],"uri":["http://zotero.org/users/local/z7VYnidG/items/JVEYLKKR"],"itemData":{"id":888,"type":"webpage","container-title":"Aotea Great Barrier Environmental Trust","language":"en-US","title":"The kākāriki of Okiwi","URL":"https://www.gbiet.org/en39-the-kkriki-of-okiwi","author":[{"family":"Simmonds","given":"Serena"}],"accessed":{"date-parts":[["2021",6,28]]},"issued":{"date-parts":[["2018"]]}}}],"schema":"https://github.com/citation-style-language/schema/raw/master/csl-citation.json"} </w:instrText>
      </w:r>
      <w:r w:rsidR="000E006D">
        <w:fldChar w:fldCharType="separate"/>
      </w:r>
      <w:r w:rsidR="005363AB" w:rsidRPr="005363AB">
        <w:rPr>
          <w:rFonts w:ascii="Calibri" w:hAnsi="Calibri" w:cs="Calibri"/>
        </w:rPr>
        <w:t>(Simmonds, 2018)</w:t>
      </w:r>
      <w:r w:rsidR="000E006D">
        <w:fldChar w:fldCharType="end"/>
      </w:r>
      <w:r w:rsidR="000E006D">
        <w:t>.</w:t>
      </w:r>
      <w:r w:rsidR="002C1ADF">
        <w:t xml:space="preserve"> In 2019, </w:t>
      </w:r>
      <w:proofErr w:type="spellStart"/>
      <w:r w:rsidR="002C1ADF">
        <w:t>Glenfern</w:t>
      </w:r>
      <w:proofErr w:type="spellEnd"/>
      <w:r w:rsidR="002C1ADF">
        <w:t xml:space="preserve"> was surveyed by a single observer but the species present were remarkable </w:t>
      </w:r>
      <w:proofErr w:type="gramStart"/>
      <w:r w:rsidR="002C1ADF">
        <w:t>similar to</w:t>
      </w:r>
      <w:proofErr w:type="gramEnd"/>
      <w:r w:rsidR="002C1ADF">
        <w:t xml:space="preserve"> observations from 2020.</w:t>
      </w:r>
    </w:p>
    <w:p w14:paraId="0459497E" w14:textId="27386343" w:rsidR="000A1A46" w:rsidRPr="00A36F67" w:rsidRDefault="000A1A46" w:rsidP="000A1A46">
      <w:pPr>
        <w:pStyle w:val="Caption"/>
        <w:jc w:val="center"/>
        <w:rPr>
          <w:color w:val="auto"/>
          <w:sz w:val="20"/>
          <w:szCs w:val="20"/>
        </w:rPr>
      </w:pPr>
      <w:r w:rsidRPr="00A36F67">
        <w:rPr>
          <w:color w:val="auto"/>
          <w:sz w:val="20"/>
          <w:szCs w:val="20"/>
        </w:rPr>
        <w:t xml:space="preserve">Figure </w:t>
      </w:r>
      <w:r w:rsidRPr="00A36F67">
        <w:rPr>
          <w:color w:val="auto"/>
          <w:sz w:val="20"/>
          <w:szCs w:val="20"/>
        </w:rPr>
        <w:fldChar w:fldCharType="begin"/>
      </w:r>
      <w:r w:rsidRPr="00A36F67">
        <w:rPr>
          <w:color w:val="auto"/>
          <w:sz w:val="20"/>
          <w:szCs w:val="20"/>
        </w:rPr>
        <w:instrText xml:space="preserve"> SEQ Figure \* ARABIC </w:instrText>
      </w:r>
      <w:r w:rsidRPr="00A36F67">
        <w:rPr>
          <w:color w:val="auto"/>
          <w:sz w:val="20"/>
          <w:szCs w:val="20"/>
        </w:rPr>
        <w:fldChar w:fldCharType="separate"/>
      </w:r>
      <w:r w:rsidR="0031025C">
        <w:rPr>
          <w:noProof/>
          <w:color w:val="auto"/>
          <w:sz w:val="20"/>
          <w:szCs w:val="20"/>
        </w:rPr>
        <w:t>4</w:t>
      </w:r>
      <w:r w:rsidRPr="00A36F67">
        <w:rPr>
          <w:color w:val="auto"/>
          <w:sz w:val="20"/>
          <w:szCs w:val="20"/>
        </w:rPr>
        <w:fldChar w:fldCharType="end"/>
      </w:r>
      <w:r w:rsidRPr="00A36F67">
        <w:rPr>
          <w:color w:val="auto"/>
          <w:sz w:val="20"/>
          <w:szCs w:val="20"/>
        </w:rPr>
        <w:t>: Total counts of birds by site (A) and total count of the four target species (</w:t>
      </w:r>
      <w:proofErr w:type="spellStart"/>
      <w:r>
        <w:rPr>
          <w:color w:val="auto"/>
          <w:sz w:val="20"/>
          <w:szCs w:val="20"/>
        </w:rPr>
        <w:t>Kākāriki</w:t>
      </w:r>
      <w:proofErr w:type="spellEnd"/>
      <w:r w:rsidRPr="00A36F67">
        <w:rPr>
          <w:color w:val="auto"/>
          <w:sz w:val="20"/>
          <w:szCs w:val="20"/>
        </w:rPr>
        <w:t xml:space="preserve">, </w:t>
      </w:r>
      <w:proofErr w:type="spellStart"/>
      <w:r>
        <w:rPr>
          <w:color w:val="auto"/>
          <w:sz w:val="20"/>
          <w:szCs w:val="20"/>
        </w:rPr>
        <w:t>Kākā</w:t>
      </w:r>
      <w:proofErr w:type="spellEnd"/>
      <w:r w:rsidRPr="00A36F67">
        <w:rPr>
          <w:color w:val="auto"/>
          <w:sz w:val="20"/>
          <w:szCs w:val="20"/>
        </w:rPr>
        <w:t xml:space="preserve">, </w:t>
      </w:r>
      <w:proofErr w:type="spellStart"/>
      <w:r>
        <w:rPr>
          <w:color w:val="auto"/>
          <w:sz w:val="20"/>
          <w:szCs w:val="20"/>
        </w:rPr>
        <w:t>Tūī</w:t>
      </w:r>
      <w:proofErr w:type="spellEnd"/>
      <w:r w:rsidRPr="00A36F67">
        <w:rPr>
          <w:color w:val="auto"/>
          <w:sz w:val="20"/>
          <w:szCs w:val="20"/>
        </w:rPr>
        <w:t xml:space="preserve"> and </w:t>
      </w:r>
      <w:proofErr w:type="spellStart"/>
      <w:r>
        <w:rPr>
          <w:color w:val="auto"/>
          <w:sz w:val="20"/>
          <w:szCs w:val="20"/>
        </w:rPr>
        <w:t>Kererū</w:t>
      </w:r>
      <w:proofErr w:type="spellEnd"/>
      <w:r w:rsidRPr="00A36F67">
        <w:rPr>
          <w:color w:val="auto"/>
          <w:sz w:val="20"/>
          <w:szCs w:val="20"/>
        </w:rPr>
        <w:t>) by site (B).</w:t>
      </w:r>
    </w:p>
    <w:p w14:paraId="4260B54A" w14:textId="6116B4D7" w:rsidR="00A36F67" w:rsidRDefault="00BE56C7" w:rsidP="002E0BEC">
      <w:r>
        <w:t xml:space="preserve">Of the </w:t>
      </w:r>
      <w:r w:rsidR="00A36F67" w:rsidRPr="00DF4EEA">
        <w:t>four target species (</w:t>
      </w:r>
      <w:proofErr w:type="spellStart"/>
      <w:r w:rsidR="00E96C27">
        <w:t>k</w:t>
      </w:r>
      <w:r w:rsidR="00C10225">
        <w:t>ākāriki</w:t>
      </w:r>
      <w:proofErr w:type="spellEnd"/>
      <w:r w:rsidR="00A36F67" w:rsidRPr="00DF4EEA">
        <w:t xml:space="preserve">, </w:t>
      </w:r>
      <w:proofErr w:type="spellStart"/>
      <w:r w:rsidR="00E96C27">
        <w:t>k</w:t>
      </w:r>
      <w:r w:rsidR="00C10225">
        <w:t>ākā</w:t>
      </w:r>
      <w:proofErr w:type="spellEnd"/>
      <w:r w:rsidR="00A36F67" w:rsidRPr="00DF4EEA">
        <w:t xml:space="preserve">, </w:t>
      </w:r>
      <w:proofErr w:type="spellStart"/>
      <w:r w:rsidR="00E96C27">
        <w:t>t</w:t>
      </w:r>
      <w:r w:rsidR="00C10225">
        <w:t>ūī</w:t>
      </w:r>
      <w:proofErr w:type="spellEnd"/>
      <w:r w:rsidR="00A36F67" w:rsidRPr="00DF4EEA">
        <w:t xml:space="preserve"> and </w:t>
      </w:r>
      <w:proofErr w:type="spellStart"/>
      <w:r w:rsidR="00E96C27">
        <w:t>k</w:t>
      </w:r>
      <w:r w:rsidR="00C10225">
        <w:t>ererū</w:t>
      </w:r>
      <w:proofErr w:type="spellEnd"/>
      <w:r w:rsidR="00A36F67" w:rsidRPr="00DF4EEA">
        <w:t>)</w:t>
      </w:r>
      <w:r w:rsidR="00197B19">
        <w:t>,</w:t>
      </w:r>
      <w:r>
        <w:t xml:space="preserve"> </w:t>
      </w:r>
      <w:proofErr w:type="spellStart"/>
      <w:r w:rsidR="00E96C27">
        <w:t>k</w:t>
      </w:r>
      <w:r w:rsidR="00C10225">
        <w:t>ākā</w:t>
      </w:r>
      <w:proofErr w:type="spellEnd"/>
      <w:r>
        <w:t xml:space="preserve"> and </w:t>
      </w:r>
      <w:proofErr w:type="spellStart"/>
      <w:r w:rsidR="00E96C27">
        <w:t>t</w:t>
      </w:r>
      <w:r w:rsidR="00C10225">
        <w:t>ūī</w:t>
      </w:r>
      <w:proofErr w:type="spellEnd"/>
      <w:r>
        <w:t xml:space="preserve"> </w:t>
      </w:r>
      <w:r w:rsidR="00B27AC5">
        <w:t xml:space="preserve">were </w:t>
      </w:r>
      <w:commentRangeStart w:id="29"/>
      <w:r w:rsidR="00B27AC5">
        <w:t xml:space="preserve">observed </w:t>
      </w:r>
      <w:commentRangeEnd w:id="29"/>
      <w:r w:rsidR="002E0BEC">
        <w:rPr>
          <w:rStyle w:val="CommentReference"/>
        </w:rPr>
        <w:commentReference w:id="29"/>
      </w:r>
      <w:r w:rsidR="00B27AC5">
        <w:t xml:space="preserve">at almost every site, </w:t>
      </w:r>
      <w:r w:rsidR="00197B19">
        <w:t>except for</w:t>
      </w:r>
      <w:r w:rsidR="00B27AC5">
        <w:t xml:space="preserve"> </w:t>
      </w:r>
      <w:proofErr w:type="spellStart"/>
      <w:r w:rsidR="00B27AC5">
        <w:t>Kaitoke</w:t>
      </w:r>
      <w:proofErr w:type="spellEnd"/>
      <w:r w:rsidR="00197B19">
        <w:t>,</w:t>
      </w:r>
      <w:r w:rsidR="00B27AC5">
        <w:t xml:space="preserve"> where no </w:t>
      </w:r>
      <w:proofErr w:type="spellStart"/>
      <w:r w:rsidR="006D7411">
        <w:t>k</w:t>
      </w:r>
      <w:r w:rsidR="00C10225">
        <w:t>ākā</w:t>
      </w:r>
      <w:proofErr w:type="spellEnd"/>
      <w:r w:rsidR="00B27AC5">
        <w:t xml:space="preserve"> </w:t>
      </w:r>
      <w:r w:rsidR="006D7411">
        <w:t>were</w:t>
      </w:r>
      <w:r w:rsidR="00B27AC5">
        <w:t xml:space="preserve"> observed</w:t>
      </w:r>
      <w:r w:rsidR="00197B19">
        <w:t xml:space="preserve"> (Figure 4 B and Table 2).</w:t>
      </w:r>
      <w:r w:rsidR="00E345AC">
        <w:t xml:space="preserve"> </w:t>
      </w:r>
      <w:proofErr w:type="spellStart"/>
      <w:r w:rsidR="00C10225">
        <w:t>Kererū</w:t>
      </w:r>
      <w:proofErr w:type="spellEnd"/>
      <w:r w:rsidR="00E345AC">
        <w:t xml:space="preserve"> w</w:t>
      </w:r>
      <w:r w:rsidR="003B4F2F">
        <w:t xml:space="preserve">ere observed at 12 of the </w:t>
      </w:r>
      <w:r w:rsidR="006900FF">
        <w:t>17</w:t>
      </w:r>
      <w:r w:rsidR="003B4F2F">
        <w:t xml:space="preserve"> sites, although in lower numbers than</w:t>
      </w:r>
      <w:r w:rsidR="00233873">
        <w:t xml:space="preserve"> </w:t>
      </w:r>
      <w:proofErr w:type="spellStart"/>
      <w:r w:rsidR="00FC32AF">
        <w:t>k</w:t>
      </w:r>
      <w:r w:rsidR="00C10225">
        <w:t>ākā</w:t>
      </w:r>
      <w:proofErr w:type="spellEnd"/>
      <w:r w:rsidR="00233873">
        <w:t xml:space="preserve"> or </w:t>
      </w:r>
      <w:proofErr w:type="spellStart"/>
      <w:r w:rsidR="00FC32AF">
        <w:t>t</w:t>
      </w:r>
      <w:r w:rsidR="00C10225">
        <w:t>ūī</w:t>
      </w:r>
      <w:proofErr w:type="spellEnd"/>
      <w:r w:rsidR="00233873">
        <w:t xml:space="preserve">. </w:t>
      </w:r>
      <w:r w:rsidR="003B4F2F">
        <w:t xml:space="preserve">A total of 18 </w:t>
      </w:r>
      <w:proofErr w:type="spellStart"/>
      <w:r w:rsidR="00FC32AF">
        <w:t>k</w:t>
      </w:r>
      <w:r w:rsidR="00C10225">
        <w:t>ākāriki</w:t>
      </w:r>
      <w:proofErr w:type="spellEnd"/>
      <w:r w:rsidR="003B4F2F">
        <w:t xml:space="preserve"> were observed</w:t>
      </w:r>
      <w:r w:rsidR="00E74665">
        <w:t xml:space="preserve">, all of which </w:t>
      </w:r>
      <w:r w:rsidR="00240A5F">
        <w:t xml:space="preserve">at </w:t>
      </w:r>
      <w:proofErr w:type="spellStart"/>
      <w:r w:rsidR="00240A5F">
        <w:t>Okiwi</w:t>
      </w:r>
      <w:proofErr w:type="spellEnd"/>
      <w:r w:rsidR="00240A5F">
        <w:t xml:space="preserve"> (Figure 4 B and Table 2).</w:t>
      </w:r>
    </w:p>
    <w:p w14:paraId="5FBCE46D" w14:textId="205CB64C" w:rsidR="003E5D94" w:rsidRDefault="003E5D94" w:rsidP="00526E43"/>
    <w:p w14:paraId="33D71664" w14:textId="77777777" w:rsidR="002E0BEC" w:rsidRDefault="002E0BEC">
      <w:r>
        <w:br w:type="page"/>
      </w:r>
    </w:p>
    <w:p w14:paraId="5F6C7045" w14:textId="4FC03AF6" w:rsidR="00140F62" w:rsidRDefault="64322DCE" w:rsidP="00526E43">
      <w:r>
        <w:lastRenderedPageBreak/>
        <w:t xml:space="preserve">High counts of </w:t>
      </w:r>
      <w:proofErr w:type="spellStart"/>
      <w:r w:rsidR="00E96C27">
        <w:t>t</w:t>
      </w:r>
      <w:r>
        <w:t>ūī</w:t>
      </w:r>
      <w:proofErr w:type="spellEnd"/>
      <w:r>
        <w:t xml:space="preserve"> and </w:t>
      </w:r>
      <w:proofErr w:type="spellStart"/>
      <w:r w:rsidR="00E96C27">
        <w:t>k</w:t>
      </w:r>
      <w:r>
        <w:t>ākā</w:t>
      </w:r>
      <w:proofErr w:type="spellEnd"/>
      <w:r>
        <w:t xml:space="preserve"> were found at Windy Hill, and </w:t>
      </w:r>
      <w:proofErr w:type="spellStart"/>
      <w:r>
        <w:t>Haratonga</w:t>
      </w:r>
      <w:proofErr w:type="spellEnd"/>
      <w:r>
        <w:t xml:space="preserve">, respectively. </w:t>
      </w:r>
      <w:proofErr w:type="spellStart"/>
      <w:r>
        <w:t>Okiwi</w:t>
      </w:r>
      <w:proofErr w:type="spellEnd"/>
      <w:r>
        <w:t xml:space="preserve"> had high abundances of all four species (Figure 4 B and Table 2). </w:t>
      </w:r>
      <w:proofErr w:type="spellStart"/>
      <w:r>
        <w:t>Kaitoke</w:t>
      </w:r>
      <w:proofErr w:type="spellEnd"/>
      <w:r>
        <w:t>, one of the most diverse sites, had few observations of the target species</w:t>
      </w:r>
      <w:r w:rsidR="000E59A1">
        <w:t>,</w:t>
      </w:r>
      <w:r>
        <w:t xml:space="preserve"> with only five </w:t>
      </w:r>
      <w:proofErr w:type="spellStart"/>
      <w:r w:rsidR="00E96C27">
        <w:t>t</w:t>
      </w:r>
      <w:r>
        <w:t>ūī</w:t>
      </w:r>
      <w:proofErr w:type="spellEnd"/>
      <w:r>
        <w:t xml:space="preserve"> recorded. </w:t>
      </w:r>
    </w:p>
    <w:p w14:paraId="680B147E" w14:textId="77777777" w:rsidR="0002225C" w:rsidRDefault="0002225C" w:rsidP="00526E43"/>
    <w:p w14:paraId="0249CC17" w14:textId="582ACEDF" w:rsidR="0002225C" w:rsidRPr="0002225C" w:rsidRDefault="0002225C" w:rsidP="0002225C">
      <w:pPr>
        <w:pStyle w:val="Caption"/>
        <w:keepNext/>
        <w:jc w:val="center"/>
        <w:rPr>
          <w:color w:val="auto"/>
          <w:sz w:val="20"/>
          <w:szCs w:val="20"/>
        </w:rPr>
      </w:pPr>
      <w:r w:rsidRPr="0002225C">
        <w:rPr>
          <w:color w:val="auto"/>
          <w:sz w:val="20"/>
          <w:szCs w:val="20"/>
        </w:rPr>
        <w:t xml:space="preserve">Table </w:t>
      </w:r>
      <w:r w:rsidRPr="0002225C">
        <w:rPr>
          <w:color w:val="auto"/>
          <w:sz w:val="20"/>
          <w:szCs w:val="20"/>
        </w:rPr>
        <w:fldChar w:fldCharType="begin"/>
      </w:r>
      <w:r w:rsidRPr="0002225C">
        <w:rPr>
          <w:color w:val="auto"/>
          <w:sz w:val="20"/>
          <w:szCs w:val="20"/>
        </w:rPr>
        <w:instrText xml:space="preserve"> SEQ Table \* ARABIC </w:instrText>
      </w:r>
      <w:r w:rsidRPr="0002225C">
        <w:rPr>
          <w:color w:val="auto"/>
          <w:sz w:val="20"/>
          <w:szCs w:val="20"/>
        </w:rPr>
        <w:fldChar w:fldCharType="separate"/>
      </w:r>
      <w:r w:rsidR="0064550D">
        <w:rPr>
          <w:noProof/>
          <w:color w:val="auto"/>
          <w:sz w:val="20"/>
          <w:szCs w:val="20"/>
        </w:rPr>
        <w:t>2</w:t>
      </w:r>
      <w:r w:rsidRPr="0002225C">
        <w:rPr>
          <w:color w:val="auto"/>
          <w:sz w:val="20"/>
          <w:szCs w:val="20"/>
        </w:rPr>
        <w:fldChar w:fldCharType="end"/>
      </w:r>
      <w:r w:rsidRPr="0002225C">
        <w:rPr>
          <w:color w:val="auto"/>
          <w:sz w:val="20"/>
          <w:szCs w:val="20"/>
        </w:rPr>
        <w:t>: Total counts of the four target species at each site.</w:t>
      </w:r>
    </w:p>
    <w:tbl>
      <w:tblPr>
        <w:tblStyle w:val="TableGridLight"/>
        <w:tblW w:w="912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835"/>
        <w:gridCol w:w="1560"/>
        <w:gridCol w:w="1559"/>
        <w:gridCol w:w="1559"/>
        <w:gridCol w:w="1610"/>
      </w:tblGrid>
      <w:tr w:rsidR="0002225C" w:rsidRPr="00B706EE" w14:paraId="7EB92C35" w14:textId="77777777" w:rsidTr="0002225C">
        <w:trPr>
          <w:trHeight w:val="258"/>
        </w:trPr>
        <w:tc>
          <w:tcPr>
            <w:tcW w:w="2835" w:type="dxa"/>
            <w:noWrap/>
            <w:hideMark/>
          </w:tcPr>
          <w:p w14:paraId="4C1194A9" w14:textId="77777777" w:rsidR="00B706EE" w:rsidRPr="00B706EE" w:rsidRDefault="00B706EE" w:rsidP="00B706EE">
            <w:pPr>
              <w:rPr>
                <w:rFonts w:ascii="Calibri" w:eastAsia="Times New Roman" w:hAnsi="Calibri" w:cs="Times New Roman"/>
                <w:b/>
                <w:bCs/>
                <w:color w:val="000000"/>
                <w:lang w:eastAsia="en-NZ"/>
              </w:rPr>
            </w:pPr>
            <w:r w:rsidRPr="00B706EE">
              <w:rPr>
                <w:rFonts w:ascii="Calibri" w:eastAsia="Times New Roman" w:hAnsi="Calibri" w:cs="Times New Roman"/>
                <w:b/>
                <w:bCs/>
                <w:color w:val="000000"/>
                <w:lang w:eastAsia="en-NZ"/>
              </w:rPr>
              <w:t>Site</w:t>
            </w:r>
          </w:p>
        </w:tc>
        <w:tc>
          <w:tcPr>
            <w:tcW w:w="1560" w:type="dxa"/>
            <w:noWrap/>
            <w:hideMark/>
          </w:tcPr>
          <w:p w14:paraId="59810431" w14:textId="2BEF5796" w:rsidR="00B706EE" w:rsidRPr="00B706EE" w:rsidRDefault="00C10225" w:rsidP="00140F62">
            <w:pPr>
              <w:jc w:val="right"/>
              <w:rPr>
                <w:rFonts w:ascii="Calibri" w:eastAsia="Times New Roman" w:hAnsi="Calibri" w:cs="Times New Roman"/>
                <w:b/>
                <w:bCs/>
                <w:color w:val="000000"/>
                <w:lang w:eastAsia="en-NZ"/>
              </w:rPr>
            </w:pPr>
            <w:proofErr w:type="spellStart"/>
            <w:r>
              <w:rPr>
                <w:rFonts w:ascii="Calibri" w:eastAsia="Times New Roman" w:hAnsi="Calibri" w:cs="Times New Roman"/>
                <w:b/>
                <w:bCs/>
                <w:color w:val="000000"/>
                <w:lang w:eastAsia="en-NZ"/>
              </w:rPr>
              <w:t>Tūī</w:t>
            </w:r>
            <w:proofErr w:type="spellEnd"/>
          </w:p>
        </w:tc>
        <w:tc>
          <w:tcPr>
            <w:tcW w:w="1559" w:type="dxa"/>
            <w:noWrap/>
            <w:hideMark/>
          </w:tcPr>
          <w:p w14:paraId="458AA737" w14:textId="7072FFCD" w:rsidR="00B706EE" w:rsidRPr="00B706EE" w:rsidRDefault="00C10225" w:rsidP="00140F62">
            <w:pPr>
              <w:jc w:val="right"/>
              <w:rPr>
                <w:rFonts w:ascii="Calibri" w:eastAsia="Times New Roman" w:hAnsi="Calibri" w:cs="Times New Roman"/>
                <w:b/>
                <w:bCs/>
                <w:color w:val="000000"/>
                <w:lang w:eastAsia="en-NZ"/>
              </w:rPr>
            </w:pPr>
            <w:proofErr w:type="spellStart"/>
            <w:r>
              <w:rPr>
                <w:rFonts w:ascii="Calibri" w:eastAsia="Times New Roman" w:hAnsi="Calibri" w:cs="Times New Roman"/>
                <w:b/>
                <w:bCs/>
                <w:color w:val="000000"/>
                <w:lang w:eastAsia="en-NZ"/>
              </w:rPr>
              <w:t>Kākā</w:t>
            </w:r>
            <w:proofErr w:type="spellEnd"/>
          </w:p>
        </w:tc>
        <w:tc>
          <w:tcPr>
            <w:tcW w:w="1559" w:type="dxa"/>
            <w:noWrap/>
            <w:hideMark/>
          </w:tcPr>
          <w:p w14:paraId="733DB388" w14:textId="3C4AD110" w:rsidR="00B706EE" w:rsidRPr="00B706EE" w:rsidRDefault="00C10225" w:rsidP="00140F62">
            <w:pPr>
              <w:jc w:val="right"/>
              <w:rPr>
                <w:rFonts w:ascii="Calibri" w:eastAsia="Times New Roman" w:hAnsi="Calibri" w:cs="Times New Roman"/>
                <w:b/>
                <w:bCs/>
                <w:color w:val="000000"/>
                <w:lang w:eastAsia="en-NZ"/>
              </w:rPr>
            </w:pPr>
            <w:proofErr w:type="spellStart"/>
            <w:r>
              <w:rPr>
                <w:rFonts w:ascii="Calibri" w:eastAsia="Times New Roman" w:hAnsi="Calibri" w:cs="Times New Roman"/>
                <w:b/>
                <w:bCs/>
                <w:color w:val="000000"/>
                <w:lang w:eastAsia="en-NZ"/>
              </w:rPr>
              <w:t>Kākāriki</w:t>
            </w:r>
            <w:proofErr w:type="spellEnd"/>
          </w:p>
        </w:tc>
        <w:tc>
          <w:tcPr>
            <w:tcW w:w="1610" w:type="dxa"/>
            <w:noWrap/>
            <w:hideMark/>
          </w:tcPr>
          <w:p w14:paraId="211D5E58" w14:textId="16B0B866" w:rsidR="00B706EE" w:rsidRPr="00B706EE" w:rsidRDefault="00C10225" w:rsidP="00140F62">
            <w:pPr>
              <w:jc w:val="right"/>
              <w:rPr>
                <w:rFonts w:ascii="Calibri" w:eastAsia="Times New Roman" w:hAnsi="Calibri" w:cs="Times New Roman"/>
                <w:b/>
                <w:bCs/>
                <w:color w:val="000000"/>
                <w:lang w:eastAsia="en-NZ"/>
              </w:rPr>
            </w:pPr>
            <w:proofErr w:type="spellStart"/>
            <w:r>
              <w:rPr>
                <w:rFonts w:ascii="Calibri" w:eastAsia="Times New Roman" w:hAnsi="Calibri" w:cs="Times New Roman"/>
                <w:b/>
                <w:bCs/>
                <w:color w:val="000000"/>
                <w:lang w:eastAsia="en-NZ"/>
              </w:rPr>
              <w:t>Kererū</w:t>
            </w:r>
            <w:proofErr w:type="spellEnd"/>
          </w:p>
        </w:tc>
      </w:tr>
      <w:tr w:rsidR="00C50891" w:rsidRPr="00B706EE" w14:paraId="46AC6ABB" w14:textId="77777777" w:rsidTr="0002225C">
        <w:trPr>
          <w:trHeight w:val="258"/>
        </w:trPr>
        <w:tc>
          <w:tcPr>
            <w:tcW w:w="2835" w:type="dxa"/>
            <w:noWrap/>
            <w:hideMark/>
          </w:tcPr>
          <w:p w14:paraId="20E1F015" w14:textId="2D23D8F4" w:rsidR="00C50891" w:rsidRPr="00B706EE" w:rsidRDefault="00C50891" w:rsidP="00C50891">
            <w:pPr>
              <w:rPr>
                <w:rFonts w:ascii="Calibri" w:eastAsia="Times New Roman" w:hAnsi="Calibri" w:cs="Times New Roman"/>
                <w:color w:val="000000"/>
                <w:lang w:eastAsia="en-NZ"/>
              </w:rPr>
            </w:pPr>
            <w:proofErr w:type="spellStart"/>
            <w:r w:rsidRPr="005C5D67">
              <w:t>Awana</w:t>
            </w:r>
            <w:proofErr w:type="spellEnd"/>
          </w:p>
        </w:tc>
        <w:tc>
          <w:tcPr>
            <w:tcW w:w="1560" w:type="dxa"/>
            <w:noWrap/>
            <w:hideMark/>
          </w:tcPr>
          <w:p w14:paraId="16C40ECD" w14:textId="5D46AA13" w:rsidR="00C50891" w:rsidRPr="00B706EE" w:rsidRDefault="00C50891" w:rsidP="00C50891">
            <w:pPr>
              <w:jc w:val="right"/>
              <w:rPr>
                <w:rFonts w:ascii="Calibri" w:eastAsia="Times New Roman" w:hAnsi="Calibri" w:cs="Times New Roman"/>
                <w:color w:val="000000"/>
                <w:lang w:eastAsia="en-NZ"/>
              </w:rPr>
            </w:pPr>
            <w:r w:rsidRPr="005C5D67">
              <w:t>27</w:t>
            </w:r>
          </w:p>
        </w:tc>
        <w:tc>
          <w:tcPr>
            <w:tcW w:w="1559" w:type="dxa"/>
            <w:noWrap/>
            <w:hideMark/>
          </w:tcPr>
          <w:p w14:paraId="7A7898A6" w14:textId="05E12530" w:rsidR="00C50891" w:rsidRPr="00B706EE" w:rsidRDefault="00C50891" w:rsidP="00C50891">
            <w:pPr>
              <w:jc w:val="right"/>
              <w:rPr>
                <w:rFonts w:ascii="Calibri" w:eastAsia="Times New Roman" w:hAnsi="Calibri" w:cs="Times New Roman"/>
                <w:color w:val="000000"/>
                <w:lang w:eastAsia="en-NZ"/>
              </w:rPr>
            </w:pPr>
            <w:r w:rsidRPr="005C5D67">
              <w:t>8</w:t>
            </w:r>
          </w:p>
        </w:tc>
        <w:tc>
          <w:tcPr>
            <w:tcW w:w="1559" w:type="dxa"/>
            <w:noWrap/>
            <w:hideMark/>
          </w:tcPr>
          <w:p w14:paraId="7F8511C3" w14:textId="53846445"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2F07509D" w14:textId="50D8C613" w:rsidR="00C50891" w:rsidRPr="00B706EE" w:rsidRDefault="00C50891" w:rsidP="00C50891">
            <w:pPr>
              <w:jc w:val="right"/>
              <w:rPr>
                <w:rFonts w:ascii="Calibri" w:eastAsia="Times New Roman" w:hAnsi="Calibri" w:cs="Times New Roman"/>
                <w:color w:val="000000"/>
                <w:lang w:eastAsia="en-NZ"/>
              </w:rPr>
            </w:pPr>
            <w:r w:rsidRPr="005C5D67">
              <w:t>0</w:t>
            </w:r>
          </w:p>
        </w:tc>
      </w:tr>
      <w:tr w:rsidR="00C50891" w:rsidRPr="00B706EE" w14:paraId="661A8174" w14:textId="77777777" w:rsidTr="0002225C">
        <w:trPr>
          <w:trHeight w:val="258"/>
        </w:trPr>
        <w:tc>
          <w:tcPr>
            <w:tcW w:w="2835" w:type="dxa"/>
            <w:noWrap/>
            <w:hideMark/>
          </w:tcPr>
          <w:p w14:paraId="5F875DA6" w14:textId="01517A38" w:rsidR="00C50891" w:rsidRPr="00B706EE" w:rsidRDefault="00C50891" w:rsidP="00C50891">
            <w:pPr>
              <w:rPr>
                <w:rFonts w:ascii="Calibri" w:eastAsia="Times New Roman" w:hAnsi="Calibri" w:cs="Times New Roman"/>
                <w:color w:val="000000"/>
                <w:lang w:eastAsia="en-NZ"/>
              </w:rPr>
            </w:pPr>
            <w:r w:rsidRPr="005C5D67">
              <w:t>Cooper's Castle</w:t>
            </w:r>
          </w:p>
        </w:tc>
        <w:tc>
          <w:tcPr>
            <w:tcW w:w="1560" w:type="dxa"/>
            <w:noWrap/>
            <w:hideMark/>
          </w:tcPr>
          <w:p w14:paraId="6720A1B6" w14:textId="489836FB" w:rsidR="00C50891" w:rsidRPr="00B706EE" w:rsidRDefault="00C50891" w:rsidP="00C50891">
            <w:pPr>
              <w:jc w:val="right"/>
              <w:rPr>
                <w:rFonts w:ascii="Calibri" w:eastAsia="Times New Roman" w:hAnsi="Calibri" w:cs="Times New Roman"/>
                <w:color w:val="000000"/>
                <w:lang w:eastAsia="en-NZ"/>
              </w:rPr>
            </w:pPr>
            <w:r w:rsidRPr="005C5D67">
              <w:t>31</w:t>
            </w:r>
          </w:p>
        </w:tc>
        <w:tc>
          <w:tcPr>
            <w:tcW w:w="1559" w:type="dxa"/>
            <w:noWrap/>
            <w:hideMark/>
          </w:tcPr>
          <w:p w14:paraId="69E8BF59" w14:textId="23212C51" w:rsidR="00C50891" w:rsidRPr="00B706EE" w:rsidRDefault="00C50891" w:rsidP="00C50891">
            <w:pPr>
              <w:jc w:val="right"/>
              <w:rPr>
                <w:rFonts w:ascii="Calibri" w:eastAsia="Times New Roman" w:hAnsi="Calibri" w:cs="Times New Roman"/>
                <w:color w:val="000000"/>
                <w:lang w:eastAsia="en-NZ"/>
              </w:rPr>
            </w:pPr>
            <w:r w:rsidRPr="005C5D67">
              <w:t>37</w:t>
            </w:r>
          </w:p>
        </w:tc>
        <w:tc>
          <w:tcPr>
            <w:tcW w:w="1559" w:type="dxa"/>
            <w:noWrap/>
            <w:hideMark/>
          </w:tcPr>
          <w:p w14:paraId="21019951" w14:textId="0ED33C4B"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5563860D" w14:textId="5C085239" w:rsidR="00C50891" w:rsidRPr="00B706EE" w:rsidRDefault="00C50891" w:rsidP="00C50891">
            <w:pPr>
              <w:jc w:val="right"/>
              <w:rPr>
                <w:rFonts w:ascii="Calibri" w:eastAsia="Times New Roman" w:hAnsi="Calibri" w:cs="Times New Roman"/>
                <w:color w:val="000000"/>
                <w:lang w:eastAsia="en-NZ"/>
              </w:rPr>
            </w:pPr>
            <w:r w:rsidRPr="005C5D67">
              <w:t>1</w:t>
            </w:r>
          </w:p>
        </w:tc>
      </w:tr>
      <w:tr w:rsidR="00C50891" w:rsidRPr="00B706EE" w14:paraId="5045EE63" w14:textId="77777777" w:rsidTr="0002225C">
        <w:trPr>
          <w:trHeight w:val="258"/>
        </w:trPr>
        <w:tc>
          <w:tcPr>
            <w:tcW w:w="2835" w:type="dxa"/>
            <w:noWrap/>
            <w:hideMark/>
          </w:tcPr>
          <w:p w14:paraId="21E52C17" w14:textId="3483BA84" w:rsidR="00C50891" w:rsidRPr="00B706EE" w:rsidRDefault="00C50891" w:rsidP="00C50891">
            <w:pPr>
              <w:rPr>
                <w:rFonts w:ascii="Calibri" w:eastAsia="Times New Roman" w:hAnsi="Calibri" w:cs="Times New Roman"/>
                <w:color w:val="000000"/>
                <w:lang w:eastAsia="en-NZ"/>
              </w:rPr>
            </w:pPr>
            <w:proofErr w:type="spellStart"/>
            <w:r w:rsidRPr="005C5D67">
              <w:t>Glenfern</w:t>
            </w:r>
            <w:proofErr w:type="spellEnd"/>
          </w:p>
        </w:tc>
        <w:tc>
          <w:tcPr>
            <w:tcW w:w="1560" w:type="dxa"/>
            <w:noWrap/>
            <w:hideMark/>
          </w:tcPr>
          <w:p w14:paraId="6FD925E0" w14:textId="0BCDF0E9" w:rsidR="00C50891" w:rsidRPr="00B706EE" w:rsidRDefault="00C50891" w:rsidP="00C50891">
            <w:pPr>
              <w:jc w:val="right"/>
              <w:rPr>
                <w:rFonts w:ascii="Calibri" w:eastAsia="Times New Roman" w:hAnsi="Calibri" w:cs="Times New Roman"/>
                <w:color w:val="000000"/>
                <w:lang w:eastAsia="en-NZ"/>
              </w:rPr>
            </w:pPr>
            <w:r w:rsidRPr="005C5D67">
              <w:t>16</w:t>
            </w:r>
          </w:p>
        </w:tc>
        <w:tc>
          <w:tcPr>
            <w:tcW w:w="1559" w:type="dxa"/>
            <w:noWrap/>
            <w:hideMark/>
          </w:tcPr>
          <w:p w14:paraId="788EF310" w14:textId="6B5D10D0" w:rsidR="00C50891" w:rsidRPr="00B706EE" w:rsidRDefault="00C50891" w:rsidP="00C50891">
            <w:pPr>
              <w:jc w:val="right"/>
              <w:rPr>
                <w:rFonts w:ascii="Calibri" w:eastAsia="Times New Roman" w:hAnsi="Calibri" w:cs="Times New Roman"/>
                <w:color w:val="000000"/>
                <w:lang w:eastAsia="en-NZ"/>
              </w:rPr>
            </w:pPr>
            <w:r w:rsidRPr="005C5D67">
              <w:t>23</w:t>
            </w:r>
          </w:p>
        </w:tc>
        <w:tc>
          <w:tcPr>
            <w:tcW w:w="1559" w:type="dxa"/>
            <w:noWrap/>
            <w:hideMark/>
          </w:tcPr>
          <w:p w14:paraId="1F0FB436" w14:textId="74F01432"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388137C9" w14:textId="750BFE58" w:rsidR="00C50891" w:rsidRPr="00B706EE" w:rsidRDefault="00C50891" w:rsidP="00C50891">
            <w:pPr>
              <w:jc w:val="right"/>
              <w:rPr>
                <w:rFonts w:ascii="Calibri" w:eastAsia="Times New Roman" w:hAnsi="Calibri" w:cs="Times New Roman"/>
                <w:color w:val="000000"/>
                <w:lang w:eastAsia="en-NZ"/>
              </w:rPr>
            </w:pPr>
            <w:r w:rsidRPr="005C5D67">
              <w:t>1</w:t>
            </w:r>
          </w:p>
        </w:tc>
      </w:tr>
      <w:tr w:rsidR="00C50891" w:rsidRPr="00B706EE" w14:paraId="41318D45" w14:textId="77777777" w:rsidTr="0002225C">
        <w:trPr>
          <w:trHeight w:val="258"/>
        </w:trPr>
        <w:tc>
          <w:tcPr>
            <w:tcW w:w="2835" w:type="dxa"/>
            <w:noWrap/>
            <w:hideMark/>
          </w:tcPr>
          <w:p w14:paraId="25D73A09" w14:textId="1884F4DF" w:rsidR="00C50891" w:rsidRPr="00B706EE" w:rsidRDefault="00C50891" w:rsidP="00C50891">
            <w:pPr>
              <w:rPr>
                <w:rFonts w:ascii="Calibri" w:eastAsia="Times New Roman" w:hAnsi="Calibri" w:cs="Times New Roman"/>
                <w:color w:val="000000"/>
                <w:lang w:eastAsia="en-NZ"/>
              </w:rPr>
            </w:pPr>
            <w:proofErr w:type="spellStart"/>
            <w:r w:rsidRPr="005C5D67">
              <w:t>Haratoanga</w:t>
            </w:r>
            <w:proofErr w:type="spellEnd"/>
          </w:p>
        </w:tc>
        <w:tc>
          <w:tcPr>
            <w:tcW w:w="1560" w:type="dxa"/>
            <w:noWrap/>
            <w:hideMark/>
          </w:tcPr>
          <w:p w14:paraId="4CDA3E97" w14:textId="490419C3" w:rsidR="00C50891" w:rsidRPr="00B706EE" w:rsidRDefault="00C50891" w:rsidP="00C50891">
            <w:pPr>
              <w:jc w:val="right"/>
              <w:rPr>
                <w:rFonts w:ascii="Calibri" w:eastAsia="Times New Roman" w:hAnsi="Calibri" w:cs="Times New Roman"/>
                <w:color w:val="000000"/>
                <w:lang w:eastAsia="en-NZ"/>
              </w:rPr>
            </w:pPr>
            <w:r w:rsidRPr="005C5D67">
              <w:t>11</w:t>
            </w:r>
          </w:p>
        </w:tc>
        <w:tc>
          <w:tcPr>
            <w:tcW w:w="1559" w:type="dxa"/>
            <w:noWrap/>
            <w:hideMark/>
          </w:tcPr>
          <w:p w14:paraId="6BA00018" w14:textId="3957F4ED" w:rsidR="00C50891" w:rsidRPr="00B706EE" w:rsidRDefault="00C50891" w:rsidP="00C50891">
            <w:pPr>
              <w:jc w:val="right"/>
              <w:rPr>
                <w:rFonts w:ascii="Calibri" w:eastAsia="Times New Roman" w:hAnsi="Calibri" w:cs="Times New Roman"/>
                <w:color w:val="000000"/>
                <w:lang w:eastAsia="en-NZ"/>
              </w:rPr>
            </w:pPr>
            <w:r w:rsidRPr="005C5D67">
              <w:t>53</w:t>
            </w:r>
          </w:p>
        </w:tc>
        <w:tc>
          <w:tcPr>
            <w:tcW w:w="1559" w:type="dxa"/>
            <w:noWrap/>
            <w:hideMark/>
          </w:tcPr>
          <w:p w14:paraId="74307F5E" w14:textId="2BC8BA18"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039333A9" w14:textId="3470279C" w:rsidR="00C50891" w:rsidRPr="00B706EE" w:rsidRDefault="00C50891" w:rsidP="00C50891">
            <w:pPr>
              <w:jc w:val="right"/>
              <w:rPr>
                <w:rFonts w:ascii="Calibri" w:eastAsia="Times New Roman" w:hAnsi="Calibri" w:cs="Times New Roman"/>
                <w:color w:val="000000"/>
                <w:lang w:eastAsia="en-NZ"/>
              </w:rPr>
            </w:pPr>
            <w:r w:rsidRPr="005C5D67">
              <w:t>0</w:t>
            </w:r>
          </w:p>
        </w:tc>
      </w:tr>
      <w:tr w:rsidR="00C50891" w:rsidRPr="00B706EE" w14:paraId="5D2411C9" w14:textId="77777777" w:rsidTr="0002225C">
        <w:trPr>
          <w:trHeight w:val="258"/>
        </w:trPr>
        <w:tc>
          <w:tcPr>
            <w:tcW w:w="2835" w:type="dxa"/>
            <w:noWrap/>
            <w:hideMark/>
          </w:tcPr>
          <w:p w14:paraId="250576B8" w14:textId="6ABC18E1" w:rsidR="00C50891" w:rsidRPr="00B706EE" w:rsidRDefault="00C50891" w:rsidP="00C50891">
            <w:pPr>
              <w:rPr>
                <w:rFonts w:ascii="Calibri" w:eastAsia="Times New Roman" w:hAnsi="Calibri" w:cs="Times New Roman"/>
                <w:color w:val="000000"/>
                <w:lang w:eastAsia="en-NZ"/>
              </w:rPr>
            </w:pPr>
            <w:proofErr w:type="spellStart"/>
            <w:r w:rsidRPr="005C5D67">
              <w:t>Kaitoke</w:t>
            </w:r>
            <w:proofErr w:type="spellEnd"/>
          </w:p>
        </w:tc>
        <w:tc>
          <w:tcPr>
            <w:tcW w:w="1560" w:type="dxa"/>
            <w:noWrap/>
            <w:hideMark/>
          </w:tcPr>
          <w:p w14:paraId="5DA844D6" w14:textId="7B0E2100" w:rsidR="00C50891" w:rsidRPr="00B706EE" w:rsidRDefault="00C50891" w:rsidP="00C50891">
            <w:pPr>
              <w:jc w:val="right"/>
              <w:rPr>
                <w:rFonts w:ascii="Calibri" w:eastAsia="Times New Roman" w:hAnsi="Calibri" w:cs="Times New Roman"/>
                <w:color w:val="000000"/>
                <w:lang w:eastAsia="en-NZ"/>
              </w:rPr>
            </w:pPr>
            <w:r w:rsidRPr="005C5D67">
              <w:t>5</w:t>
            </w:r>
          </w:p>
        </w:tc>
        <w:tc>
          <w:tcPr>
            <w:tcW w:w="1559" w:type="dxa"/>
            <w:noWrap/>
            <w:hideMark/>
          </w:tcPr>
          <w:p w14:paraId="1B65B756" w14:textId="05B32321" w:rsidR="00C50891" w:rsidRPr="00B706EE" w:rsidRDefault="00C50891" w:rsidP="00C50891">
            <w:pPr>
              <w:jc w:val="right"/>
              <w:rPr>
                <w:rFonts w:ascii="Calibri" w:eastAsia="Times New Roman" w:hAnsi="Calibri" w:cs="Times New Roman"/>
                <w:color w:val="000000"/>
                <w:lang w:eastAsia="en-NZ"/>
              </w:rPr>
            </w:pPr>
            <w:r w:rsidRPr="005C5D67">
              <w:t>0</w:t>
            </w:r>
          </w:p>
        </w:tc>
        <w:tc>
          <w:tcPr>
            <w:tcW w:w="1559" w:type="dxa"/>
            <w:noWrap/>
            <w:hideMark/>
          </w:tcPr>
          <w:p w14:paraId="28371FCE" w14:textId="6491C946"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65CBF933" w14:textId="7BA1CED8" w:rsidR="00C50891" w:rsidRPr="00B706EE" w:rsidRDefault="00C50891" w:rsidP="00C50891">
            <w:pPr>
              <w:jc w:val="right"/>
              <w:rPr>
                <w:rFonts w:ascii="Calibri" w:eastAsia="Times New Roman" w:hAnsi="Calibri" w:cs="Times New Roman"/>
                <w:color w:val="000000"/>
                <w:lang w:eastAsia="en-NZ"/>
              </w:rPr>
            </w:pPr>
            <w:r w:rsidRPr="005C5D67">
              <w:t>0</w:t>
            </w:r>
          </w:p>
        </w:tc>
      </w:tr>
      <w:tr w:rsidR="00C50891" w:rsidRPr="00B706EE" w14:paraId="04D3CB02" w14:textId="77777777" w:rsidTr="0002225C">
        <w:trPr>
          <w:trHeight w:val="258"/>
        </w:trPr>
        <w:tc>
          <w:tcPr>
            <w:tcW w:w="2835" w:type="dxa"/>
            <w:noWrap/>
            <w:hideMark/>
          </w:tcPr>
          <w:p w14:paraId="4BCB3A50" w14:textId="6CEABC81" w:rsidR="00C50891" w:rsidRPr="00B706EE" w:rsidRDefault="00C50891" w:rsidP="00C50891">
            <w:pPr>
              <w:rPr>
                <w:rFonts w:ascii="Calibri" w:eastAsia="Times New Roman" w:hAnsi="Calibri" w:cs="Times New Roman"/>
                <w:color w:val="000000"/>
                <w:lang w:eastAsia="en-NZ"/>
              </w:rPr>
            </w:pPr>
            <w:proofErr w:type="spellStart"/>
            <w:r w:rsidRPr="005C5D67">
              <w:t>Medlands</w:t>
            </w:r>
            <w:proofErr w:type="spellEnd"/>
          </w:p>
        </w:tc>
        <w:tc>
          <w:tcPr>
            <w:tcW w:w="1560" w:type="dxa"/>
            <w:noWrap/>
            <w:hideMark/>
          </w:tcPr>
          <w:p w14:paraId="4E88F74A" w14:textId="58187467" w:rsidR="00C50891" w:rsidRPr="00B706EE" w:rsidRDefault="00C50891" w:rsidP="00C50891">
            <w:pPr>
              <w:jc w:val="right"/>
              <w:rPr>
                <w:rFonts w:ascii="Calibri" w:eastAsia="Times New Roman" w:hAnsi="Calibri" w:cs="Times New Roman"/>
                <w:color w:val="000000"/>
                <w:lang w:eastAsia="en-NZ"/>
              </w:rPr>
            </w:pPr>
            <w:r w:rsidRPr="005C5D67">
              <w:t>14</w:t>
            </w:r>
          </w:p>
        </w:tc>
        <w:tc>
          <w:tcPr>
            <w:tcW w:w="1559" w:type="dxa"/>
            <w:noWrap/>
            <w:hideMark/>
          </w:tcPr>
          <w:p w14:paraId="77839EC2" w14:textId="6B4F770D" w:rsidR="00C50891" w:rsidRPr="00B706EE" w:rsidRDefault="00C50891" w:rsidP="00C50891">
            <w:pPr>
              <w:jc w:val="right"/>
              <w:rPr>
                <w:rFonts w:ascii="Calibri" w:eastAsia="Times New Roman" w:hAnsi="Calibri" w:cs="Times New Roman"/>
                <w:color w:val="000000"/>
                <w:lang w:eastAsia="en-NZ"/>
              </w:rPr>
            </w:pPr>
            <w:r w:rsidRPr="005C5D67">
              <w:t>11</w:t>
            </w:r>
          </w:p>
        </w:tc>
        <w:tc>
          <w:tcPr>
            <w:tcW w:w="1559" w:type="dxa"/>
            <w:noWrap/>
            <w:hideMark/>
          </w:tcPr>
          <w:p w14:paraId="0F6E6041" w14:textId="5C9E90B5"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186F671F" w14:textId="23E09631" w:rsidR="00C50891" w:rsidRPr="00B706EE" w:rsidRDefault="00C50891" w:rsidP="00C50891">
            <w:pPr>
              <w:jc w:val="right"/>
              <w:rPr>
                <w:rFonts w:ascii="Calibri" w:eastAsia="Times New Roman" w:hAnsi="Calibri" w:cs="Times New Roman"/>
                <w:color w:val="000000"/>
                <w:lang w:eastAsia="en-NZ"/>
              </w:rPr>
            </w:pPr>
            <w:r w:rsidRPr="005C5D67">
              <w:t>2</w:t>
            </w:r>
          </w:p>
        </w:tc>
      </w:tr>
      <w:tr w:rsidR="00C50891" w:rsidRPr="00B706EE" w14:paraId="11DEEE94" w14:textId="77777777" w:rsidTr="0002225C">
        <w:trPr>
          <w:trHeight w:val="258"/>
        </w:trPr>
        <w:tc>
          <w:tcPr>
            <w:tcW w:w="2835" w:type="dxa"/>
            <w:noWrap/>
            <w:hideMark/>
          </w:tcPr>
          <w:p w14:paraId="4C1FCEC9" w14:textId="4F2399D1" w:rsidR="00C50891" w:rsidRPr="00B706EE" w:rsidRDefault="00C50891" w:rsidP="00C50891">
            <w:pPr>
              <w:rPr>
                <w:rFonts w:ascii="Calibri" w:eastAsia="Times New Roman" w:hAnsi="Calibri" w:cs="Times New Roman"/>
                <w:color w:val="000000"/>
                <w:lang w:eastAsia="en-NZ"/>
              </w:rPr>
            </w:pPr>
            <w:proofErr w:type="spellStart"/>
            <w:r w:rsidRPr="005C5D67">
              <w:t>Motairehe</w:t>
            </w:r>
            <w:proofErr w:type="spellEnd"/>
          </w:p>
        </w:tc>
        <w:tc>
          <w:tcPr>
            <w:tcW w:w="1560" w:type="dxa"/>
            <w:noWrap/>
            <w:hideMark/>
          </w:tcPr>
          <w:p w14:paraId="7B4CE4A9" w14:textId="1D1AD2E0" w:rsidR="00C50891" w:rsidRPr="00B706EE" w:rsidRDefault="00C50891" w:rsidP="00C50891">
            <w:pPr>
              <w:jc w:val="right"/>
              <w:rPr>
                <w:rFonts w:ascii="Calibri" w:eastAsia="Times New Roman" w:hAnsi="Calibri" w:cs="Times New Roman"/>
                <w:color w:val="000000"/>
                <w:lang w:eastAsia="en-NZ"/>
              </w:rPr>
            </w:pPr>
            <w:r w:rsidRPr="005C5D67">
              <w:t>7</w:t>
            </w:r>
          </w:p>
        </w:tc>
        <w:tc>
          <w:tcPr>
            <w:tcW w:w="1559" w:type="dxa"/>
            <w:noWrap/>
            <w:hideMark/>
          </w:tcPr>
          <w:p w14:paraId="4FED19F6" w14:textId="2E8ECE79" w:rsidR="00C50891" w:rsidRPr="00B706EE" w:rsidRDefault="00C50891" w:rsidP="00C50891">
            <w:pPr>
              <w:jc w:val="right"/>
              <w:rPr>
                <w:rFonts w:ascii="Calibri" w:eastAsia="Times New Roman" w:hAnsi="Calibri" w:cs="Times New Roman"/>
                <w:color w:val="000000"/>
                <w:lang w:eastAsia="en-NZ"/>
              </w:rPr>
            </w:pPr>
            <w:r w:rsidRPr="005C5D67">
              <w:t>32</w:t>
            </w:r>
          </w:p>
        </w:tc>
        <w:tc>
          <w:tcPr>
            <w:tcW w:w="1559" w:type="dxa"/>
            <w:noWrap/>
            <w:hideMark/>
          </w:tcPr>
          <w:p w14:paraId="5609C1DD" w14:textId="3912FCC1"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4F5F30C6" w14:textId="01C12FA6" w:rsidR="00C50891" w:rsidRPr="00B706EE" w:rsidRDefault="00C50891" w:rsidP="00C50891">
            <w:pPr>
              <w:jc w:val="right"/>
              <w:rPr>
                <w:rFonts w:ascii="Calibri" w:eastAsia="Times New Roman" w:hAnsi="Calibri" w:cs="Times New Roman"/>
                <w:color w:val="000000"/>
                <w:lang w:eastAsia="en-NZ"/>
              </w:rPr>
            </w:pPr>
            <w:r w:rsidRPr="005C5D67">
              <w:t>2</w:t>
            </w:r>
          </w:p>
        </w:tc>
      </w:tr>
      <w:tr w:rsidR="00C50891" w:rsidRPr="00B706EE" w14:paraId="15DCE988" w14:textId="77777777" w:rsidTr="0002225C">
        <w:trPr>
          <w:trHeight w:val="258"/>
        </w:trPr>
        <w:tc>
          <w:tcPr>
            <w:tcW w:w="2835" w:type="dxa"/>
            <w:noWrap/>
            <w:hideMark/>
          </w:tcPr>
          <w:p w14:paraId="307364A8" w14:textId="1C1E22AE" w:rsidR="00C50891" w:rsidRPr="00B706EE" w:rsidRDefault="00C50891" w:rsidP="00C50891">
            <w:pPr>
              <w:rPr>
                <w:rFonts w:ascii="Calibri" w:eastAsia="Times New Roman" w:hAnsi="Calibri" w:cs="Times New Roman"/>
                <w:color w:val="000000"/>
                <w:lang w:eastAsia="en-NZ"/>
              </w:rPr>
            </w:pPr>
            <w:r w:rsidRPr="005C5D67">
              <w:t>Motu Kaikoura</w:t>
            </w:r>
          </w:p>
        </w:tc>
        <w:tc>
          <w:tcPr>
            <w:tcW w:w="1560" w:type="dxa"/>
            <w:noWrap/>
            <w:hideMark/>
          </w:tcPr>
          <w:p w14:paraId="55E9400C" w14:textId="6B720573" w:rsidR="00C50891" w:rsidRPr="00B706EE" w:rsidRDefault="00C50891" w:rsidP="00C50891">
            <w:pPr>
              <w:jc w:val="right"/>
              <w:rPr>
                <w:rFonts w:ascii="Calibri" w:eastAsia="Times New Roman" w:hAnsi="Calibri" w:cs="Times New Roman"/>
                <w:color w:val="000000"/>
                <w:lang w:eastAsia="en-NZ"/>
              </w:rPr>
            </w:pPr>
            <w:r w:rsidRPr="005C5D67">
              <w:t>36</w:t>
            </w:r>
          </w:p>
        </w:tc>
        <w:tc>
          <w:tcPr>
            <w:tcW w:w="1559" w:type="dxa"/>
            <w:noWrap/>
            <w:hideMark/>
          </w:tcPr>
          <w:p w14:paraId="704ADCFB" w14:textId="3685D22C" w:rsidR="00C50891" w:rsidRPr="00B706EE" w:rsidRDefault="00C50891" w:rsidP="00C50891">
            <w:pPr>
              <w:jc w:val="right"/>
              <w:rPr>
                <w:rFonts w:ascii="Calibri" w:eastAsia="Times New Roman" w:hAnsi="Calibri" w:cs="Times New Roman"/>
                <w:color w:val="000000"/>
                <w:lang w:eastAsia="en-NZ"/>
              </w:rPr>
            </w:pPr>
            <w:r w:rsidRPr="005C5D67">
              <w:t>30</w:t>
            </w:r>
          </w:p>
        </w:tc>
        <w:tc>
          <w:tcPr>
            <w:tcW w:w="1559" w:type="dxa"/>
            <w:noWrap/>
            <w:hideMark/>
          </w:tcPr>
          <w:p w14:paraId="030C741C" w14:textId="1E2F730A"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0FCF1172" w14:textId="177481FD" w:rsidR="00C50891" w:rsidRPr="00B706EE" w:rsidRDefault="00C50891" w:rsidP="00C50891">
            <w:pPr>
              <w:jc w:val="right"/>
              <w:rPr>
                <w:rFonts w:ascii="Calibri" w:eastAsia="Times New Roman" w:hAnsi="Calibri" w:cs="Times New Roman"/>
                <w:color w:val="000000"/>
                <w:lang w:eastAsia="en-NZ"/>
              </w:rPr>
            </w:pPr>
            <w:r w:rsidRPr="005C5D67">
              <w:t>7</w:t>
            </w:r>
          </w:p>
        </w:tc>
      </w:tr>
      <w:tr w:rsidR="00C50891" w:rsidRPr="00B706EE" w14:paraId="20738216" w14:textId="77777777" w:rsidTr="0002225C">
        <w:trPr>
          <w:trHeight w:val="258"/>
        </w:trPr>
        <w:tc>
          <w:tcPr>
            <w:tcW w:w="2835" w:type="dxa"/>
            <w:noWrap/>
            <w:hideMark/>
          </w:tcPr>
          <w:p w14:paraId="56F7C9D7" w14:textId="2C019F75" w:rsidR="00C50891" w:rsidRPr="00B706EE" w:rsidRDefault="00C50891" w:rsidP="00C50891">
            <w:pPr>
              <w:rPr>
                <w:rFonts w:ascii="Calibri" w:eastAsia="Times New Roman" w:hAnsi="Calibri" w:cs="Times New Roman"/>
                <w:color w:val="000000"/>
                <w:lang w:eastAsia="en-NZ"/>
              </w:rPr>
            </w:pPr>
            <w:r w:rsidRPr="005C5D67">
              <w:t>Mt Young</w:t>
            </w:r>
          </w:p>
        </w:tc>
        <w:tc>
          <w:tcPr>
            <w:tcW w:w="1560" w:type="dxa"/>
            <w:noWrap/>
            <w:hideMark/>
          </w:tcPr>
          <w:p w14:paraId="7B072939" w14:textId="5755BE47" w:rsidR="00C50891" w:rsidRPr="00B706EE" w:rsidRDefault="00C50891" w:rsidP="00C50891">
            <w:pPr>
              <w:jc w:val="right"/>
              <w:rPr>
                <w:rFonts w:ascii="Calibri" w:eastAsia="Times New Roman" w:hAnsi="Calibri" w:cs="Times New Roman"/>
                <w:color w:val="000000"/>
                <w:lang w:eastAsia="en-NZ"/>
              </w:rPr>
            </w:pPr>
            <w:r w:rsidRPr="005C5D67">
              <w:t>20</w:t>
            </w:r>
          </w:p>
        </w:tc>
        <w:tc>
          <w:tcPr>
            <w:tcW w:w="1559" w:type="dxa"/>
            <w:noWrap/>
            <w:hideMark/>
          </w:tcPr>
          <w:p w14:paraId="5CC57407" w14:textId="14998413" w:rsidR="00C50891" w:rsidRPr="00B706EE" w:rsidRDefault="00C50891" w:rsidP="00C50891">
            <w:pPr>
              <w:jc w:val="right"/>
              <w:rPr>
                <w:rFonts w:ascii="Calibri" w:eastAsia="Times New Roman" w:hAnsi="Calibri" w:cs="Times New Roman"/>
                <w:color w:val="000000"/>
                <w:lang w:eastAsia="en-NZ"/>
              </w:rPr>
            </w:pPr>
            <w:r w:rsidRPr="005C5D67">
              <w:t>47</w:t>
            </w:r>
          </w:p>
        </w:tc>
        <w:tc>
          <w:tcPr>
            <w:tcW w:w="1559" w:type="dxa"/>
            <w:noWrap/>
            <w:hideMark/>
          </w:tcPr>
          <w:p w14:paraId="1E01285B" w14:textId="3CEAA1E5"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2D75EF8B" w14:textId="26719A8C" w:rsidR="00C50891" w:rsidRPr="00B706EE" w:rsidRDefault="00C50891" w:rsidP="00C50891">
            <w:pPr>
              <w:jc w:val="right"/>
              <w:rPr>
                <w:rFonts w:ascii="Calibri" w:eastAsia="Times New Roman" w:hAnsi="Calibri" w:cs="Times New Roman"/>
                <w:color w:val="000000"/>
                <w:lang w:eastAsia="en-NZ"/>
              </w:rPr>
            </w:pPr>
            <w:r w:rsidRPr="005C5D67">
              <w:t>9</w:t>
            </w:r>
          </w:p>
        </w:tc>
      </w:tr>
      <w:tr w:rsidR="00C50891" w:rsidRPr="00B706EE" w14:paraId="38B0EB0F" w14:textId="77777777" w:rsidTr="0002225C">
        <w:trPr>
          <w:trHeight w:val="258"/>
        </w:trPr>
        <w:tc>
          <w:tcPr>
            <w:tcW w:w="2835" w:type="dxa"/>
            <w:noWrap/>
            <w:hideMark/>
          </w:tcPr>
          <w:p w14:paraId="0A5250A0" w14:textId="6D71EDDB" w:rsidR="00C50891" w:rsidRPr="00B706EE" w:rsidRDefault="00C50891" w:rsidP="00C50891">
            <w:pPr>
              <w:rPr>
                <w:rFonts w:ascii="Calibri" w:eastAsia="Times New Roman" w:hAnsi="Calibri" w:cs="Times New Roman"/>
                <w:color w:val="000000"/>
                <w:lang w:eastAsia="en-NZ"/>
              </w:rPr>
            </w:pPr>
            <w:r w:rsidRPr="005C5D67">
              <w:t>Needle Rock</w:t>
            </w:r>
          </w:p>
        </w:tc>
        <w:tc>
          <w:tcPr>
            <w:tcW w:w="1560" w:type="dxa"/>
            <w:noWrap/>
            <w:hideMark/>
          </w:tcPr>
          <w:p w14:paraId="12EBBA4F" w14:textId="22A62A98" w:rsidR="00C50891" w:rsidRPr="00B706EE" w:rsidRDefault="00C50891" w:rsidP="00C50891">
            <w:pPr>
              <w:jc w:val="right"/>
              <w:rPr>
                <w:rFonts w:ascii="Calibri" w:eastAsia="Times New Roman" w:hAnsi="Calibri" w:cs="Times New Roman"/>
                <w:color w:val="000000"/>
                <w:lang w:eastAsia="en-NZ"/>
              </w:rPr>
            </w:pPr>
            <w:r w:rsidRPr="005C5D67">
              <w:t>21</w:t>
            </w:r>
          </w:p>
        </w:tc>
        <w:tc>
          <w:tcPr>
            <w:tcW w:w="1559" w:type="dxa"/>
            <w:noWrap/>
            <w:hideMark/>
          </w:tcPr>
          <w:p w14:paraId="7857144E" w14:textId="7326E441" w:rsidR="00C50891" w:rsidRPr="00B706EE" w:rsidRDefault="00C50891" w:rsidP="00C50891">
            <w:pPr>
              <w:jc w:val="right"/>
              <w:rPr>
                <w:rFonts w:ascii="Calibri" w:eastAsia="Times New Roman" w:hAnsi="Calibri" w:cs="Times New Roman"/>
                <w:color w:val="000000"/>
                <w:lang w:eastAsia="en-NZ"/>
              </w:rPr>
            </w:pPr>
            <w:r w:rsidRPr="005C5D67">
              <w:t>32</w:t>
            </w:r>
          </w:p>
        </w:tc>
        <w:tc>
          <w:tcPr>
            <w:tcW w:w="1559" w:type="dxa"/>
            <w:noWrap/>
            <w:hideMark/>
          </w:tcPr>
          <w:p w14:paraId="3FB2E999" w14:textId="0E00B49C"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4DB876C3" w14:textId="236BA666" w:rsidR="00C50891" w:rsidRPr="00B706EE" w:rsidRDefault="00C50891" w:rsidP="00C50891">
            <w:pPr>
              <w:jc w:val="right"/>
              <w:rPr>
                <w:rFonts w:ascii="Calibri" w:eastAsia="Times New Roman" w:hAnsi="Calibri" w:cs="Times New Roman"/>
                <w:color w:val="000000"/>
                <w:lang w:eastAsia="en-NZ"/>
              </w:rPr>
            </w:pPr>
            <w:r w:rsidRPr="005C5D67">
              <w:t>9</w:t>
            </w:r>
          </w:p>
        </w:tc>
      </w:tr>
      <w:tr w:rsidR="00C50891" w:rsidRPr="00B706EE" w14:paraId="22923E10" w14:textId="77777777" w:rsidTr="0002225C">
        <w:trPr>
          <w:trHeight w:val="258"/>
        </w:trPr>
        <w:tc>
          <w:tcPr>
            <w:tcW w:w="2835" w:type="dxa"/>
            <w:noWrap/>
            <w:hideMark/>
          </w:tcPr>
          <w:p w14:paraId="76367E94" w14:textId="41875565" w:rsidR="00C50891" w:rsidRPr="00B706EE" w:rsidRDefault="00C50891" w:rsidP="00C50891">
            <w:pPr>
              <w:rPr>
                <w:rFonts w:ascii="Calibri" w:eastAsia="Times New Roman" w:hAnsi="Calibri" w:cs="Times New Roman"/>
                <w:color w:val="000000"/>
                <w:lang w:eastAsia="en-NZ"/>
              </w:rPr>
            </w:pPr>
            <w:proofErr w:type="spellStart"/>
            <w:r w:rsidRPr="005C5D67">
              <w:t>Okiwi</w:t>
            </w:r>
            <w:proofErr w:type="spellEnd"/>
          </w:p>
        </w:tc>
        <w:tc>
          <w:tcPr>
            <w:tcW w:w="1560" w:type="dxa"/>
            <w:noWrap/>
            <w:hideMark/>
          </w:tcPr>
          <w:p w14:paraId="23A2F5B1" w14:textId="61D391CE" w:rsidR="00C50891" w:rsidRPr="00B706EE" w:rsidRDefault="00C50891" w:rsidP="00C50891">
            <w:pPr>
              <w:jc w:val="right"/>
              <w:rPr>
                <w:rFonts w:ascii="Calibri" w:eastAsia="Times New Roman" w:hAnsi="Calibri" w:cs="Times New Roman"/>
                <w:color w:val="000000"/>
                <w:lang w:eastAsia="en-NZ"/>
              </w:rPr>
            </w:pPr>
            <w:r w:rsidRPr="005C5D67">
              <w:t>30</w:t>
            </w:r>
          </w:p>
        </w:tc>
        <w:tc>
          <w:tcPr>
            <w:tcW w:w="1559" w:type="dxa"/>
            <w:noWrap/>
            <w:hideMark/>
          </w:tcPr>
          <w:p w14:paraId="3DB85FF1" w14:textId="27BBECEF" w:rsidR="00C50891" w:rsidRPr="00B706EE" w:rsidRDefault="00C50891" w:rsidP="00C50891">
            <w:pPr>
              <w:jc w:val="right"/>
              <w:rPr>
                <w:rFonts w:ascii="Calibri" w:eastAsia="Times New Roman" w:hAnsi="Calibri" w:cs="Times New Roman"/>
                <w:color w:val="000000"/>
                <w:lang w:eastAsia="en-NZ"/>
              </w:rPr>
            </w:pPr>
            <w:r w:rsidRPr="005C5D67">
              <w:t>25</w:t>
            </w:r>
          </w:p>
        </w:tc>
        <w:tc>
          <w:tcPr>
            <w:tcW w:w="1559" w:type="dxa"/>
            <w:noWrap/>
            <w:hideMark/>
          </w:tcPr>
          <w:p w14:paraId="654575D1" w14:textId="37ECA409" w:rsidR="00C50891" w:rsidRPr="00B706EE" w:rsidRDefault="00C50891" w:rsidP="00C50891">
            <w:pPr>
              <w:jc w:val="right"/>
              <w:rPr>
                <w:rFonts w:ascii="Calibri" w:eastAsia="Times New Roman" w:hAnsi="Calibri" w:cs="Times New Roman"/>
                <w:color w:val="000000"/>
                <w:lang w:eastAsia="en-NZ"/>
              </w:rPr>
            </w:pPr>
            <w:r w:rsidRPr="005C5D67">
              <w:t>18</w:t>
            </w:r>
          </w:p>
        </w:tc>
        <w:tc>
          <w:tcPr>
            <w:tcW w:w="1610" w:type="dxa"/>
            <w:noWrap/>
            <w:hideMark/>
          </w:tcPr>
          <w:p w14:paraId="34C5C7E4" w14:textId="03815C4C" w:rsidR="00C50891" w:rsidRPr="00B706EE" w:rsidRDefault="00C50891" w:rsidP="00C50891">
            <w:pPr>
              <w:jc w:val="right"/>
              <w:rPr>
                <w:rFonts w:ascii="Calibri" w:eastAsia="Times New Roman" w:hAnsi="Calibri" w:cs="Times New Roman"/>
                <w:color w:val="000000"/>
                <w:lang w:eastAsia="en-NZ"/>
              </w:rPr>
            </w:pPr>
            <w:r w:rsidRPr="005C5D67">
              <w:t>10</w:t>
            </w:r>
          </w:p>
        </w:tc>
      </w:tr>
      <w:tr w:rsidR="00C50891" w:rsidRPr="00B706EE" w14:paraId="18A25BBA" w14:textId="77777777" w:rsidTr="0002225C">
        <w:trPr>
          <w:trHeight w:val="258"/>
        </w:trPr>
        <w:tc>
          <w:tcPr>
            <w:tcW w:w="2835" w:type="dxa"/>
            <w:noWrap/>
            <w:hideMark/>
          </w:tcPr>
          <w:p w14:paraId="5F63A32F" w14:textId="6CA36A0F" w:rsidR="00C50891" w:rsidRPr="00B706EE" w:rsidRDefault="00C50891" w:rsidP="00C50891">
            <w:pPr>
              <w:rPr>
                <w:rFonts w:ascii="Calibri" w:eastAsia="Times New Roman" w:hAnsi="Calibri" w:cs="Times New Roman"/>
                <w:color w:val="000000"/>
                <w:lang w:eastAsia="en-NZ"/>
              </w:rPr>
            </w:pPr>
            <w:proofErr w:type="spellStart"/>
            <w:r w:rsidRPr="005C5D67">
              <w:t>Okupu</w:t>
            </w:r>
            <w:proofErr w:type="spellEnd"/>
          </w:p>
        </w:tc>
        <w:tc>
          <w:tcPr>
            <w:tcW w:w="1560" w:type="dxa"/>
            <w:noWrap/>
            <w:hideMark/>
          </w:tcPr>
          <w:p w14:paraId="0C7824D5" w14:textId="35E2ABBC" w:rsidR="00C50891" w:rsidRPr="00B706EE" w:rsidRDefault="00C50891" w:rsidP="00C50891">
            <w:pPr>
              <w:jc w:val="right"/>
              <w:rPr>
                <w:rFonts w:ascii="Calibri" w:eastAsia="Times New Roman" w:hAnsi="Calibri" w:cs="Times New Roman"/>
                <w:color w:val="000000"/>
                <w:lang w:eastAsia="en-NZ"/>
              </w:rPr>
            </w:pPr>
            <w:r w:rsidRPr="005C5D67">
              <w:t>31</w:t>
            </w:r>
          </w:p>
        </w:tc>
        <w:tc>
          <w:tcPr>
            <w:tcW w:w="1559" w:type="dxa"/>
            <w:noWrap/>
            <w:hideMark/>
          </w:tcPr>
          <w:p w14:paraId="7829C249" w14:textId="47FB5097" w:rsidR="00C50891" w:rsidRPr="00B706EE" w:rsidRDefault="00C50891" w:rsidP="00C50891">
            <w:pPr>
              <w:jc w:val="right"/>
              <w:rPr>
                <w:rFonts w:ascii="Calibri" w:eastAsia="Times New Roman" w:hAnsi="Calibri" w:cs="Times New Roman"/>
                <w:color w:val="000000"/>
                <w:lang w:eastAsia="en-NZ"/>
              </w:rPr>
            </w:pPr>
            <w:r w:rsidRPr="005C5D67">
              <w:t>21</w:t>
            </w:r>
          </w:p>
        </w:tc>
        <w:tc>
          <w:tcPr>
            <w:tcW w:w="1559" w:type="dxa"/>
            <w:noWrap/>
            <w:hideMark/>
          </w:tcPr>
          <w:p w14:paraId="750F7296" w14:textId="7AAAF345"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6CABDF4C" w14:textId="3CE7A5B5" w:rsidR="00C50891" w:rsidRPr="00B706EE" w:rsidRDefault="00C50891" w:rsidP="00C50891">
            <w:pPr>
              <w:jc w:val="right"/>
              <w:rPr>
                <w:rFonts w:ascii="Calibri" w:eastAsia="Times New Roman" w:hAnsi="Calibri" w:cs="Times New Roman"/>
                <w:color w:val="000000"/>
                <w:lang w:eastAsia="en-NZ"/>
              </w:rPr>
            </w:pPr>
            <w:r w:rsidRPr="005C5D67">
              <w:t>0</w:t>
            </w:r>
          </w:p>
        </w:tc>
      </w:tr>
      <w:tr w:rsidR="00C50891" w:rsidRPr="00B706EE" w14:paraId="51AF3E9B" w14:textId="77777777" w:rsidTr="0002225C">
        <w:trPr>
          <w:trHeight w:val="258"/>
        </w:trPr>
        <w:tc>
          <w:tcPr>
            <w:tcW w:w="2835" w:type="dxa"/>
            <w:noWrap/>
            <w:hideMark/>
          </w:tcPr>
          <w:p w14:paraId="27A59E74" w14:textId="57BB4D20" w:rsidR="00C50891" w:rsidRPr="00B706EE" w:rsidRDefault="00C50891" w:rsidP="00C50891">
            <w:pPr>
              <w:rPr>
                <w:rFonts w:ascii="Calibri" w:eastAsia="Times New Roman" w:hAnsi="Calibri" w:cs="Times New Roman"/>
                <w:color w:val="000000"/>
                <w:lang w:eastAsia="en-NZ"/>
              </w:rPr>
            </w:pPr>
            <w:proofErr w:type="spellStart"/>
            <w:r w:rsidRPr="005C5D67">
              <w:t>Rakitu</w:t>
            </w:r>
            <w:proofErr w:type="spellEnd"/>
          </w:p>
        </w:tc>
        <w:tc>
          <w:tcPr>
            <w:tcW w:w="1560" w:type="dxa"/>
            <w:noWrap/>
            <w:hideMark/>
          </w:tcPr>
          <w:p w14:paraId="17BC7E3E" w14:textId="2CB463FB" w:rsidR="00C50891" w:rsidRPr="00B706EE" w:rsidRDefault="00C50891" w:rsidP="00C50891">
            <w:pPr>
              <w:jc w:val="right"/>
              <w:rPr>
                <w:rFonts w:ascii="Calibri" w:eastAsia="Times New Roman" w:hAnsi="Calibri" w:cs="Times New Roman"/>
                <w:color w:val="000000"/>
                <w:lang w:eastAsia="en-NZ"/>
              </w:rPr>
            </w:pPr>
            <w:r w:rsidRPr="005C5D67">
              <w:t>22</w:t>
            </w:r>
          </w:p>
        </w:tc>
        <w:tc>
          <w:tcPr>
            <w:tcW w:w="1559" w:type="dxa"/>
            <w:noWrap/>
            <w:hideMark/>
          </w:tcPr>
          <w:p w14:paraId="3543C98B" w14:textId="1B55E9EB" w:rsidR="00C50891" w:rsidRPr="00B706EE" w:rsidRDefault="00C50891" w:rsidP="00C50891">
            <w:pPr>
              <w:jc w:val="right"/>
              <w:rPr>
                <w:rFonts w:ascii="Calibri" w:eastAsia="Times New Roman" w:hAnsi="Calibri" w:cs="Times New Roman"/>
                <w:color w:val="000000"/>
                <w:lang w:eastAsia="en-NZ"/>
              </w:rPr>
            </w:pPr>
            <w:r w:rsidRPr="005C5D67">
              <w:t>1</w:t>
            </w:r>
          </w:p>
        </w:tc>
        <w:tc>
          <w:tcPr>
            <w:tcW w:w="1559" w:type="dxa"/>
            <w:noWrap/>
            <w:hideMark/>
          </w:tcPr>
          <w:p w14:paraId="0497BC1B" w14:textId="548215B7"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4C180CC8" w14:textId="04EF81DE" w:rsidR="00C50891" w:rsidRPr="00B706EE" w:rsidRDefault="00C50891" w:rsidP="00C50891">
            <w:pPr>
              <w:jc w:val="right"/>
              <w:rPr>
                <w:rFonts w:ascii="Calibri" w:eastAsia="Times New Roman" w:hAnsi="Calibri" w:cs="Times New Roman"/>
                <w:color w:val="000000"/>
                <w:lang w:eastAsia="en-NZ"/>
              </w:rPr>
            </w:pPr>
            <w:r w:rsidRPr="005C5D67">
              <w:t>5</w:t>
            </w:r>
          </w:p>
        </w:tc>
      </w:tr>
      <w:tr w:rsidR="00C50891" w:rsidRPr="00B706EE" w14:paraId="361E23DB" w14:textId="77777777" w:rsidTr="0002225C">
        <w:trPr>
          <w:trHeight w:val="258"/>
        </w:trPr>
        <w:tc>
          <w:tcPr>
            <w:tcW w:w="2835" w:type="dxa"/>
            <w:noWrap/>
            <w:hideMark/>
          </w:tcPr>
          <w:p w14:paraId="4B019401" w14:textId="3C7F7996" w:rsidR="00C50891" w:rsidRPr="00B706EE" w:rsidRDefault="00C50891" w:rsidP="00C50891">
            <w:pPr>
              <w:rPr>
                <w:rFonts w:ascii="Calibri" w:eastAsia="Times New Roman" w:hAnsi="Calibri" w:cs="Times New Roman"/>
                <w:color w:val="000000"/>
                <w:lang w:eastAsia="en-NZ"/>
              </w:rPr>
            </w:pPr>
            <w:proofErr w:type="spellStart"/>
            <w:r w:rsidRPr="005C5D67">
              <w:t>Rangitawhiri</w:t>
            </w:r>
            <w:proofErr w:type="spellEnd"/>
            <w:r w:rsidRPr="005C5D67">
              <w:t xml:space="preserve"> </w:t>
            </w:r>
            <w:proofErr w:type="spellStart"/>
            <w:r w:rsidRPr="005C5D67">
              <w:t>Tryphena</w:t>
            </w:r>
            <w:proofErr w:type="spellEnd"/>
          </w:p>
        </w:tc>
        <w:tc>
          <w:tcPr>
            <w:tcW w:w="1560" w:type="dxa"/>
            <w:noWrap/>
            <w:hideMark/>
          </w:tcPr>
          <w:p w14:paraId="1697C016" w14:textId="16D82A51" w:rsidR="00C50891" w:rsidRPr="00B706EE" w:rsidRDefault="00C50891" w:rsidP="00C50891">
            <w:pPr>
              <w:jc w:val="right"/>
              <w:rPr>
                <w:rFonts w:ascii="Calibri" w:eastAsia="Times New Roman" w:hAnsi="Calibri" w:cs="Times New Roman"/>
                <w:color w:val="000000"/>
                <w:lang w:eastAsia="en-NZ"/>
              </w:rPr>
            </w:pPr>
            <w:r w:rsidRPr="005C5D67">
              <w:t>41</w:t>
            </w:r>
          </w:p>
        </w:tc>
        <w:tc>
          <w:tcPr>
            <w:tcW w:w="1559" w:type="dxa"/>
            <w:noWrap/>
            <w:hideMark/>
          </w:tcPr>
          <w:p w14:paraId="56B0B7AD" w14:textId="7F18FA12" w:rsidR="00C50891" w:rsidRPr="00B706EE" w:rsidRDefault="00C50891" w:rsidP="00C50891">
            <w:pPr>
              <w:jc w:val="right"/>
              <w:rPr>
                <w:rFonts w:ascii="Calibri" w:eastAsia="Times New Roman" w:hAnsi="Calibri" w:cs="Times New Roman"/>
                <w:color w:val="000000"/>
                <w:lang w:eastAsia="en-NZ"/>
              </w:rPr>
            </w:pPr>
            <w:r w:rsidRPr="005C5D67">
              <w:t>29</w:t>
            </w:r>
          </w:p>
        </w:tc>
        <w:tc>
          <w:tcPr>
            <w:tcW w:w="1559" w:type="dxa"/>
            <w:noWrap/>
            <w:hideMark/>
          </w:tcPr>
          <w:p w14:paraId="54833DB7" w14:textId="06743365"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49E37577" w14:textId="7C391EEA" w:rsidR="00C50891" w:rsidRPr="00B706EE" w:rsidRDefault="00C50891" w:rsidP="00C50891">
            <w:pPr>
              <w:jc w:val="right"/>
              <w:rPr>
                <w:rFonts w:ascii="Calibri" w:eastAsia="Times New Roman" w:hAnsi="Calibri" w:cs="Times New Roman"/>
                <w:color w:val="000000"/>
                <w:lang w:eastAsia="en-NZ"/>
              </w:rPr>
            </w:pPr>
            <w:r w:rsidRPr="005C5D67">
              <w:t>9</w:t>
            </w:r>
          </w:p>
        </w:tc>
      </w:tr>
      <w:tr w:rsidR="00C50891" w:rsidRPr="00B706EE" w14:paraId="6EF800E6" w14:textId="77777777" w:rsidTr="0002225C">
        <w:trPr>
          <w:trHeight w:val="258"/>
        </w:trPr>
        <w:tc>
          <w:tcPr>
            <w:tcW w:w="2835" w:type="dxa"/>
            <w:noWrap/>
            <w:hideMark/>
          </w:tcPr>
          <w:p w14:paraId="3D52694B" w14:textId="30F08851" w:rsidR="00C50891" w:rsidRPr="00B706EE" w:rsidRDefault="00C50891" w:rsidP="00C50891">
            <w:pPr>
              <w:rPr>
                <w:rFonts w:ascii="Calibri" w:eastAsia="Times New Roman" w:hAnsi="Calibri" w:cs="Times New Roman"/>
                <w:color w:val="000000"/>
                <w:lang w:eastAsia="en-NZ"/>
              </w:rPr>
            </w:pPr>
            <w:proofErr w:type="spellStart"/>
            <w:r w:rsidRPr="005C5D67">
              <w:t>Rangiwhakaea</w:t>
            </w:r>
            <w:proofErr w:type="spellEnd"/>
            <w:r w:rsidRPr="005C5D67">
              <w:t xml:space="preserve"> Bay</w:t>
            </w:r>
          </w:p>
        </w:tc>
        <w:tc>
          <w:tcPr>
            <w:tcW w:w="1560" w:type="dxa"/>
            <w:noWrap/>
            <w:hideMark/>
          </w:tcPr>
          <w:p w14:paraId="1D9E28D5" w14:textId="222C912E" w:rsidR="00C50891" w:rsidRPr="00B706EE" w:rsidRDefault="00C50891" w:rsidP="00C50891">
            <w:pPr>
              <w:jc w:val="right"/>
              <w:rPr>
                <w:rFonts w:ascii="Calibri" w:eastAsia="Times New Roman" w:hAnsi="Calibri" w:cs="Times New Roman"/>
                <w:color w:val="000000"/>
                <w:lang w:eastAsia="en-NZ"/>
              </w:rPr>
            </w:pPr>
            <w:r w:rsidRPr="005C5D67">
              <w:t>18</w:t>
            </w:r>
          </w:p>
        </w:tc>
        <w:tc>
          <w:tcPr>
            <w:tcW w:w="1559" w:type="dxa"/>
            <w:noWrap/>
            <w:hideMark/>
          </w:tcPr>
          <w:p w14:paraId="57912AE6" w14:textId="45BBA960" w:rsidR="00C50891" w:rsidRPr="00B706EE" w:rsidRDefault="00C50891" w:rsidP="00C50891">
            <w:pPr>
              <w:jc w:val="right"/>
              <w:rPr>
                <w:rFonts w:ascii="Calibri" w:eastAsia="Times New Roman" w:hAnsi="Calibri" w:cs="Times New Roman"/>
                <w:color w:val="000000"/>
                <w:lang w:eastAsia="en-NZ"/>
              </w:rPr>
            </w:pPr>
            <w:r w:rsidRPr="005C5D67">
              <w:t>33</w:t>
            </w:r>
          </w:p>
        </w:tc>
        <w:tc>
          <w:tcPr>
            <w:tcW w:w="1559" w:type="dxa"/>
            <w:noWrap/>
            <w:hideMark/>
          </w:tcPr>
          <w:p w14:paraId="7727AA3E" w14:textId="627C165E"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47BB13EB" w14:textId="4D34F3AD" w:rsidR="00C50891" w:rsidRPr="00B706EE" w:rsidRDefault="00C50891" w:rsidP="00C50891">
            <w:pPr>
              <w:jc w:val="right"/>
              <w:rPr>
                <w:rFonts w:ascii="Calibri" w:eastAsia="Times New Roman" w:hAnsi="Calibri" w:cs="Times New Roman"/>
                <w:color w:val="000000"/>
                <w:lang w:eastAsia="en-NZ"/>
              </w:rPr>
            </w:pPr>
            <w:r w:rsidRPr="005C5D67">
              <w:t>7</w:t>
            </w:r>
          </w:p>
        </w:tc>
      </w:tr>
      <w:tr w:rsidR="00C50891" w:rsidRPr="00B706EE" w14:paraId="1650424E" w14:textId="77777777" w:rsidTr="0002225C">
        <w:trPr>
          <w:trHeight w:val="258"/>
        </w:trPr>
        <w:tc>
          <w:tcPr>
            <w:tcW w:w="2835" w:type="dxa"/>
            <w:noWrap/>
          </w:tcPr>
          <w:p w14:paraId="568DAF53" w14:textId="037516C2" w:rsidR="00C50891" w:rsidRPr="00B706EE" w:rsidRDefault="00C50891" w:rsidP="00C50891">
            <w:pPr>
              <w:rPr>
                <w:rFonts w:ascii="Calibri" w:eastAsia="Times New Roman" w:hAnsi="Calibri" w:cs="Times New Roman"/>
                <w:color w:val="000000"/>
                <w:lang w:eastAsia="en-NZ"/>
              </w:rPr>
            </w:pPr>
            <w:proofErr w:type="spellStart"/>
            <w:r w:rsidRPr="005C5D67">
              <w:t>Te</w:t>
            </w:r>
            <w:proofErr w:type="spellEnd"/>
            <w:r w:rsidRPr="005C5D67">
              <w:t xml:space="preserve"> </w:t>
            </w:r>
            <w:proofErr w:type="spellStart"/>
            <w:r w:rsidRPr="005C5D67">
              <w:t>Paparahi</w:t>
            </w:r>
            <w:proofErr w:type="spellEnd"/>
          </w:p>
        </w:tc>
        <w:tc>
          <w:tcPr>
            <w:tcW w:w="1560" w:type="dxa"/>
            <w:noWrap/>
          </w:tcPr>
          <w:p w14:paraId="148BEE4E" w14:textId="3DF6BAF6" w:rsidR="00C50891" w:rsidRPr="00B706EE" w:rsidRDefault="00C50891" w:rsidP="00C50891">
            <w:pPr>
              <w:jc w:val="right"/>
              <w:rPr>
                <w:rFonts w:ascii="Calibri" w:eastAsia="Times New Roman" w:hAnsi="Calibri" w:cs="Times New Roman"/>
                <w:color w:val="000000"/>
                <w:lang w:eastAsia="en-NZ"/>
              </w:rPr>
            </w:pPr>
            <w:r w:rsidRPr="005C5D67">
              <w:t>20</w:t>
            </w:r>
          </w:p>
        </w:tc>
        <w:tc>
          <w:tcPr>
            <w:tcW w:w="1559" w:type="dxa"/>
            <w:noWrap/>
          </w:tcPr>
          <w:p w14:paraId="5741D012" w14:textId="3D6F48D5" w:rsidR="00C50891" w:rsidRPr="00B706EE" w:rsidRDefault="00C50891" w:rsidP="00C50891">
            <w:pPr>
              <w:jc w:val="right"/>
              <w:rPr>
                <w:rFonts w:ascii="Calibri" w:eastAsia="Times New Roman" w:hAnsi="Calibri" w:cs="Times New Roman"/>
                <w:color w:val="000000"/>
                <w:lang w:eastAsia="en-NZ"/>
              </w:rPr>
            </w:pPr>
            <w:r w:rsidRPr="005C5D67">
              <w:t>28</w:t>
            </w:r>
          </w:p>
        </w:tc>
        <w:tc>
          <w:tcPr>
            <w:tcW w:w="1559" w:type="dxa"/>
            <w:noWrap/>
          </w:tcPr>
          <w:p w14:paraId="12D8230D" w14:textId="7149E892"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tcPr>
          <w:p w14:paraId="08C55B67" w14:textId="3B6C1709" w:rsidR="00C50891" w:rsidRPr="00B706EE" w:rsidRDefault="00C50891" w:rsidP="00C50891">
            <w:pPr>
              <w:jc w:val="right"/>
              <w:rPr>
                <w:rFonts w:ascii="Calibri" w:eastAsia="Times New Roman" w:hAnsi="Calibri" w:cs="Times New Roman"/>
                <w:color w:val="000000"/>
                <w:lang w:eastAsia="en-NZ"/>
              </w:rPr>
            </w:pPr>
            <w:r w:rsidRPr="005C5D67">
              <w:t>6</w:t>
            </w:r>
          </w:p>
        </w:tc>
      </w:tr>
      <w:tr w:rsidR="00C50891" w:rsidRPr="00B706EE" w14:paraId="4A6CE62C" w14:textId="77777777" w:rsidTr="0002225C">
        <w:trPr>
          <w:trHeight w:val="258"/>
        </w:trPr>
        <w:tc>
          <w:tcPr>
            <w:tcW w:w="2835" w:type="dxa"/>
            <w:noWrap/>
            <w:hideMark/>
          </w:tcPr>
          <w:p w14:paraId="3B47724A" w14:textId="269F3120" w:rsidR="00C50891" w:rsidRPr="00B706EE" w:rsidRDefault="00C50891" w:rsidP="00C50891">
            <w:pPr>
              <w:rPr>
                <w:rFonts w:ascii="Calibri" w:eastAsia="Times New Roman" w:hAnsi="Calibri" w:cs="Times New Roman"/>
                <w:color w:val="000000"/>
                <w:lang w:eastAsia="en-NZ"/>
              </w:rPr>
            </w:pPr>
            <w:r w:rsidRPr="005C5D67">
              <w:t>Windy Hill</w:t>
            </w:r>
          </w:p>
        </w:tc>
        <w:tc>
          <w:tcPr>
            <w:tcW w:w="1560" w:type="dxa"/>
            <w:noWrap/>
            <w:hideMark/>
          </w:tcPr>
          <w:p w14:paraId="3EF848BD" w14:textId="744D7DA5" w:rsidR="00C50891" w:rsidRPr="00B706EE" w:rsidRDefault="00C50891" w:rsidP="00C50891">
            <w:pPr>
              <w:jc w:val="right"/>
              <w:rPr>
                <w:rFonts w:ascii="Calibri" w:eastAsia="Times New Roman" w:hAnsi="Calibri" w:cs="Times New Roman"/>
                <w:color w:val="000000"/>
                <w:lang w:eastAsia="en-NZ"/>
              </w:rPr>
            </w:pPr>
            <w:r w:rsidRPr="005C5D67">
              <w:t>64</w:t>
            </w:r>
          </w:p>
        </w:tc>
        <w:tc>
          <w:tcPr>
            <w:tcW w:w="1559" w:type="dxa"/>
            <w:noWrap/>
            <w:hideMark/>
          </w:tcPr>
          <w:p w14:paraId="560B5BEB" w14:textId="5B6909D7" w:rsidR="00C50891" w:rsidRPr="00B706EE" w:rsidRDefault="00C50891" w:rsidP="00C50891">
            <w:pPr>
              <w:jc w:val="right"/>
              <w:rPr>
                <w:rFonts w:ascii="Calibri" w:eastAsia="Times New Roman" w:hAnsi="Calibri" w:cs="Times New Roman"/>
                <w:color w:val="000000"/>
                <w:lang w:eastAsia="en-NZ"/>
              </w:rPr>
            </w:pPr>
            <w:r w:rsidRPr="005C5D67">
              <w:t>46</w:t>
            </w:r>
          </w:p>
        </w:tc>
        <w:tc>
          <w:tcPr>
            <w:tcW w:w="1559" w:type="dxa"/>
            <w:noWrap/>
            <w:hideMark/>
          </w:tcPr>
          <w:p w14:paraId="0CD2175F" w14:textId="36834D70"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72D7588C" w14:textId="06D96A26" w:rsidR="00C50891" w:rsidRPr="00B706EE" w:rsidRDefault="00C50891" w:rsidP="00C50891">
            <w:pPr>
              <w:jc w:val="right"/>
              <w:rPr>
                <w:rFonts w:ascii="Calibri" w:eastAsia="Times New Roman" w:hAnsi="Calibri" w:cs="Times New Roman"/>
                <w:color w:val="000000"/>
                <w:lang w:eastAsia="en-NZ"/>
              </w:rPr>
            </w:pPr>
            <w:r w:rsidRPr="005C5D67">
              <w:t>4</w:t>
            </w:r>
          </w:p>
        </w:tc>
      </w:tr>
    </w:tbl>
    <w:p w14:paraId="22A3227A" w14:textId="676E5711" w:rsidR="00526E43" w:rsidRDefault="00526E43" w:rsidP="00526E43"/>
    <w:p w14:paraId="0F0F2296" w14:textId="52AE8E30" w:rsidR="00526E43" w:rsidRDefault="00526E43" w:rsidP="00526E43"/>
    <w:p w14:paraId="0D919C09" w14:textId="261BBB85" w:rsidR="00526E43" w:rsidRDefault="00526E43">
      <w:r>
        <w:br w:type="page"/>
      </w:r>
    </w:p>
    <w:p w14:paraId="65A35D1C" w14:textId="5D82BB70" w:rsidR="00504BC2" w:rsidRDefault="00526E43" w:rsidP="002E0BEC">
      <w:pPr>
        <w:pStyle w:val="Heading2"/>
      </w:pPr>
      <w:bookmarkStart w:id="30" w:name="_Toc75783403"/>
      <w:r>
        <w:lastRenderedPageBreak/>
        <w:t>3.4 – Site dissimilarity</w:t>
      </w:r>
      <w:bookmarkEnd w:id="30"/>
    </w:p>
    <w:p w14:paraId="1F0F0FFE" w14:textId="2E192191" w:rsidR="00C0020E" w:rsidRDefault="64322DCE" w:rsidP="008F1D0B">
      <w:pPr>
        <w:tabs>
          <w:tab w:val="left" w:pos="1155"/>
        </w:tabs>
      </w:pPr>
      <w:r>
        <w:t xml:space="preserve">Three primary groups emerge from the cluster analysis. Two of the most diverse sites (Figure 1 B and Table 1), </w:t>
      </w:r>
      <w:proofErr w:type="spellStart"/>
      <w:r>
        <w:t>Medlands</w:t>
      </w:r>
      <w:proofErr w:type="spellEnd"/>
      <w:r>
        <w:t xml:space="preserve"> and </w:t>
      </w:r>
      <w:proofErr w:type="spellStart"/>
      <w:r>
        <w:t>Kaitoke</w:t>
      </w:r>
      <w:proofErr w:type="spellEnd"/>
      <w:r>
        <w:t xml:space="preserve">, are clustered apart from the other sites (Figure 5; red branches). </w:t>
      </w:r>
      <w:proofErr w:type="spellStart"/>
      <w:r>
        <w:t>Awana</w:t>
      </w:r>
      <w:proofErr w:type="spellEnd"/>
      <w:r>
        <w:t xml:space="preserve"> forms </w:t>
      </w:r>
      <w:r w:rsidR="005B33CF">
        <w:t>a</w:t>
      </w:r>
      <w:r>
        <w:t xml:space="preserve"> cluster </w:t>
      </w:r>
      <w:r w:rsidR="005B33CF">
        <w:t>with</w:t>
      </w:r>
      <w:r>
        <w:t xml:space="preserve"> to </w:t>
      </w:r>
      <w:proofErr w:type="spellStart"/>
      <w:r>
        <w:t>Okupu</w:t>
      </w:r>
      <w:proofErr w:type="spellEnd"/>
      <w:r>
        <w:t xml:space="preserve">, </w:t>
      </w:r>
      <w:proofErr w:type="spellStart"/>
      <w:r>
        <w:t>Okiwi</w:t>
      </w:r>
      <w:proofErr w:type="spellEnd"/>
      <w:r>
        <w:t xml:space="preserve"> and </w:t>
      </w:r>
      <w:proofErr w:type="spellStart"/>
      <w:r>
        <w:t>Rangitawhiri</w:t>
      </w:r>
      <w:proofErr w:type="spellEnd"/>
      <w:r>
        <w:t xml:space="preserve"> </w:t>
      </w:r>
      <w:proofErr w:type="spellStart"/>
      <w:r>
        <w:t>Tryphena</w:t>
      </w:r>
      <w:proofErr w:type="spellEnd"/>
      <w:r>
        <w:t xml:space="preserve"> (</w:t>
      </w:r>
      <w:r w:rsidR="005B33CF">
        <w:t>Figure 5; blue branches</w:t>
      </w:r>
      <w:r>
        <w:t xml:space="preserve">). All other sites form a large cluster indicating that they are similar in species composition. </w:t>
      </w:r>
      <w:r w:rsidR="006B6763">
        <w:t>Motu</w:t>
      </w:r>
      <w:r>
        <w:t xml:space="preserve"> Kaikoura, the second most diverse site, is included in the large cluster rather than with </w:t>
      </w:r>
      <w:proofErr w:type="spellStart"/>
      <w:r>
        <w:t>Medlands</w:t>
      </w:r>
      <w:proofErr w:type="spellEnd"/>
      <w:r>
        <w:t xml:space="preserve"> and </w:t>
      </w:r>
      <w:proofErr w:type="spellStart"/>
      <w:r>
        <w:t>Kaitoke</w:t>
      </w:r>
      <w:proofErr w:type="spellEnd"/>
      <w:r>
        <w:t xml:space="preserve"> (the first and third most diverse sites, </w:t>
      </w:r>
      <w:commentRangeStart w:id="31"/>
      <w:commentRangeStart w:id="32"/>
      <w:commentRangeStart w:id="33"/>
      <w:r>
        <w:t>respectively</w:t>
      </w:r>
      <w:commentRangeEnd w:id="31"/>
      <w:r w:rsidR="00C551D1">
        <w:rPr>
          <w:rStyle w:val="CommentReference"/>
        </w:rPr>
        <w:commentReference w:id="31"/>
      </w:r>
      <w:commentRangeEnd w:id="32"/>
      <w:r w:rsidR="00C551D1">
        <w:rPr>
          <w:rStyle w:val="CommentReference"/>
        </w:rPr>
        <w:commentReference w:id="32"/>
      </w:r>
      <w:commentRangeEnd w:id="33"/>
      <w:r w:rsidR="00DD5ACA">
        <w:rPr>
          <w:rStyle w:val="CommentReference"/>
        </w:rPr>
        <w:commentReference w:id="33"/>
      </w:r>
      <w:r>
        <w:t>).</w:t>
      </w:r>
    </w:p>
    <w:p w14:paraId="0AEE9D3D" w14:textId="3863F91C" w:rsidR="008C6EA0" w:rsidRDefault="000A1A46" w:rsidP="008C6EA0">
      <w:pPr>
        <w:keepNext/>
      </w:pPr>
      <w:r>
        <w:rPr>
          <w:noProof/>
        </w:rPr>
        <w:drawing>
          <wp:inline distT="0" distB="0" distL="0" distR="0" wp14:anchorId="23412EAD" wp14:editId="6462ABC1">
            <wp:extent cx="5486400" cy="5486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07E6B2D9" w14:textId="1C07ECFA" w:rsidR="00526E43" w:rsidRPr="00E03471" w:rsidRDefault="008C6EA0" w:rsidP="008C6EA0">
      <w:pPr>
        <w:pStyle w:val="Caption"/>
        <w:rPr>
          <w:color w:val="auto"/>
          <w:sz w:val="20"/>
          <w:szCs w:val="20"/>
        </w:rPr>
      </w:pPr>
      <w:r w:rsidRPr="00E03471">
        <w:rPr>
          <w:color w:val="auto"/>
          <w:sz w:val="20"/>
          <w:szCs w:val="20"/>
        </w:rPr>
        <w:t xml:space="preserve">Figure </w:t>
      </w:r>
      <w:r w:rsidRPr="00E03471">
        <w:rPr>
          <w:color w:val="auto"/>
          <w:sz w:val="20"/>
          <w:szCs w:val="20"/>
        </w:rPr>
        <w:fldChar w:fldCharType="begin"/>
      </w:r>
      <w:r w:rsidRPr="00E03471">
        <w:rPr>
          <w:color w:val="auto"/>
          <w:sz w:val="20"/>
          <w:szCs w:val="20"/>
        </w:rPr>
        <w:instrText xml:space="preserve"> SEQ Figure \* ARABIC </w:instrText>
      </w:r>
      <w:r w:rsidRPr="00E03471">
        <w:rPr>
          <w:color w:val="auto"/>
          <w:sz w:val="20"/>
          <w:szCs w:val="20"/>
        </w:rPr>
        <w:fldChar w:fldCharType="separate"/>
      </w:r>
      <w:r w:rsidR="0031025C">
        <w:rPr>
          <w:noProof/>
          <w:color w:val="auto"/>
          <w:sz w:val="20"/>
          <w:szCs w:val="20"/>
        </w:rPr>
        <w:t>5</w:t>
      </w:r>
      <w:r w:rsidRPr="00E03471">
        <w:rPr>
          <w:color w:val="auto"/>
          <w:sz w:val="20"/>
          <w:szCs w:val="20"/>
        </w:rPr>
        <w:fldChar w:fldCharType="end"/>
      </w:r>
      <w:r w:rsidRPr="00E03471">
        <w:rPr>
          <w:color w:val="auto"/>
          <w:sz w:val="20"/>
          <w:szCs w:val="20"/>
        </w:rPr>
        <w:t>: Hierarchical cluster analysis of sites using Bray-Curtis distance and unweighted pair group method with arithmetic mean</w:t>
      </w:r>
      <w:r w:rsidR="008F1D0B" w:rsidRPr="00E03471">
        <w:rPr>
          <w:color w:val="auto"/>
          <w:sz w:val="20"/>
          <w:szCs w:val="20"/>
        </w:rPr>
        <w:t>. Three clusters are identified in the data as indicated by the colour of the branches.</w:t>
      </w:r>
    </w:p>
    <w:p w14:paraId="4512414C" w14:textId="55E6225A" w:rsidR="00526E43" w:rsidRDefault="00526E43" w:rsidP="00526E43"/>
    <w:p w14:paraId="6DDE0945" w14:textId="77777777" w:rsidR="00ED1985" w:rsidRDefault="00ED1985"/>
    <w:p w14:paraId="4E50CD70" w14:textId="77777777" w:rsidR="00ED1985" w:rsidRDefault="00ED1985">
      <w:r>
        <w:br w:type="page"/>
      </w:r>
    </w:p>
    <w:p w14:paraId="61E0C1F1" w14:textId="4D2E0C2E" w:rsidR="000A1A46" w:rsidRDefault="000A1A46" w:rsidP="000A1A46">
      <w:pPr>
        <w:pStyle w:val="Heading2"/>
      </w:pPr>
      <w:r>
        <w:lastRenderedPageBreak/>
        <w:t>3.5 – Comparison between years</w:t>
      </w:r>
    </w:p>
    <w:p w14:paraId="5D3648CE" w14:textId="54030394" w:rsidR="00C64638" w:rsidRDefault="00C64638" w:rsidP="00C17604">
      <w:r>
        <w:t>In the long term, citizen bird count data can be used to monitor the trajectory of populations and specific species across Aotea. Graphical comparisons of the change in species richness (Figure 6) and diversity (Figure 7) show some differences in sites between 2019 and 2020; however, some variability is expected due to differences in site conditions and observers. Overall, greater species richness was observed in 2019 than in 2020 (Figure 6). Species diversity shows a mix of increases and decreases among sites between years (Figure 7). Caution is advised when interpreting the results of short-term data that have a level of inherent uncertainty and cannot be used to identify trends.</w:t>
      </w:r>
    </w:p>
    <w:p w14:paraId="41D3D0BB" w14:textId="5966F0F2" w:rsidR="0031025C" w:rsidRDefault="00C17604" w:rsidP="00C17604">
      <w:r>
        <w:rPr>
          <w:noProof/>
        </w:rPr>
        <w:drawing>
          <wp:inline distT="0" distB="0" distL="0" distR="0" wp14:anchorId="12AFFB90" wp14:editId="3CB91D88">
            <wp:extent cx="5730875" cy="644334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0875" cy="6443345"/>
                    </a:xfrm>
                    <a:prstGeom prst="rect">
                      <a:avLst/>
                    </a:prstGeom>
                    <a:noFill/>
                    <a:ln>
                      <a:noFill/>
                    </a:ln>
                  </pic:spPr>
                </pic:pic>
              </a:graphicData>
            </a:graphic>
          </wp:inline>
        </w:drawing>
      </w:r>
    </w:p>
    <w:p w14:paraId="75FB5DB6" w14:textId="0B9702CB" w:rsidR="0031025C" w:rsidRPr="0031025C" w:rsidRDefault="0031025C" w:rsidP="0031025C">
      <w:pPr>
        <w:pStyle w:val="Caption"/>
        <w:jc w:val="center"/>
        <w:rPr>
          <w:color w:val="auto"/>
          <w:sz w:val="20"/>
          <w:szCs w:val="20"/>
        </w:rPr>
      </w:pPr>
      <w:r w:rsidRPr="0031025C">
        <w:rPr>
          <w:color w:val="auto"/>
          <w:sz w:val="20"/>
          <w:szCs w:val="20"/>
        </w:rPr>
        <w:t xml:space="preserve">Figure </w:t>
      </w:r>
      <w:r w:rsidRPr="0031025C">
        <w:rPr>
          <w:color w:val="auto"/>
          <w:sz w:val="20"/>
          <w:szCs w:val="20"/>
        </w:rPr>
        <w:fldChar w:fldCharType="begin"/>
      </w:r>
      <w:r w:rsidRPr="0031025C">
        <w:rPr>
          <w:color w:val="auto"/>
          <w:sz w:val="20"/>
          <w:szCs w:val="20"/>
        </w:rPr>
        <w:instrText xml:space="preserve"> SEQ Figure \* ARABIC </w:instrText>
      </w:r>
      <w:r w:rsidRPr="0031025C">
        <w:rPr>
          <w:color w:val="auto"/>
          <w:sz w:val="20"/>
          <w:szCs w:val="20"/>
        </w:rPr>
        <w:fldChar w:fldCharType="separate"/>
      </w:r>
      <w:r>
        <w:rPr>
          <w:noProof/>
          <w:color w:val="auto"/>
          <w:sz w:val="20"/>
          <w:szCs w:val="20"/>
        </w:rPr>
        <w:t>6</w:t>
      </w:r>
      <w:r w:rsidRPr="0031025C">
        <w:rPr>
          <w:color w:val="auto"/>
          <w:sz w:val="20"/>
          <w:szCs w:val="20"/>
        </w:rPr>
        <w:fldChar w:fldCharType="end"/>
      </w:r>
      <w:r w:rsidRPr="0031025C">
        <w:rPr>
          <w:color w:val="auto"/>
          <w:sz w:val="20"/>
          <w:szCs w:val="20"/>
        </w:rPr>
        <w:t>: Bump plot of the change in species richness between 2019 and 2020.</w:t>
      </w:r>
    </w:p>
    <w:p w14:paraId="38306CC7" w14:textId="2C4FC7E1" w:rsidR="00D64386" w:rsidRDefault="00D64386" w:rsidP="000A1A46">
      <w:pPr>
        <w:rPr>
          <w:sz w:val="32"/>
          <w:szCs w:val="32"/>
        </w:rPr>
      </w:pPr>
    </w:p>
    <w:p w14:paraId="3D9149D8" w14:textId="1E4DE7B0" w:rsidR="000A1A46" w:rsidRDefault="00C64638" w:rsidP="000A1A46">
      <w:bookmarkStart w:id="34" w:name="_Toc75783404"/>
      <w:r>
        <w:lastRenderedPageBreak/>
        <w:t>If repeated on an annual or bi-annual basis, bird count data from the ABC can highlight long-term trends in richness and diversity and inform the success of management interventions. Additionally, statistical methods that require more than two years of data can be applied to the data in the future. Thus, it is recommended that ABC surveys continue in order to provide a valuable long-term dataset.</w:t>
      </w:r>
    </w:p>
    <w:p w14:paraId="0AC2FAD1" w14:textId="5BD11727" w:rsidR="0031025C" w:rsidRDefault="00C17604" w:rsidP="0031025C">
      <w:pPr>
        <w:keepNext/>
      </w:pPr>
      <w:r>
        <w:rPr>
          <w:noProof/>
        </w:rPr>
        <w:drawing>
          <wp:inline distT="0" distB="0" distL="0" distR="0" wp14:anchorId="00457427" wp14:editId="3EA50582">
            <wp:extent cx="5730875" cy="573087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875" cy="5730875"/>
                    </a:xfrm>
                    <a:prstGeom prst="rect">
                      <a:avLst/>
                    </a:prstGeom>
                    <a:noFill/>
                    <a:ln>
                      <a:noFill/>
                    </a:ln>
                  </pic:spPr>
                </pic:pic>
              </a:graphicData>
            </a:graphic>
          </wp:inline>
        </w:drawing>
      </w:r>
    </w:p>
    <w:p w14:paraId="2094FBB6" w14:textId="628A30CB" w:rsidR="000A1A46" w:rsidRPr="0031025C" w:rsidRDefault="0031025C" w:rsidP="0031025C">
      <w:pPr>
        <w:pStyle w:val="Caption"/>
        <w:jc w:val="center"/>
        <w:rPr>
          <w:color w:val="auto"/>
          <w:sz w:val="20"/>
          <w:szCs w:val="20"/>
        </w:rPr>
      </w:pPr>
      <w:r w:rsidRPr="0031025C">
        <w:rPr>
          <w:color w:val="auto"/>
          <w:sz w:val="20"/>
          <w:szCs w:val="20"/>
        </w:rPr>
        <w:t xml:space="preserve">Figure </w:t>
      </w:r>
      <w:r w:rsidRPr="0031025C">
        <w:rPr>
          <w:color w:val="auto"/>
          <w:sz w:val="20"/>
          <w:szCs w:val="20"/>
        </w:rPr>
        <w:fldChar w:fldCharType="begin"/>
      </w:r>
      <w:r w:rsidRPr="0031025C">
        <w:rPr>
          <w:color w:val="auto"/>
          <w:sz w:val="20"/>
          <w:szCs w:val="20"/>
        </w:rPr>
        <w:instrText xml:space="preserve"> SEQ Figure \* ARABIC </w:instrText>
      </w:r>
      <w:r w:rsidRPr="0031025C">
        <w:rPr>
          <w:color w:val="auto"/>
          <w:sz w:val="20"/>
          <w:szCs w:val="20"/>
        </w:rPr>
        <w:fldChar w:fldCharType="separate"/>
      </w:r>
      <w:r w:rsidRPr="0031025C">
        <w:rPr>
          <w:noProof/>
          <w:color w:val="auto"/>
          <w:sz w:val="20"/>
          <w:szCs w:val="20"/>
        </w:rPr>
        <w:t>7</w:t>
      </w:r>
      <w:r w:rsidRPr="0031025C">
        <w:rPr>
          <w:color w:val="auto"/>
          <w:sz w:val="20"/>
          <w:szCs w:val="20"/>
        </w:rPr>
        <w:fldChar w:fldCharType="end"/>
      </w:r>
      <w:r w:rsidRPr="0031025C">
        <w:rPr>
          <w:color w:val="auto"/>
          <w:sz w:val="20"/>
          <w:szCs w:val="20"/>
        </w:rPr>
        <w:t>: Bump plot of the change in species diversity between 2019 and 2020.</w:t>
      </w:r>
    </w:p>
    <w:p w14:paraId="42688A63" w14:textId="77777777" w:rsidR="000A1A46" w:rsidRDefault="000A1A46">
      <w:pPr>
        <w:rPr>
          <w:rFonts w:asciiTheme="majorHAnsi" w:eastAsiaTheme="majorEastAsia" w:hAnsiTheme="majorHAnsi" w:cstheme="majorBidi"/>
          <w:color w:val="262626" w:themeColor="text1" w:themeTint="D9"/>
          <w:sz w:val="32"/>
          <w:szCs w:val="32"/>
        </w:rPr>
      </w:pPr>
      <w:r>
        <w:br w:type="page"/>
      </w:r>
    </w:p>
    <w:p w14:paraId="78C0BE78" w14:textId="09CAC15C" w:rsidR="00526E43" w:rsidRDefault="00FC3231" w:rsidP="00D64386">
      <w:pPr>
        <w:pStyle w:val="Heading1"/>
      </w:pPr>
      <w:r>
        <w:lastRenderedPageBreak/>
        <w:t>4</w:t>
      </w:r>
      <w:r w:rsidR="00D64386">
        <w:t xml:space="preserve"> – </w:t>
      </w:r>
      <w:r w:rsidR="00382DFE">
        <w:t>Discussion</w:t>
      </w:r>
      <w:bookmarkEnd w:id="34"/>
    </w:p>
    <w:p w14:paraId="64B68648" w14:textId="6DE8BF97" w:rsidR="00662B9E" w:rsidRDefault="64322DCE" w:rsidP="00094042">
      <w:commentRangeStart w:id="35"/>
      <w:commentRangeStart w:id="36"/>
      <w:r>
        <w:t xml:space="preserve">The ABC </w:t>
      </w:r>
      <w:commentRangeEnd w:id="35"/>
      <w:r w:rsidR="0014182F">
        <w:rPr>
          <w:rStyle w:val="CommentReference"/>
        </w:rPr>
        <w:commentReference w:id="35"/>
      </w:r>
      <w:commentRangeEnd w:id="36"/>
      <w:r w:rsidR="0014182F">
        <w:rPr>
          <w:rStyle w:val="CommentReference"/>
        </w:rPr>
        <w:commentReference w:id="36"/>
      </w:r>
      <w:r>
        <w:t xml:space="preserve">data were analysed for the primary, island-wide patterns of abundance; site-specific patterns of abundance, richness, and diversity; and site dissimilarity. Analysis of the aggregated data shows the most abundant species on Aotea to be the </w:t>
      </w:r>
      <w:proofErr w:type="spellStart"/>
      <w:r w:rsidR="00FC32AF">
        <w:t>k</w:t>
      </w:r>
      <w:r>
        <w:t>ākā</w:t>
      </w:r>
      <w:proofErr w:type="spellEnd"/>
      <w:r>
        <w:t xml:space="preserve">, </w:t>
      </w:r>
      <w:proofErr w:type="spellStart"/>
      <w:r w:rsidR="00FC32AF">
        <w:t>t</w:t>
      </w:r>
      <w:r>
        <w:t>ūī</w:t>
      </w:r>
      <w:proofErr w:type="spellEnd"/>
      <w:r>
        <w:t xml:space="preserve">, </w:t>
      </w:r>
      <w:r w:rsidR="00FC32AF">
        <w:t>g</w:t>
      </w:r>
      <w:r>
        <w:t xml:space="preserve">rey warbler, </w:t>
      </w:r>
      <w:r w:rsidR="00FC32AF">
        <w:t>k</w:t>
      </w:r>
      <w:r>
        <w:t xml:space="preserve">ingfisher and </w:t>
      </w:r>
      <w:r w:rsidR="00FC32AF">
        <w:t>f</w:t>
      </w:r>
      <w:r>
        <w:t xml:space="preserve">antail (Figure 2). Of course, bird species are not uniformly distributed across the island. For example, </w:t>
      </w:r>
      <w:proofErr w:type="spellStart"/>
      <w:r w:rsidRPr="64322DCE">
        <w:rPr>
          <w:rFonts w:ascii="Calibri" w:eastAsia="Times New Roman" w:hAnsi="Calibri" w:cs="Times New Roman"/>
          <w:color w:val="000000" w:themeColor="text1"/>
          <w:lang w:eastAsia="en-NZ"/>
        </w:rPr>
        <w:t>Kaitoke</w:t>
      </w:r>
      <w:proofErr w:type="spellEnd"/>
      <w:r w:rsidRPr="64322DCE">
        <w:rPr>
          <w:rFonts w:ascii="Calibri" w:eastAsia="Times New Roman" w:hAnsi="Calibri" w:cs="Times New Roman"/>
          <w:color w:val="000000" w:themeColor="text1"/>
          <w:lang w:eastAsia="en-NZ"/>
        </w:rPr>
        <w:t xml:space="preserve"> had few records of </w:t>
      </w:r>
      <w:proofErr w:type="spellStart"/>
      <w:r w:rsidRPr="64322DCE">
        <w:rPr>
          <w:rFonts w:ascii="Calibri" w:eastAsia="Times New Roman" w:hAnsi="Calibri" w:cs="Times New Roman"/>
          <w:color w:val="000000" w:themeColor="text1"/>
          <w:lang w:eastAsia="en-NZ"/>
        </w:rPr>
        <w:t>tūī</w:t>
      </w:r>
      <w:proofErr w:type="spellEnd"/>
      <w:r w:rsidRPr="64322DCE">
        <w:rPr>
          <w:rFonts w:ascii="Calibri" w:eastAsia="Times New Roman" w:hAnsi="Calibri" w:cs="Times New Roman"/>
          <w:color w:val="000000" w:themeColor="text1"/>
          <w:lang w:eastAsia="en-NZ"/>
        </w:rPr>
        <w:t xml:space="preserve">, and none of </w:t>
      </w:r>
      <w:r w:rsidR="001F145D">
        <w:rPr>
          <w:rFonts w:ascii="Calibri" w:eastAsia="Times New Roman" w:hAnsi="Calibri" w:cs="Times New Roman"/>
          <w:color w:val="000000" w:themeColor="text1"/>
          <w:lang w:eastAsia="en-NZ"/>
        </w:rPr>
        <w:t xml:space="preserve">the </w:t>
      </w:r>
      <w:proofErr w:type="spellStart"/>
      <w:r w:rsidRPr="64322DCE">
        <w:rPr>
          <w:rFonts w:ascii="Calibri" w:eastAsia="Times New Roman" w:hAnsi="Calibri" w:cs="Times New Roman"/>
          <w:color w:val="000000" w:themeColor="text1"/>
          <w:lang w:eastAsia="en-NZ"/>
        </w:rPr>
        <w:t>kākā</w:t>
      </w:r>
      <w:proofErr w:type="spellEnd"/>
      <w:r w:rsidRPr="64322DCE">
        <w:rPr>
          <w:rFonts w:ascii="Calibri" w:eastAsia="Times New Roman" w:hAnsi="Calibri" w:cs="Times New Roman"/>
          <w:color w:val="000000" w:themeColor="text1"/>
          <w:lang w:eastAsia="en-NZ"/>
        </w:rPr>
        <w:t xml:space="preserve">, and the only observations of </w:t>
      </w:r>
      <w:proofErr w:type="spellStart"/>
      <w:r w:rsidRPr="64322DCE">
        <w:rPr>
          <w:rFonts w:ascii="Calibri" w:eastAsia="Times New Roman" w:hAnsi="Calibri" w:cs="Times New Roman"/>
          <w:color w:val="000000" w:themeColor="text1"/>
          <w:lang w:eastAsia="en-NZ"/>
        </w:rPr>
        <w:t>kākāriki</w:t>
      </w:r>
      <w:proofErr w:type="spellEnd"/>
      <w:r w:rsidRPr="64322DCE">
        <w:rPr>
          <w:rFonts w:ascii="Calibri" w:eastAsia="Times New Roman" w:hAnsi="Calibri" w:cs="Times New Roman"/>
          <w:color w:val="000000" w:themeColor="text1"/>
          <w:lang w:eastAsia="en-NZ"/>
        </w:rPr>
        <w:t xml:space="preserve"> were at </w:t>
      </w:r>
      <w:proofErr w:type="spellStart"/>
      <w:r w:rsidRPr="64322DCE">
        <w:rPr>
          <w:rFonts w:ascii="Calibri" w:eastAsia="Times New Roman" w:hAnsi="Calibri" w:cs="Times New Roman"/>
          <w:color w:val="000000" w:themeColor="text1"/>
          <w:lang w:eastAsia="en-NZ"/>
        </w:rPr>
        <w:t>Okiwi</w:t>
      </w:r>
      <w:proofErr w:type="spellEnd"/>
      <w:r w:rsidRPr="64322DCE">
        <w:rPr>
          <w:rFonts w:ascii="Calibri" w:eastAsia="Times New Roman" w:hAnsi="Calibri" w:cs="Times New Roman"/>
          <w:color w:val="000000" w:themeColor="text1"/>
          <w:lang w:eastAsia="en-NZ"/>
        </w:rPr>
        <w:t>. The hierarchical cluster analysis assesses the differences in species composition among the sites. Not surprisingly, the sites tend to cluster according to their habitat type.</w:t>
      </w:r>
      <w:r w:rsidR="001F145D">
        <w:rPr>
          <w:rFonts w:ascii="Calibri" w:eastAsia="Times New Roman" w:hAnsi="Calibri" w:cs="Times New Roman"/>
          <w:color w:val="000000" w:themeColor="text1"/>
          <w:lang w:eastAsia="en-NZ"/>
        </w:rPr>
        <w:t xml:space="preserve"> The</w:t>
      </w:r>
      <w:r w:rsidRPr="64322DCE">
        <w:rPr>
          <w:rFonts w:ascii="Calibri" w:eastAsia="Times New Roman" w:hAnsi="Calibri" w:cs="Times New Roman"/>
          <w:color w:val="000000" w:themeColor="text1"/>
          <w:lang w:eastAsia="en-NZ"/>
        </w:rPr>
        <w:t xml:space="preserve"> </w:t>
      </w:r>
      <w:proofErr w:type="spellStart"/>
      <w:r w:rsidRPr="64322DCE">
        <w:rPr>
          <w:rFonts w:ascii="Calibri" w:eastAsia="Times New Roman" w:hAnsi="Calibri" w:cs="Times New Roman"/>
          <w:color w:val="000000" w:themeColor="text1"/>
          <w:lang w:eastAsia="en-NZ"/>
        </w:rPr>
        <w:t>Kaitoke</w:t>
      </w:r>
      <w:proofErr w:type="spellEnd"/>
      <w:r w:rsidR="001F145D">
        <w:rPr>
          <w:rFonts w:ascii="Calibri" w:eastAsia="Times New Roman" w:hAnsi="Calibri" w:cs="Times New Roman"/>
          <w:color w:val="000000" w:themeColor="text1"/>
          <w:lang w:eastAsia="en-NZ"/>
        </w:rPr>
        <w:t xml:space="preserve"> and </w:t>
      </w:r>
      <w:proofErr w:type="spellStart"/>
      <w:r w:rsidR="001F145D">
        <w:rPr>
          <w:rFonts w:ascii="Calibri" w:eastAsia="Times New Roman" w:hAnsi="Calibri" w:cs="Times New Roman"/>
          <w:color w:val="000000" w:themeColor="text1"/>
          <w:lang w:eastAsia="en-NZ"/>
        </w:rPr>
        <w:t>Medlands</w:t>
      </w:r>
      <w:proofErr w:type="spellEnd"/>
      <w:r w:rsidR="001F145D">
        <w:rPr>
          <w:rFonts w:ascii="Calibri" w:eastAsia="Times New Roman" w:hAnsi="Calibri" w:cs="Times New Roman"/>
          <w:color w:val="000000" w:themeColor="text1"/>
          <w:lang w:eastAsia="en-NZ"/>
        </w:rPr>
        <w:t xml:space="preserve"> survey locations are</w:t>
      </w:r>
      <w:r w:rsidRPr="64322DCE">
        <w:rPr>
          <w:rFonts w:ascii="Calibri" w:eastAsia="Times New Roman" w:hAnsi="Calibri" w:cs="Times New Roman"/>
          <w:color w:val="000000" w:themeColor="text1"/>
          <w:lang w:eastAsia="en-NZ"/>
        </w:rPr>
        <w:t xml:space="preserve"> wetland habitat</w:t>
      </w:r>
      <w:r w:rsidR="001F145D">
        <w:rPr>
          <w:rFonts w:ascii="Calibri" w:eastAsia="Times New Roman" w:hAnsi="Calibri" w:cs="Times New Roman"/>
          <w:color w:val="000000" w:themeColor="text1"/>
          <w:lang w:eastAsia="en-NZ"/>
        </w:rPr>
        <w:t>s</w:t>
      </w:r>
      <w:r w:rsidRPr="64322DCE">
        <w:rPr>
          <w:rFonts w:ascii="Calibri" w:eastAsia="Times New Roman" w:hAnsi="Calibri" w:cs="Times New Roman"/>
          <w:color w:val="000000" w:themeColor="text1"/>
          <w:lang w:eastAsia="en-NZ"/>
        </w:rPr>
        <w:t xml:space="preserve">, hence the lack of bush birds like the </w:t>
      </w:r>
      <w:proofErr w:type="spellStart"/>
      <w:r w:rsidRPr="64322DCE">
        <w:rPr>
          <w:rFonts w:ascii="Calibri" w:eastAsia="Times New Roman" w:hAnsi="Calibri" w:cs="Times New Roman"/>
          <w:lang w:eastAsia="en-NZ"/>
        </w:rPr>
        <w:t>kākā</w:t>
      </w:r>
      <w:proofErr w:type="spellEnd"/>
      <w:r w:rsidRPr="64322DCE">
        <w:rPr>
          <w:rFonts w:ascii="Calibri" w:eastAsia="Times New Roman" w:hAnsi="Calibri" w:cs="Times New Roman"/>
          <w:lang w:eastAsia="en-NZ"/>
        </w:rPr>
        <w:t xml:space="preserve"> and </w:t>
      </w:r>
      <w:proofErr w:type="spellStart"/>
      <w:r w:rsidRPr="64322DCE">
        <w:rPr>
          <w:rFonts w:ascii="Calibri" w:eastAsia="Times New Roman" w:hAnsi="Calibri" w:cs="Times New Roman"/>
          <w:lang w:eastAsia="en-NZ"/>
        </w:rPr>
        <w:t>tūī</w:t>
      </w:r>
      <w:proofErr w:type="spellEnd"/>
      <w:r w:rsidRPr="64322DCE">
        <w:rPr>
          <w:rFonts w:ascii="Calibri" w:eastAsia="Times New Roman" w:hAnsi="Calibri" w:cs="Times New Roman"/>
          <w:lang w:eastAsia="en-NZ"/>
        </w:rPr>
        <w:t xml:space="preserve">, and high counts of </w:t>
      </w:r>
      <w:proofErr w:type="spellStart"/>
      <w:r w:rsidRPr="64322DCE">
        <w:rPr>
          <w:rFonts w:ascii="Calibri" w:eastAsia="Times New Roman" w:hAnsi="Calibri" w:cs="Times New Roman"/>
          <w:lang w:eastAsia="en-NZ"/>
        </w:rPr>
        <w:t>pūkeko</w:t>
      </w:r>
      <w:proofErr w:type="spellEnd"/>
      <w:r w:rsidRPr="64322DCE">
        <w:rPr>
          <w:rFonts w:ascii="Calibri" w:eastAsia="Times New Roman" w:hAnsi="Calibri" w:cs="Times New Roman"/>
          <w:lang w:eastAsia="en-NZ"/>
        </w:rPr>
        <w:t xml:space="preserve">, swallows and kingfishers </w:t>
      </w:r>
      <w:r w:rsidR="0014182F" w:rsidRPr="64322DCE">
        <w:rPr>
          <w:rFonts w:ascii="Calibri" w:eastAsia="Times New Roman" w:hAnsi="Calibri" w:cs="Times New Roman"/>
          <w:lang w:eastAsia="en-NZ"/>
        </w:rPr>
        <w:fldChar w:fldCharType="begin"/>
      </w:r>
      <w:r w:rsidR="0014182F" w:rsidRPr="64322DCE">
        <w:rPr>
          <w:rFonts w:ascii="Calibri" w:eastAsia="Times New Roman" w:hAnsi="Calibri" w:cs="Times New Roman"/>
          <w:lang w:eastAsia="en-NZ"/>
        </w:rPr>
        <w:instrText xml:space="preserve"> ADDIN ZOTERO_ITEM CSL_CITATION {"citationID":"f2dgx1Vv","properties":{"formattedCitation":"(Anderson, 2003)","plainCitation":"(Anderson, 2003)","noteIndex":0},"citationItems":[{"id":809,"uris":["http://zotero.org/users/local/z7VYnidG/items/XBZEVKMX"],"uri":["http://zotero.org/users/local/z7VYnidG/items/XBZEVKMX"],"itemData":{"id":809,"type":"article-journal","container-title":"Notornis","issue":"4","page":"201-209","title":"The bird community of Kaitoke wetland, Great Barrier Island","volume":"50","author":[{"family":"Anderson","given":"Sandra"}],"issued":{"date-parts":[["2003"]]}}}],"schema":"https://github.com/citation-style-language/schema/raw/master/csl-citation.json"} </w:instrText>
      </w:r>
      <w:r w:rsidR="0014182F" w:rsidRPr="64322DCE">
        <w:rPr>
          <w:rFonts w:ascii="Calibri" w:eastAsia="Times New Roman" w:hAnsi="Calibri" w:cs="Times New Roman"/>
          <w:lang w:eastAsia="en-NZ"/>
        </w:rPr>
        <w:fldChar w:fldCharType="separate"/>
      </w:r>
      <w:r w:rsidR="005363AB" w:rsidRPr="005363AB">
        <w:rPr>
          <w:rFonts w:ascii="Calibri" w:hAnsi="Calibri" w:cs="Calibri"/>
        </w:rPr>
        <w:t>(Anderson, 2003)</w:t>
      </w:r>
      <w:r w:rsidR="0014182F" w:rsidRPr="64322DCE">
        <w:rPr>
          <w:rFonts w:ascii="Calibri" w:eastAsia="Times New Roman" w:hAnsi="Calibri" w:cs="Times New Roman"/>
          <w:lang w:eastAsia="en-NZ"/>
        </w:rPr>
        <w:fldChar w:fldCharType="end"/>
      </w:r>
      <w:r w:rsidRPr="64322DCE">
        <w:rPr>
          <w:rFonts w:ascii="Calibri" w:eastAsia="Times New Roman" w:hAnsi="Calibri" w:cs="Times New Roman"/>
          <w:lang w:eastAsia="en-NZ"/>
        </w:rPr>
        <w:t xml:space="preserve">. The </w:t>
      </w:r>
      <w:proofErr w:type="spellStart"/>
      <w:r w:rsidRPr="64322DCE">
        <w:rPr>
          <w:rFonts w:ascii="Calibri" w:eastAsia="Times New Roman" w:hAnsi="Calibri" w:cs="Times New Roman"/>
          <w:lang w:eastAsia="en-NZ"/>
        </w:rPr>
        <w:t>Awana</w:t>
      </w:r>
      <w:proofErr w:type="spellEnd"/>
      <w:r w:rsidRPr="64322DCE">
        <w:rPr>
          <w:rFonts w:ascii="Calibri" w:eastAsia="Times New Roman" w:hAnsi="Calibri" w:cs="Times New Roman"/>
          <w:lang w:eastAsia="en-NZ"/>
        </w:rPr>
        <w:t xml:space="preserve"> site that forms a single unit in the cluster analysis (Figure 5, green branch) was cleared in the early 20</w:t>
      </w:r>
      <w:r w:rsidRPr="64322DCE">
        <w:rPr>
          <w:rFonts w:ascii="Calibri" w:eastAsia="Times New Roman" w:hAnsi="Calibri" w:cs="Times New Roman"/>
          <w:vertAlign w:val="superscript"/>
          <w:lang w:eastAsia="en-NZ"/>
        </w:rPr>
        <w:t>th</w:t>
      </w:r>
      <w:r w:rsidRPr="64322DCE">
        <w:rPr>
          <w:rFonts w:ascii="Calibri" w:eastAsia="Times New Roman" w:hAnsi="Calibri" w:cs="Times New Roman"/>
          <w:lang w:eastAsia="en-NZ"/>
        </w:rPr>
        <w:t xml:space="preserve"> century for farming and underwent annual controlled burning until about 1940. </w:t>
      </w:r>
      <w:proofErr w:type="spellStart"/>
      <w:r w:rsidRPr="64322DCE">
        <w:rPr>
          <w:rFonts w:ascii="Calibri" w:eastAsia="Times New Roman" w:hAnsi="Calibri" w:cs="Times New Roman"/>
          <w:lang w:eastAsia="en-NZ"/>
        </w:rPr>
        <w:t>Awana</w:t>
      </w:r>
      <w:proofErr w:type="spellEnd"/>
      <w:r w:rsidRPr="64322DCE">
        <w:rPr>
          <w:rFonts w:ascii="Calibri" w:eastAsia="Times New Roman" w:hAnsi="Calibri" w:cs="Times New Roman"/>
          <w:lang w:eastAsia="en-NZ"/>
        </w:rPr>
        <w:t xml:space="preserve"> now comprises mainly of </w:t>
      </w:r>
      <w:proofErr w:type="spellStart"/>
      <w:r>
        <w:t>mānuka</w:t>
      </w:r>
      <w:proofErr w:type="spellEnd"/>
      <w:r>
        <w:t>–</w:t>
      </w:r>
      <w:proofErr w:type="spellStart"/>
      <w:r>
        <w:t>kānuka</w:t>
      </w:r>
      <w:proofErr w:type="spellEnd"/>
      <w:r>
        <w:t xml:space="preserve"> scrubland with some exotic species such as </w:t>
      </w:r>
      <w:r w:rsidRPr="00E96C27">
        <w:rPr>
          <w:i/>
          <w:iCs/>
        </w:rPr>
        <w:t>Hakea</w:t>
      </w:r>
      <w:r>
        <w:t xml:space="preserve"> and pine </w:t>
      </w:r>
      <w:r w:rsidR="0014182F">
        <w:fldChar w:fldCharType="begin"/>
      </w:r>
      <w:r w:rsidR="005363AB">
        <w:instrText xml:space="preserve"> ADDIN ZOTERO_ITEM CSL_CITATION {"citationID":"vdZEh9c3","properties":{"formattedCitation":"(Perry {\\i{}et al.}, 2010)","plainCitation":"(Perry et al., 2010)","noteIndex":0},"citationItems":[{"id":814,"uris":["http://zotero.org/users/local/z7VYnidG/items/GWV77EP2"],"uri":["http://zotero.org/users/local/z7VYnidG/items/GWV77EP2"],"itemData":{"id":814,"type":"article-journal","abstract":"Fire has been a major driver of forest loss in New Zealand. A conceptual model has been proposed in which positive feedbacks between vegetation, fire and soils can arrest regeneration of recurrently burned wet forest landscapes. We used vegetation data collected across three topographically similar landscapes – Awana, Glenfern and Windy Hill – on Great Barrier Island to (1) describe current vegetation composition and structure and predict future change in composition and (2) assess evidence for interactions between fire and soils slowing regeneration in these landscapes. Compositional data were analysed via classification and ordination, and we used transition matrix models to explore how vegetation composition may change in the future. The vegetation in the three landscapes spans repeatedly burned scrubland dominated by mānuka (Leptospermum scoparium) and exotic fire-dependent woody species such as Hakea sericea, to intact mature forest. Scrubland vegetation tends to be found on north-facing upper slopes and ridges – drier sites where fire has been more frequent and rendered soil conditions (e.g. organic matter and moisture) poor for plant growth. There is a slow reinvasion of forest species into the Leptospermum and Kunzea scrubland from gullies and other remnant patches, with wind-dispersed species preceding fleshy-fruited bird-dispersed ones. In the absence of fire in the next few decades the landscapes will continue to move back towards forest. More fires, however, will further degrade these landscapes by removing remaining fertile topsoils from ridges and slopes and by favouring exotic species adapted to recruit from seed and/or resprout vegetatively after fire.","container-title":"New Zealand Journal of Ecology","issue":"3","language":"en","page":"13","source":"Zotero","title":"Vegetation patterns and trajectories in disturbed landscapes, Great Barrier Island, northern New Zealand","volume":"34","author":[{"family":"Perry","given":"George L W"},{"family":"Ogden","given":"John"},{"family":"Enright","given":"Neal J"},{"family":"Davy","given":"Lucy V"}],"issued":{"date-parts":[["2010"]]}}}],"schema":"https://github.com/citation-style-language/schema/raw/master/csl-citation.json"} </w:instrText>
      </w:r>
      <w:r w:rsidR="0014182F">
        <w:fldChar w:fldCharType="separate"/>
      </w:r>
      <w:r w:rsidR="005363AB" w:rsidRPr="005363AB">
        <w:rPr>
          <w:rFonts w:ascii="Calibri" w:hAnsi="Calibri" w:cs="Calibri"/>
          <w:szCs w:val="24"/>
        </w:rPr>
        <w:t xml:space="preserve">(Perry </w:t>
      </w:r>
      <w:r w:rsidR="005363AB" w:rsidRPr="005363AB">
        <w:rPr>
          <w:rFonts w:ascii="Calibri" w:hAnsi="Calibri" w:cs="Calibri"/>
          <w:i/>
          <w:iCs/>
          <w:szCs w:val="24"/>
        </w:rPr>
        <w:t>et al.</w:t>
      </w:r>
      <w:r w:rsidR="005363AB" w:rsidRPr="005363AB">
        <w:rPr>
          <w:rFonts w:ascii="Calibri" w:hAnsi="Calibri" w:cs="Calibri"/>
          <w:szCs w:val="24"/>
        </w:rPr>
        <w:t>, 2010)</w:t>
      </w:r>
      <w:r w:rsidR="0014182F">
        <w:fldChar w:fldCharType="end"/>
      </w:r>
      <w:r>
        <w:t xml:space="preserve">. </w:t>
      </w:r>
      <w:proofErr w:type="spellStart"/>
      <w:r>
        <w:t>Awana</w:t>
      </w:r>
      <w:proofErr w:type="spellEnd"/>
      <w:r>
        <w:t xml:space="preserve"> has a relatively low diversity (Table 1), with the community dominated by </w:t>
      </w:r>
      <w:proofErr w:type="spellStart"/>
      <w:r>
        <w:t>tūī</w:t>
      </w:r>
      <w:proofErr w:type="spellEnd"/>
      <w:r>
        <w:t xml:space="preserve">, kingfishers, and </w:t>
      </w:r>
      <w:proofErr w:type="spellStart"/>
      <w:r>
        <w:t>kākā</w:t>
      </w:r>
      <w:proofErr w:type="spellEnd"/>
      <w:r>
        <w:t>. All the other sites were more similar in their species composition to each other (Figure 5</w:t>
      </w:r>
      <w:proofErr w:type="gramStart"/>
      <w:r>
        <w:t>)</w:t>
      </w:r>
      <w:r w:rsidR="000508EB">
        <w:t>;</w:t>
      </w:r>
      <w:r>
        <w:t xml:space="preserve">  </w:t>
      </w:r>
      <w:r w:rsidR="000508EB">
        <w:t>the</w:t>
      </w:r>
      <w:proofErr w:type="gramEnd"/>
      <w:r w:rsidR="000508EB">
        <w:t xml:space="preserve"> branches </w:t>
      </w:r>
      <w:r w:rsidR="005363AB">
        <w:t>forming the</w:t>
      </w:r>
      <w:r w:rsidR="000508EB">
        <w:t xml:space="preserve"> cluster from Cooper’s Castle to Needle Rock are largely montane sites.</w:t>
      </w:r>
    </w:p>
    <w:p w14:paraId="483D5B80" w14:textId="77777777" w:rsidR="00662B9E" w:rsidRDefault="00662B9E" w:rsidP="00094042"/>
    <w:p w14:paraId="491CBA24" w14:textId="0C3229A5" w:rsidR="00662B9E" w:rsidRDefault="64322DCE" w:rsidP="00662B9E">
      <w:pPr>
        <w:rPr>
          <w:rFonts w:ascii="Calibri" w:eastAsia="Times New Roman" w:hAnsi="Calibri" w:cs="Times New Roman"/>
          <w:color w:val="000000" w:themeColor="text1"/>
          <w:lang w:eastAsia="en-NZ"/>
        </w:rPr>
      </w:pPr>
      <w:r>
        <w:t xml:space="preserve">Of the four target species, </w:t>
      </w:r>
      <w:proofErr w:type="spellStart"/>
      <w:r>
        <w:t>tūī</w:t>
      </w:r>
      <w:proofErr w:type="spellEnd"/>
      <w:r>
        <w:t xml:space="preserve"> and </w:t>
      </w:r>
      <w:proofErr w:type="spellStart"/>
      <w:r>
        <w:t>kākā</w:t>
      </w:r>
      <w:proofErr w:type="spellEnd"/>
      <w:r>
        <w:t xml:space="preserve"> were common in all the sites of the large cluster identified by the cluster analysis (Figure 5, blue branches). Although present at most sites, lower counts of </w:t>
      </w:r>
      <w:proofErr w:type="spellStart"/>
      <w:r w:rsidR="00043785">
        <w:t>kererū</w:t>
      </w:r>
      <w:proofErr w:type="spellEnd"/>
      <w:r>
        <w:t xml:space="preserve"> were recorded across Aotea, with </w:t>
      </w:r>
      <w:r w:rsidR="000508EB">
        <w:t>higher abundances</w:t>
      </w:r>
      <w:r>
        <w:t xml:space="preserve"> at </w:t>
      </w:r>
      <w:r w:rsidRPr="64322DCE">
        <w:rPr>
          <w:rFonts w:ascii="Calibri" w:eastAsia="Times New Roman" w:hAnsi="Calibri" w:cs="Times New Roman"/>
          <w:color w:val="000000" w:themeColor="text1"/>
          <w:lang w:eastAsia="en-NZ"/>
        </w:rPr>
        <w:t xml:space="preserve">Mt Young, Needle Rock, </w:t>
      </w:r>
      <w:proofErr w:type="spellStart"/>
      <w:r w:rsidRPr="64322DCE">
        <w:rPr>
          <w:rFonts w:ascii="Calibri" w:eastAsia="Times New Roman" w:hAnsi="Calibri" w:cs="Times New Roman"/>
          <w:color w:val="000000" w:themeColor="text1"/>
          <w:lang w:eastAsia="en-NZ"/>
        </w:rPr>
        <w:t>Okiwi</w:t>
      </w:r>
      <w:proofErr w:type="spellEnd"/>
      <w:r w:rsidRPr="64322DCE">
        <w:rPr>
          <w:rFonts w:ascii="Calibri" w:eastAsia="Times New Roman" w:hAnsi="Calibri" w:cs="Times New Roman"/>
          <w:color w:val="000000" w:themeColor="text1"/>
          <w:lang w:eastAsia="en-NZ"/>
        </w:rPr>
        <w:t xml:space="preserve">, and </w:t>
      </w:r>
      <w:proofErr w:type="spellStart"/>
      <w:r w:rsidRPr="64322DCE">
        <w:rPr>
          <w:rFonts w:ascii="Calibri" w:eastAsia="Times New Roman" w:hAnsi="Calibri" w:cs="Times New Roman"/>
          <w:color w:val="000000" w:themeColor="text1"/>
          <w:lang w:eastAsia="en-NZ"/>
        </w:rPr>
        <w:t>Rangitawhiri</w:t>
      </w:r>
      <w:proofErr w:type="spellEnd"/>
      <w:r w:rsidRPr="64322DCE">
        <w:rPr>
          <w:rFonts w:ascii="Calibri" w:eastAsia="Times New Roman" w:hAnsi="Calibri" w:cs="Times New Roman"/>
          <w:color w:val="000000" w:themeColor="text1"/>
          <w:lang w:eastAsia="en-NZ"/>
        </w:rPr>
        <w:t xml:space="preserve"> </w:t>
      </w:r>
      <w:proofErr w:type="spellStart"/>
      <w:r w:rsidRPr="64322DCE">
        <w:rPr>
          <w:rFonts w:ascii="Calibri" w:eastAsia="Times New Roman" w:hAnsi="Calibri" w:cs="Times New Roman"/>
          <w:color w:val="000000" w:themeColor="text1"/>
          <w:lang w:eastAsia="en-NZ"/>
        </w:rPr>
        <w:t>Tryphena</w:t>
      </w:r>
      <w:proofErr w:type="spellEnd"/>
      <w:r w:rsidRPr="64322DCE">
        <w:rPr>
          <w:rFonts w:ascii="Calibri" w:eastAsia="Times New Roman" w:hAnsi="Calibri" w:cs="Times New Roman"/>
          <w:color w:val="000000" w:themeColor="text1"/>
          <w:lang w:eastAsia="en-NZ"/>
        </w:rPr>
        <w:t xml:space="preserve"> (Table 2). </w:t>
      </w:r>
      <w:proofErr w:type="spellStart"/>
      <w:r w:rsidRPr="64322DCE">
        <w:rPr>
          <w:rFonts w:ascii="Calibri" w:eastAsia="Times New Roman" w:hAnsi="Calibri" w:cs="Times New Roman"/>
          <w:color w:val="000000" w:themeColor="text1"/>
          <w:lang w:eastAsia="en-NZ"/>
        </w:rPr>
        <w:t>Kākāriki</w:t>
      </w:r>
      <w:proofErr w:type="spellEnd"/>
      <w:r w:rsidRPr="64322DCE">
        <w:rPr>
          <w:rFonts w:ascii="Calibri" w:eastAsia="Times New Roman" w:hAnsi="Calibri" w:cs="Times New Roman"/>
          <w:color w:val="000000" w:themeColor="text1"/>
          <w:lang w:eastAsia="en-NZ"/>
        </w:rPr>
        <w:t xml:space="preserve"> were absent from all sites apart from </w:t>
      </w:r>
      <w:proofErr w:type="spellStart"/>
      <w:r w:rsidRPr="64322DCE">
        <w:rPr>
          <w:rFonts w:ascii="Calibri" w:eastAsia="Times New Roman" w:hAnsi="Calibri" w:cs="Times New Roman"/>
          <w:color w:val="000000" w:themeColor="text1"/>
          <w:lang w:eastAsia="en-NZ"/>
        </w:rPr>
        <w:t>Okiwi</w:t>
      </w:r>
      <w:proofErr w:type="spellEnd"/>
      <w:r w:rsidRPr="64322DCE">
        <w:rPr>
          <w:rFonts w:ascii="Calibri" w:eastAsia="Times New Roman" w:hAnsi="Calibri" w:cs="Times New Roman"/>
          <w:color w:val="000000" w:themeColor="text1"/>
          <w:lang w:eastAsia="en-NZ"/>
        </w:rPr>
        <w:t xml:space="preserve">, indicating that </w:t>
      </w:r>
      <w:proofErr w:type="spellStart"/>
      <w:r w:rsidRPr="64322DCE">
        <w:rPr>
          <w:rFonts w:ascii="Calibri" w:eastAsia="Times New Roman" w:hAnsi="Calibri" w:cs="Times New Roman"/>
          <w:color w:val="000000" w:themeColor="text1"/>
          <w:lang w:eastAsia="en-NZ"/>
        </w:rPr>
        <w:t>kākāriki</w:t>
      </w:r>
      <w:proofErr w:type="spellEnd"/>
      <w:r w:rsidRPr="64322DCE">
        <w:rPr>
          <w:rFonts w:ascii="Calibri" w:eastAsia="Times New Roman" w:hAnsi="Calibri" w:cs="Times New Roman"/>
          <w:color w:val="000000" w:themeColor="text1"/>
          <w:lang w:eastAsia="en-NZ"/>
        </w:rPr>
        <w:t xml:space="preserve"> populations would benefit from stricter pest management schemes.</w:t>
      </w:r>
    </w:p>
    <w:p w14:paraId="7B7464B2" w14:textId="6EE33EC0" w:rsidR="00D4159B" w:rsidRDefault="00D4159B" w:rsidP="00662B9E">
      <w:pPr>
        <w:rPr>
          <w:rFonts w:ascii="Calibri" w:eastAsia="Times New Roman" w:hAnsi="Calibri" w:cs="Times New Roman"/>
          <w:color w:val="000000" w:themeColor="text1"/>
          <w:lang w:eastAsia="en-NZ"/>
        </w:rPr>
      </w:pPr>
    </w:p>
    <w:p w14:paraId="1EEB2CDC" w14:textId="04B137F4" w:rsidR="00180040" w:rsidRDefault="00180040" w:rsidP="00662B9E">
      <w:pPr>
        <w:rPr>
          <w:rFonts w:ascii="Calibri" w:eastAsia="Times New Roman" w:hAnsi="Calibri" w:cs="Times New Roman"/>
          <w:color w:val="000000" w:themeColor="text1"/>
          <w:lang w:eastAsia="en-NZ"/>
        </w:rPr>
      </w:pPr>
      <w:r>
        <w:rPr>
          <w:rFonts w:ascii="Calibri" w:eastAsia="Times New Roman" w:hAnsi="Calibri" w:cs="Times New Roman"/>
          <w:color w:val="000000" w:themeColor="text1"/>
          <w:lang w:eastAsia="en-NZ"/>
        </w:rPr>
        <w:t>Comparison</w:t>
      </w:r>
      <w:r w:rsidR="008D6E9B">
        <w:rPr>
          <w:rFonts w:ascii="Calibri" w:eastAsia="Times New Roman" w:hAnsi="Calibri" w:cs="Times New Roman"/>
          <w:color w:val="000000" w:themeColor="text1"/>
          <w:lang w:eastAsia="en-NZ"/>
        </w:rPr>
        <w:t>s of species richness and diversity</w:t>
      </w:r>
      <w:r>
        <w:rPr>
          <w:rFonts w:ascii="Calibri" w:eastAsia="Times New Roman" w:hAnsi="Calibri" w:cs="Times New Roman"/>
          <w:color w:val="000000" w:themeColor="text1"/>
          <w:lang w:eastAsia="en-NZ"/>
        </w:rPr>
        <w:t xml:space="preserve"> </w:t>
      </w:r>
      <w:r w:rsidR="008D6E9B">
        <w:rPr>
          <w:rFonts w:ascii="Calibri" w:eastAsia="Times New Roman" w:hAnsi="Calibri" w:cs="Times New Roman"/>
          <w:color w:val="000000" w:themeColor="text1"/>
          <w:lang w:eastAsia="en-NZ"/>
        </w:rPr>
        <w:t>between surveys from 2019 and 2020 must be interpreted cautiously since variability is to be expected in the data. However, they provide examples of how the data can be used to highlight trends if repeat surveys are conducted biannually or annually. Furthermore, as more data become available, statistical methods may also be used.</w:t>
      </w:r>
    </w:p>
    <w:p w14:paraId="58D4984A" w14:textId="77777777" w:rsidR="00180040" w:rsidRDefault="00180040" w:rsidP="00662B9E">
      <w:pPr>
        <w:rPr>
          <w:rFonts w:ascii="Calibri" w:eastAsia="Times New Roman" w:hAnsi="Calibri" w:cs="Times New Roman"/>
          <w:color w:val="000000" w:themeColor="text1"/>
          <w:lang w:eastAsia="en-NZ"/>
        </w:rPr>
      </w:pPr>
    </w:p>
    <w:p w14:paraId="54F42F5B" w14:textId="263B6EDE" w:rsidR="00D4159B" w:rsidRPr="00662B9E" w:rsidRDefault="008E6B91" w:rsidP="00662B9E">
      <w:pPr>
        <w:rPr>
          <w:rFonts w:ascii="Calibri" w:eastAsia="Times New Roman" w:hAnsi="Calibri" w:cs="Times New Roman"/>
          <w:color w:val="000000"/>
          <w:lang w:eastAsia="en-NZ"/>
        </w:rPr>
      </w:pPr>
      <w:r>
        <w:rPr>
          <w:rFonts w:ascii="Calibri" w:eastAsia="Times New Roman" w:hAnsi="Calibri" w:cs="Times New Roman"/>
          <w:color w:val="000000"/>
          <w:lang w:eastAsia="en-NZ"/>
        </w:rPr>
        <w:t>In the interests of reproducible data analyses and use for</w:t>
      </w:r>
      <w:r w:rsidR="00336044">
        <w:rPr>
          <w:rFonts w:ascii="Calibri" w:eastAsia="Times New Roman" w:hAnsi="Calibri" w:cs="Times New Roman"/>
          <w:color w:val="000000"/>
          <w:lang w:eastAsia="en-NZ"/>
        </w:rPr>
        <w:t xml:space="preserve"> the analyses of</w:t>
      </w:r>
      <w:r>
        <w:rPr>
          <w:rFonts w:ascii="Calibri" w:eastAsia="Times New Roman" w:hAnsi="Calibri" w:cs="Times New Roman"/>
          <w:color w:val="000000"/>
          <w:lang w:eastAsia="en-NZ"/>
        </w:rPr>
        <w:t xml:space="preserve"> future bird counts, both the data and the scripts are archived in an online repository. Data can be found at: </w:t>
      </w:r>
      <w:r w:rsidR="005044ED">
        <w:t>10.17608/k6.auckland.15087717</w:t>
      </w:r>
      <w:r>
        <w:t>.</w:t>
      </w:r>
    </w:p>
    <w:p w14:paraId="5F306359" w14:textId="77777777" w:rsidR="00662B9E" w:rsidRDefault="00662B9E" w:rsidP="00662B9E"/>
    <w:p w14:paraId="72734BBE" w14:textId="77777777" w:rsidR="00257095" w:rsidRDefault="00257095">
      <w:pPr>
        <w:rPr>
          <w:rFonts w:asciiTheme="majorHAnsi" w:eastAsiaTheme="majorEastAsia" w:hAnsiTheme="majorHAnsi" w:cstheme="majorBidi"/>
          <w:color w:val="262626" w:themeColor="text1" w:themeTint="D9"/>
          <w:sz w:val="28"/>
          <w:szCs w:val="28"/>
        </w:rPr>
      </w:pPr>
      <w:bookmarkStart w:id="37" w:name="_Toc75783405"/>
      <w:r>
        <w:br w:type="page"/>
      </w:r>
    </w:p>
    <w:p w14:paraId="53907A8D" w14:textId="5C5CE2BD" w:rsidR="00311655" w:rsidRDefault="002F4AA1" w:rsidP="00A24390">
      <w:pPr>
        <w:pStyle w:val="Heading2"/>
      </w:pPr>
      <w:r>
        <w:lastRenderedPageBreak/>
        <w:t>4.2</w:t>
      </w:r>
      <w:r w:rsidR="00311655">
        <w:t xml:space="preserve"> – </w:t>
      </w:r>
      <w:r w:rsidR="002303E9">
        <w:t>L</w:t>
      </w:r>
      <w:r>
        <w:t>imitations</w:t>
      </w:r>
      <w:bookmarkEnd w:id="37"/>
    </w:p>
    <w:p w14:paraId="6027B635" w14:textId="53AABCA3" w:rsidR="00553508" w:rsidRDefault="64322DCE">
      <w:r>
        <w:t>Some sources of uncertainty exist in the data collection methods that must be accounted for during analysis and interpretation</w:t>
      </w:r>
      <w:r w:rsidR="00DD5ACA">
        <w:t xml:space="preserve"> (see </w:t>
      </w:r>
      <w:r w:rsidR="00DD5ACA">
        <w:fldChar w:fldCharType="begin"/>
      </w:r>
      <w:r w:rsidR="00336044">
        <w:instrText xml:space="preserve"> ADDIN ZOTERO_ITEM CSL_CITATION {"citationID":"h49CCaiq","properties":{"formattedCitation":"(MacLeod {\\i{}et al.}, 2012)","plainCitation":"(MacLeod et al., 2012)","dontUpdate":true,"noteIndex":0},"citationItems":[{"id":895,"uris":["http://zotero.org/users/local/z7VYnidG/items/QWMNPKN2"],"uri":["http://zotero.org/users/local/z7VYnidG/items/QWMNPKN2"],"itemData":{"id":895,"type":"article-journal","abstract":"Robust monitoring systems are required to improve the ecological outcomes of management actions aimed at preventing biodiversity loss. We present a pilot study that measured assemblages of widespread and common bird species at the national scale in New Zealand. Bird surveys were undertaken at 18 sampling locations (six per land cover class: forest, shrubland and non-woody) randomly selected from a national grid. The full sampling protocol (five count stations surveyed on each of two consecutive days) was implemented at 80% of sampling locations. Each survey consisted of a ten-minute bird count, with distance sampling carried out in the initial 5-min period and any new species recorded in the second 5-min period. Most observations were based on aural cues (particularly in forest and shrubland). On average, one additional species was recorded per sampling location in ten- versus five-minute counts. Analyses highlighted spatial heterogeneity as a major factor influencing detection probabilities both for species present and for individuals of those species at sampling locations. This issue is often overlooked when estimating bird population trends through time. Most endemic species were detected in forest, while native and introduced species were most frequently detected in shrub. Potential uses of the information collected, along with recommendations for improving the sampling protocols, are highlighted.","container-title":"New Zealand Journal of Ecology","issue":"3","language":"en","page":"12","source":"Zotero","title":"Monitoring widespread and common bird species on New Zealand’s conservation lands: a pilot study","volume":"36","author":[{"family":"MacLeod","given":"Catriona J"},{"family":"Greene","given":"Terry C"},{"family":"MacKenzie","given":"Darryl I"},{"family":"Allen","given":"Robert B"}],"issued":{"date-parts":[["2012"]]}}}],"schema":"https://github.com/citation-style-language/schema/raw/master/csl-citation.json"} </w:instrText>
      </w:r>
      <w:r w:rsidR="00DD5ACA">
        <w:fldChar w:fldCharType="separate"/>
      </w:r>
      <w:r w:rsidR="00DD5ACA" w:rsidRPr="00DD5ACA">
        <w:rPr>
          <w:rFonts w:ascii="Calibri" w:hAnsi="Calibri" w:cs="Calibri"/>
          <w:szCs w:val="24"/>
        </w:rPr>
        <w:t xml:space="preserve">MacLeod </w:t>
      </w:r>
      <w:r w:rsidR="00DD5ACA" w:rsidRPr="00DD5ACA">
        <w:rPr>
          <w:rFonts w:ascii="Calibri" w:hAnsi="Calibri" w:cs="Calibri"/>
          <w:i/>
          <w:iCs/>
          <w:szCs w:val="24"/>
        </w:rPr>
        <w:t>et al.</w:t>
      </w:r>
      <w:r w:rsidR="00DD5ACA" w:rsidRPr="00DD5ACA">
        <w:rPr>
          <w:rFonts w:ascii="Calibri" w:hAnsi="Calibri" w:cs="Calibri"/>
          <w:szCs w:val="24"/>
        </w:rPr>
        <w:t>, 2012</w:t>
      </w:r>
      <w:r w:rsidR="00DD5ACA">
        <w:fldChar w:fldCharType="end"/>
      </w:r>
      <w:r w:rsidR="00DD5ACA">
        <w:t xml:space="preserve"> for a detailed comparison of methods)</w:t>
      </w:r>
      <w:r>
        <w:t>. The primary limitations in the data are:</w:t>
      </w:r>
    </w:p>
    <w:p w14:paraId="329325AB" w14:textId="180074A0" w:rsidR="00DD6533" w:rsidRPr="00C55349" w:rsidRDefault="00553508" w:rsidP="00C55349">
      <w:pPr>
        <w:pStyle w:val="ListParagraph"/>
        <w:numPr>
          <w:ilvl w:val="0"/>
          <w:numId w:val="5"/>
        </w:numPr>
        <w:rPr>
          <w:rFonts w:asciiTheme="majorHAnsi" w:eastAsiaTheme="majorEastAsia" w:hAnsiTheme="majorHAnsi" w:cstheme="majorBidi"/>
          <w:color w:val="262626" w:themeColor="text1" w:themeTint="D9"/>
          <w:sz w:val="32"/>
          <w:szCs w:val="32"/>
        </w:rPr>
      </w:pPr>
      <w:r>
        <w:t>Location bias</w:t>
      </w:r>
      <w:r w:rsidR="00FF7637">
        <w:t xml:space="preserve">: survey locations are typically along a track </w:t>
      </w:r>
      <w:r w:rsidR="0042559C">
        <w:t>or accessway</w:t>
      </w:r>
      <w:r w:rsidR="00405410">
        <w:t xml:space="preserve">. Bird counts from </w:t>
      </w:r>
      <w:r w:rsidR="00851749">
        <w:t xml:space="preserve">such locations may not </w:t>
      </w:r>
      <w:r w:rsidR="00DD6533">
        <w:t>be closely representative of the true abundance of a given area.</w:t>
      </w:r>
    </w:p>
    <w:p w14:paraId="6486DAAA" w14:textId="77777777" w:rsidR="00C55349" w:rsidRPr="00DD6533" w:rsidRDefault="00C55349" w:rsidP="00C55349">
      <w:pPr>
        <w:pStyle w:val="ListParagraph"/>
        <w:rPr>
          <w:rFonts w:asciiTheme="majorHAnsi" w:eastAsiaTheme="majorEastAsia" w:hAnsiTheme="majorHAnsi" w:cstheme="majorBidi"/>
          <w:color w:val="262626" w:themeColor="text1" w:themeTint="D9"/>
          <w:sz w:val="32"/>
          <w:szCs w:val="32"/>
        </w:rPr>
      </w:pPr>
    </w:p>
    <w:p w14:paraId="5F7D6708" w14:textId="00F9AB0D" w:rsidR="00C55349" w:rsidRPr="00C55349" w:rsidRDefault="00BE7BD6" w:rsidP="64322DCE">
      <w:pPr>
        <w:pStyle w:val="ListParagraph"/>
        <w:numPr>
          <w:ilvl w:val="0"/>
          <w:numId w:val="5"/>
        </w:numPr>
        <w:rPr>
          <w:rFonts w:asciiTheme="majorHAnsi" w:eastAsiaTheme="majorEastAsia" w:hAnsiTheme="majorHAnsi" w:cstheme="majorBidi"/>
          <w:color w:val="262626" w:themeColor="text1" w:themeTint="D9"/>
          <w:sz w:val="32"/>
          <w:szCs w:val="32"/>
        </w:rPr>
      </w:pPr>
      <w:r>
        <w:t xml:space="preserve">Detection </w:t>
      </w:r>
      <w:r w:rsidR="64322DCE">
        <w:t xml:space="preserve">bias: </w:t>
      </w:r>
      <w:proofErr w:type="gramStart"/>
      <w:r w:rsidR="64322DCE">
        <w:t>birds</w:t>
      </w:r>
      <w:proofErr w:type="gramEnd"/>
      <w:r w:rsidR="64322DCE">
        <w:t xml:space="preserve"> species are not all equally likely to be observed due to size, sound and behavioural differences. Some birds, such as the </w:t>
      </w:r>
      <w:proofErr w:type="spellStart"/>
      <w:r w:rsidR="64322DCE">
        <w:t>tūī</w:t>
      </w:r>
      <w:proofErr w:type="spellEnd"/>
      <w:r w:rsidR="64322DCE">
        <w:t>, are conspicuous and loud, while others, such as the tomtit, are small and inconspicuous.</w:t>
      </w:r>
    </w:p>
    <w:p w14:paraId="0AFE793A" w14:textId="77777777" w:rsidR="00C55349" w:rsidRPr="00C55349" w:rsidRDefault="00C55349" w:rsidP="00C55349">
      <w:pPr>
        <w:pStyle w:val="ListParagraph"/>
        <w:rPr>
          <w:rFonts w:asciiTheme="majorHAnsi" w:eastAsiaTheme="majorEastAsia" w:hAnsiTheme="majorHAnsi" w:cstheme="majorBidi"/>
          <w:color w:val="262626" w:themeColor="text1" w:themeTint="D9"/>
          <w:sz w:val="32"/>
          <w:szCs w:val="32"/>
        </w:rPr>
      </w:pPr>
    </w:p>
    <w:p w14:paraId="2B4617AF" w14:textId="0A1111A2" w:rsidR="00C55349" w:rsidRPr="00125111" w:rsidRDefault="64322DCE" w:rsidP="64322DCE">
      <w:pPr>
        <w:pStyle w:val="ListParagraph"/>
        <w:numPr>
          <w:ilvl w:val="0"/>
          <w:numId w:val="5"/>
        </w:numPr>
        <w:rPr>
          <w:rFonts w:asciiTheme="majorHAnsi" w:eastAsiaTheme="majorEastAsia" w:hAnsiTheme="majorHAnsi" w:cstheme="majorBidi"/>
          <w:color w:val="262626" w:themeColor="text1" w:themeTint="D9"/>
          <w:sz w:val="32"/>
          <w:szCs w:val="32"/>
        </w:rPr>
      </w:pPr>
      <w:r>
        <w:t xml:space="preserve">Identification bias: not all bird species are equally identifiable visually or audibly. For example, some species such as the </w:t>
      </w:r>
      <w:proofErr w:type="spellStart"/>
      <w:r w:rsidR="00043785">
        <w:t>kererū</w:t>
      </w:r>
      <w:proofErr w:type="spellEnd"/>
      <w:r>
        <w:t xml:space="preserve"> are visually easy to identify, while ones such as the yellowhammer may be more easily confused with another such as the </w:t>
      </w:r>
      <w:r w:rsidR="00BE7BD6">
        <w:t>goldfinch</w:t>
      </w:r>
      <w:r>
        <w:t>.</w:t>
      </w:r>
    </w:p>
    <w:p w14:paraId="7398D4D2" w14:textId="77777777" w:rsidR="00A511EC" w:rsidRDefault="00A511EC" w:rsidP="00125111"/>
    <w:p w14:paraId="5A805273" w14:textId="4D55C539" w:rsidR="00FD3DDC" w:rsidRDefault="00463053" w:rsidP="00125111">
      <w:r>
        <w:t>While some limitations exist (as with any observational ecological data)</w:t>
      </w:r>
      <w:r w:rsidR="00F60E65">
        <w:t>, some can be mitigated. For example, survey groups have at least one trained observer to reduce identification error</w:t>
      </w:r>
      <w:r w:rsidR="001032C0">
        <w:t>, and</w:t>
      </w:r>
      <w:r w:rsidR="003F6CA4">
        <w:t xml:space="preserve"> </w:t>
      </w:r>
      <w:r w:rsidR="001032C0">
        <w:t>s</w:t>
      </w:r>
      <w:r w:rsidR="003F6CA4">
        <w:t xml:space="preserve">tatistical methods exist </w:t>
      </w:r>
      <w:r w:rsidR="003B763F">
        <w:t>to correct</w:t>
      </w:r>
      <w:r w:rsidR="003F6CA4">
        <w:t xml:space="preserve"> observation bias in data analysis</w:t>
      </w:r>
      <w:r w:rsidR="001032C0">
        <w:t>.</w:t>
      </w:r>
      <w:r w:rsidR="007C4D76">
        <w:t xml:space="preserve"> </w:t>
      </w:r>
      <w:r w:rsidR="00D51100">
        <w:t>Thus, d</w:t>
      </w:r>
      <w:r w:rsidR="003B763F">
        <w:t>espite</w:t>
      </w:r>
      <w:r w:rsidR="00C17112">
        <w:t xml:space="preserve"> sources of uncertainty</w:t>
      </w:r>
      <w:r w:rsidR="003B763F">
        <w:t xml:space="preserve">, </w:t>
      </w:r>
      <w:r w:rsidR="00F21318">
        <w:t>i</w:t>
      </w:r>
      <w:r w:rsidR="003B763F">
        <w:t>mportant patterns can be observed from the data</w:t>
      </w:r>
      <w:r w:rsidR="00F21318">
        <w:t>.</w:t>
      </w:r>
    </w:p>
    <w:p w14:paraId="0E245BB9" w14:textId="77777777" w:rsidR="00257095" w:rsidRDefault="00257095" w:rsidP="00FD3DDC">
      <w:pPr>
        <w:pStyle w:val="Heading2"/>
      </w:pPr>
      <w:bookmarkStart w:id="38" w:name="_Toc75783406"/>
    </w:p>
    <w:p w14:paraId="1594CDC8" w14:textId="4C2DA51E" w:rsidR="00FD3DDC" w:rsidRDefault="00FD3DDC" w:rsidP="00FD3DDC">
      <w:pPr>
        <w:pStyle w:val="Heading2"/>
      </w:pPr>
      <w:r>
        <w:t>4.3 – Conclusion</w:t>
      </w:r>
      <w:bookmarkEnd w:id="38"/>
    </w:p>
    <w:p w14:paraId="4CDBF2A5" w14:textId="4BDE30FE" w:rsidR="00A24390" w:rsidRDefault="64322DCE" w:rsidP="00FD3DDC">
      <w:r>
        <w:t xml:space="preserve">Counts from the ABC are a valuable source of insight into patterns of species richness, diversity and abundance. If repeated annually or biannually, data from the ABC can also be analysed for change over time in the abundance and distribution of species. Thus, it is recommended that the ABC is repeated at regular intervals to build a reliable long-term dataset. Such data can help track changes in the abundance of species (especially endemic declining species such as the </w:t>
      </w:r>
      <w:proofErr w:type="spellStart"/>
      <w:r>
        <w:t>pāteke</w:t>
      </w:r>
      <w:proofErr w:type="spellEnd"/>
      <w:r>
        <w:t>) and the success of management interventions.</w:t>
      </w:r>
    </w:p>
    <w:p w14:paraId="4E83C8D9" w14:textId="132CDB8E" w:rsidR="00D51100" w:rsidRDefault="00D51100">
      <w:r>
        <w:br w:type="page"/>
      </w:r>
    </w:p>
    <w:p w14:paraId="254DA42B" w14:textId="71FEF00F" w:rsidR="00D51100" w:rsidRDefault="00D51100" w:rsidP="00D51100">
      <w:pPr>
        <w:pStyle w:val="Heading1"/>
      </w:pPr>
      <w:bookmarkStart w:id="39" w:name="_Toc75783407"/>
      <w:r>
        <w:lastRenderedPageBreak/>
        <w:t>References</w:t>
      </w:r>
      <w:bookmarkEnd w:id="39"/>
    </w:p>
    <w:p w14:paraId="4C22A0B9" w14:textId="77777777" w:rsidR="00336044" w:rsidRPr="00336044" w:rsidRDefault="00D51100" w:rsidP="00336044">
      <w:pPr>
        <w:pStyle w:val="Bibliography"/>
        <w:rPr>
          <w:rFonts w:ascii="Calibri" w:hAnsi="Calibri" w:cs="Calibri"/>
        </w:rPr>
      </w:pPr>
      <w:r>
        <w:fldChar w:fldCharType="begin"/>
      </w:r>
      <w:r w:rsidR="00336044">
        <w:instrText xml:space="preserve"> ADDIN ZOTERO_BIBL {"uncited":[],"omitted":[],"custom":[]} CSL_BIBLIOGRAPHY </w:instrText>
      </w:r>
      <w:r>
        <w:fldChar w:fldCharType="separate"/>
      </w:r>
      <w:r w:rsidR="00336044" w:rsidRPr="00336044">
        <w:rPr>
          <w:rFonts w:ascii="Calibri" w:hAnsi="Calibri" w:cs="Calibri"/>
        </w:rPr>
        <w:t xml:space="preserve">Anderson, S. (2003) ‘The bird community of Kaitoke wetland, Great Barrier Island’, </w:t>
      </w:r>
      <w:r w:rsidR="00336044" w:rsidRPr="00336044">
        <w:rPr>
          <w:rFonts w:ascii="Calibri" w:hAnsi="Calibri" w:cs="Calibri"/>
          <w:i/>
          <w:iCs/>
        </w:rPr>
        <w:t>Notornis</w:t>
      </w:r>
      <w:r w:rsidR="00336044" w:rsidRPr="00336044">
        <w:rPr>
          <w:rFonts w:ascii="Calibri" w:hAnsi="Calibri" w:cs="Calibri"/>
        </w:rPr>
        <w:t>, 50(4), pp. 201–209.</w:t>
      </w:r>
    </w:p>
    <w:p w14:paraId="677CB79D" w14:textId="77777777" w:rsidR="00336044" w:rsidRPr="00336044" w:rsidRDefault="00336044" w:rsidP="00336044">
      <w:pPr>
        <w:pStyle w:val="Bibliography"/>
        <w:rPr>
          <w:rFonts w:ascii="Calibri" w:hAnsi="Calibri" w:cs="Calibri"/>
        </w:rPr>
      </w:pPr>
      <w:r w:rsidRPr="00336044">
        <w:rPr>
          <w:rFonts w:ascii="Calibri" w:hAnsi="Calibri" w:cs="Calibri"/>
        </w:rPr>
        <w:t xml:space="preserve">Armitage, D. (ed.) (2004) </w:t>
      </w:r>
      <w:r w:rsidRPr="00336044">
        <w:rPr>
          <w:rFonts w:ascii="Calibri" w:hAnsi="Calibri" w:cs="Calibri"/>
          <w:i/>
          <w:iCs/>
        </w:rPr>
        <w:t>Great Barrier Island</w:t>
      </w:r>
      <w:r w:rsidRPr="00336044">
        <w:rPr>
          <w:rFonts w:ascii="Calibri" w:hAnsi="Calibri" w:cs="Calibri"/>
        </w:rPr>
        <w:t>. Rev. ed. Christchurch, N.Z: Canterbury University Press.</w:t>
      </w:r>
    </w:p>
    <w:p w14:paraId="369CFD25" w14:textId="77777777" w:rsidR="00336044" w:rsidRPr="00336044" w:rsidRDefault="00336044" w:rsidP="00336044">
      <w:pPr>
        <w:pStyle w:val="Bibliography"/>
        <w:rPr>
          <w:rFonts w:ascii="Calibri" w:hAnsi="Calibri" w:cs="Calibri"/>
        </w:rPr>
      </w:pPr>
      <w:r w:rsidRPr="00336044">
        <w:rPr>
          <w:rFonts w:ascii="Calibri" w:hAnsi="Calibri" w:cs="Calibri"/>
        </w:rPr>
        <w:t xml:space="preserve">Clout, M. N. and Hay, J. R. (1989) ‘The importance of birds as browsers, pollinators and seed dispersers in new zealand forests’, </w:t>
      </w:r>
      <w:r w:rsidRPr="00336044">
        <w:rPr>
          <w:rFonts w:ascii="Calibri" w:hAnsi="Calibri" w:cs="Calibri"/>
          <w:i/>
          <w:iCs/>
        </w:rPr>
        <w:t>New zealand journal of ecology</w:t>
      </w:r>
      <w:r w:rsidRPr="00336044">
        <w:rPr>
          <w:rFonts w:ascii="Calibri" w:hAnsi="Calibri" w:cs="Calibri"/>
        </w:rPr>
        <w:t>, 12, p. 7.</w:t>
      </w:r>
    </w:p>
    <w:p w14:paraId="3FA838A0" w14:textId="77777777" w:rsidR="00336044" w:rsidRPr="00336044" w:rsidRDefault="00336044" w:rsidP="00336044">
      <w:pPr>
        <w:pStyle w:val="Bibliography"/>
        <w:rPr>
          <w:rFonts w:ascii="Calibri" w:hAnsi="Calibri" w:cs="Calibri"/>
        </w:rPr>
      </w:pPr>
      <w:r w:rsidRPr="00336044">
        <w:rPr>
          <w:rFonts w:ascii="Calibri" w:hAnsi="Calibri" w:cs="Calibri"/>
        </w:rPr>
        <w:t>Clout, M. N. and Russell, J. C. (2006) ‘The eradication of mammals from New Zealand islands’, p. 15.</w:t>
      </w:r>
    </w:p>
    <w:p w14:paraId="33913734" w14:textId="77777777" w:rsidR="00336044" w:rsidRPr="00336044" w:rsidRDefault="00336044" w:rsidP="00336044">
      <w:pPr>
        <w:pStyle w:val="Bibliography"/>
        <w:rPr>
          <w:rFonts w:ascii="Calibri" w:hAnsi="Calibri" w:cs="Calibri"/>
        </w:rPr>
      </w:pPr>
      <w:r w:rsidRPr="00336044">
        <w:rPr>
          <w:rFonts w:ascii="Calibri" w:hAnsi="Calibri" w:cs="Calibri"/>
        </w:rPr>
        <w:t xml:space="preserve">Faith, D. P., Minchin, P. R. and Belbin, L. (1987) ‘Compositional dissimilarity as a robust measure of ecological distance’, </w:t>
      </w:r>
      <w:r w:rsidRPr="00336044">
        <w:rPr>
          <w:rFonts w:ascii="Calibri" w:hAnsi="Calibri" w:cs="Calibri"/>
          <w:i/>
          <w:iCs/>
        </w:rPr>
        <w:t>Vegetatio</w:t>
      </w:r>
      <w:r w:rsidRPr="00336044">
        <w:rPr>
          <w:rFonts w:ascii="Calibri" w:hAnsi="Calibri" w:cs="Calibri"/>
        </w:rPr>
        <w:t>, 69(1), pp. 57–68. doi: 10.1007/BF00038687.</w:t>
      </w:r>
    </w:p>
    <w:p w14:paraId="64FFA100" w14:textId="77777777" w:rsidR="00336044" w:rsidRPr="00336044" w:rsidRDefault="00336044" w:rsidP="00336044">
      <w:pPr>
        <w:pStyle w:val="Bibliography"/>
        <w:rPr>
          <w:rFonts w:ascii="Calibri" w:hAnsi="Calibri" w:cs="Calibri"/>
        </w:rPr>
      </w:pPr>
      <w:r w:rsidRPr="00336044">
        <w:rPr>
          <w:rFonts w:ascii="Calibri" w:hAnsi="Calibri" w:cs="Calibri"/>
        </w:rPr>
        <w:t xml:space="preserve">Hartley, L. J. (2012) ‘Five-minute bird counts in New Zealand’, </w:t>
      </w:r>
      <w:r w:rsidRPr="00336044">
        <w:rPr>
          <w:rFonts w:ascii="Calibri" w:hAnsi="Calibri" w:cs="Calibri"/>
          <w:i/>
          <w:iCs/>
        </w:rPr>
        <w:t>New Zealand Journal of Ecology</w:t>
      </w:r>
      <w:r w:rsidRPr="00336044">
        <w:rPr>
          <w:rFonts w:ascii="Calibri" w:hAnsi="Calibri" w:cs="Calibri"/>
        </w:rPr>
        <w:t>, 36(3), pp. 1–11.</w:t>
      </w:r>
    </w:p>
    <w:p w14:paraId="3DD07868" w14:textId="77777777" w:rsidR="00336044" w:rsidRPr="00336044" w:rsidRDefault="00336044" w:rsidP="00336044">
      <w:pPr>
        <w:pStyle w:val="Bibliography"/>
        <w:rPr>
          <w:rFonts w:ascii="Calibri" w:hAnsi="Calibri" w:cs="Calibri"/>
        </w:rPr>
      </w:pPr>
      <w:r w:rsidRPr="00336044">
        <w:rPr>
          <w:rFonts w:ascii="Calibri" w:hAnsi="Calibri" w:cs="Calibri"/>
        </w:rPr>
        <w:t xml:space="preserve">Hill, S. D. </w:t>
      </w:r>
      <w:r w:rsidRPr="00336044">
        <w:rPr>
          <w:rFonts w:ascii="Calibri" w:hAnsi="Calibri" w:cs="Calibri"/>
          <w:i/>
          <w:iCs/>
        </w:rPr>
        <w:t>et al.</w:t>
      </w:r>
      <w:r w:rsidRPr="00336044">
        <w:rPr>
          <w:rFonts w:ascii="Calibri" w:hAnsi="Calibri" w:cs="Calibri"/>
        </w:rPr>
        <w:t xml:space="preserve"> (2013) ‘A comparison of vocalisations between mainland tui (Prosthemadera novaeseelandiae novaeseelandiae) and Chatham Island tui (P. n. chathamensis)’, </w:t>
      </w:r>
      <w:r w:rsidRPr="00336044">
        <w:rPr>
          <w:rFonts w:ascii="Calibri" w:hAnsi="Calibri" w:cs="Calibri"/>
          <w:i/>
          <w:iCs/>
        </w:rPr>
        <w:t>New Zealand Journal of Ecology</w:t>
      </w:r>
      <w:r w:rsidRPr="00336044">
        <w:rPr>
          <w:rFonts w:ascii="Calibri" w:hAnsi="Calibri" w:cs="Calibri"/>
        </w:rPr>
        <w:t>, 37(2), pp. 1–10.</w:t>
      </w:r>
    </w:p>
    <w:p w14:paraId="01A80DD8" w14:textId="77777777" w:rsidR="00336044" w:rsidRPr="00336044" w:rsidRDefault="00336044" w:rsidP="00336044">
      <w:pPr>
        <w:pStyle w:val="Bibliography"/>
        <w:rPr>
          <w:rFonts w:ascii="Calibri" w:hAnsi="Calibri" w:cs="Calibri"/>
        </w:rPr>
      </w:pPr>
      <w:r w:rsidRPr="00336044">
        <w:rPr>
          <w:rFonts w:ascii="Calibri" w:hAnsi="Calibri" w:cs="Calibri"/>
        </w:rPr>
        <w:t>Hill, S. D. and Ji, W. (2013) ‘Microgeographic variation in song phrases of tui (Prosthemadera novaeseelandiae)’, pp. 1–3.</w:t>
      </w:r>
    </w:p>
    <w:p w14:paraId="2727C5B4" w14:textId="77777777" w:rsidR="00336044" w:rsidRPr="00336044" w:rsidRDefault="00336044" w:rsidP="00336044">
      <w:pPr>
        <w:pStyle w:val="Bibliography"/>
        <w:rPr>
          <w:rFonts w:ascii="Calibri" w:hAnsi="Calibri" w:cs="Calibri"/>
        </w:rPr>
      </w:pPr>
      <w:r w:rsidRPr="00336044">
        <w:rPr>
          <w:rFonts w:ascii="Calibri" w:hAnsi="Calibri" w:cs="Calibri"/>
        </w:rPr>
        <w:t xml:space="preserve">MacLeod, C. J. </w:t>
      </w:r>
      <w:r w:rsidRPr="00336044">
        <w:rPr>
          <w:rFonts w:ascii="Calibri" w:hAnsi="Calibri" w:cs="Calibri"/>
          <w:i/>
          <w:iCs/>
        </w:rPr>
        <w:t>et al.</w:t>
      </w:r>
      <w:r w:rsidRPr="00336044">
        <w:rPr>
          <w:rFonts w:ascii="Calibri" w:hAnsi="Calibri" w:cs="Calibri"/>
        </w:rPr>
        <w:t xml:space="preserve"> (2012) ‘Monitoring widespread and common bird species on New Zealand’s conservation lands: a pilot study’, </w:t>
      </w:r>
      <w:r w:rsidRPr="00336044">
        <w:rPr>
          <w:rFonts w:ascii="Calibri" w:hAnsi="Calibri" w:cs="Calibri"/>
          <w:i/>
          <w:iCs/>
        </w:rPr>
        <w:t>New Zealand Journal of Ecology</w:t>
      </w:r>
      <w:r w:rsidRPr="00336044">
        <w:rPr>
          <w:rFonts w:ascii="Calibri" w:hAnsi="Calibri" w:cs="Calibri"/>
        </w:rPr>
        <w:t>, 36(3), p. 12.</w:t>
      </w:r>
    </w:p>
    <w:p w14:paraId="3BD840A4" w14:textId="77777777" w:rsidR="00336044" w:rsidRPr="00336044" w:rsidRDefault="00336044" w:rsidP="00336044">
      <w:pPr>
        <w:pStyle w:val="Bibliography"/>
        <w:rPr>
          <w:rFonts w:ascii="Calibri" w:hAnsi="Calibri" w:cs="Calibri"/>
        </w:rPr>
      </w:pPr>
      <w:r w:rsidRPr="00336044">
        <w:rPr>
          <w:rFonts w:ascii="Calibri" w:hAnsi="Calibri" w:cs="Calibri"/>
        </w:rPr>
        <w:t>McEwen, W. M. (1978) ‘The food of the new zealand pigeon’, p. 10.</w:t>
      </w:r>
    </w:p>
    <w:p w14:paraId="7234A609" w14:textId="77777777" w:rsidR="00336044" w:rsidRPr="00336044" w:rsidRDefault="00336044" w:rsidP="00336044">
      <w:pPr>
        <w:pStyle w:val="Bibliography"/>
        <w:rPr>
          <w:rFonts w:ascii="Calibri" w:hAnsi="Calibri" w:cs="Calibri"/>
        </w:rPr>
      </w:pPr>
      <w:r w:rsidRPr="00336044">
        <w:rPr>
          <w:rFonts w:ascii="Calibri" w:hAnsi="Calibri" w:cs="Calibri"/>
        </w:rPr>
        <w:t xml:space="preserve">Moorhouse, R. </w:t>
      </w:r>
      <w:r w:rsidRPr="00336044">
        <w:rPr>
          <w:rFonts w:ascii="Calibri" w:hAnsi="Calibri" w:cs="Calibri"/>
          <w:i/>
          <w:iCs/>
        </w:rPr>
        <w:t>et al.</w:t>
      </w:r>
      <w:r w:rsidRPr="00336044">
        <w:rPr>
          <w:rFonts w:ascii="Calibri" w:hAnsi="Calibri" w:cs="Calibri"/>
        </w:rPr>
        <w:t xml:space="preserve"> (2003) ‘Control of introduced mammalian predators improves kaka Nestor meridionalis breeding success: reversing the decline of a threatened New Zealand parrot’, </w:t>
      </w:r>
      <w:r w:rsidRPr="00336044">
        <w:rPr>
          <w:rFonts w:ascii="Calibri" w:hAnsi="Calibri" w:cs="Calibri"/>
          <w:i/>
          <w:iCs/>
        </w:rPr>
        <w:t>Biological Conservation</w:t>
      </w:r>
      <w:r w:rsidRPr="00336044">
        <w:rPr>
          <w:rFonts w:ascii="Calibri" w:hAnsi="Calibri" w:cs="Calibri"/>
        </w:rPr>
        <w:t>, 110(1), pp. 33–44. doi: 10.1016/S0006-3207(02)00173-8.</w:t>
      </w:r>
    </w:p>
    <w:p w14:paraId="68D29051" w14:textId="77777777" w:rsidR="00336044" w:rsidRPr="00336044" w:rsidRDefault="00336044" w:rsidP="00336044">
      <w:pPr>
        <w:pStyle w:val="Bibliography"/>
        <w:rPr>
          <w:rFonts w:ascii="Calibri" w:hAnsi="Calibri" w:cs="Calibri"/>
        </w:rPr>
      </w:pPr>
      <w:r w:rsidRPr="00336044">
        <w:rPr>
          <w:rFonts w:ascii="Calibri" w:hAnsi="Calibri" w:cs="Calibri"/>
        </w:rPr>
        <w:t>New Zealand Birds Online (2013). Available at: http://www.nzbirdsonline.org.nz/ (Accessed: 28 June 2021).</w:t>
      </w:r>
    </w:p>
    <w:p w14:paraId="70F766BD" w14:textId="77777777" w:rsidR="00336044" w:rsidRPr="00336044" w:rsidRDefault="00336044" w:rsidP="00336044">
      <w:pPr>
        <w:pStyle w:val="Bibliography"/>
        <w:rPr>
          <w:rFonts w:ascii="Calibri" w:hAnsi="Calibri" w:cs="Calibri"/>
        </w:rPr>
      </w:pPr>
      <w:r w:rsidRPr="00336044">
        <w:rPr>
          <w:rFonts w:ascii="Calibri" w:hAnsi="Calibri" w:cs="Calibri"/>
        </w:rPr>
        <w:t xml:space="preserve">Ogden, J. and Gilbert, J. (2009) ‘Prospects for the eradication of rats from a large inhabited island: community based ecosystem studies on Great Barrier Island, New Zealand’, </w:t>
      </w:r>
      <w:r w:rsidRPr="00336044">
        <w:rPr>
          <w:rFonts w:ascii="Calibri" w:hAnsi="Calibri" w:cs="Calibri"/>
          <w:i/>
          <w:iCs/>
        </w:rPr>
        <w:t>Biological Invasions</w:t>
      </w:r>
      <w:r w:rsidRPr="00336044">
        <w:rPr>
          <w:rFonts w:ascii="Calibri" w:hAnsi="Calibri" w:cs="Calibri"/>
        </w:rPr>
        <w:t>, 11(7), pp. 1705–1717. doi: 10.1007/s10530-008-9398-8.</w:t>
      </w:r>
    </w:p>
    <w:p w14:paraId="5E2D4F67" w14:textId="77777777" w:rsidR="00336044" w:rsidRPr="00336044" w:rsidRDefault="00336044" w:rsidP="00336044">
      <w:pPr>
        <w:pStyle w:val="Bibliography"/>
        <w:rPr>
          <w:rFonts w:ascii="Calibri" w:hAnsi="Calibri" w:cs="Calibri"/>
        </w:rPr>
      </w:pPr>
      <w:r w:rsidRPr="00336044">
        <w:rPr>
          <w:rFonts w:ascii="Calibri" w:hAnsi="Calibri" w:cs="Calibri"/>
        </w:rPr>
        <w:t>Ogden, J. and Gilbert, J. (2011) ‘Running the gauntlet: advocating rat and feral cat eradication on an inhabited island – Great Barrier Island, New Zealand’, p. 5.</w:t>
      </w:r>
    </w:p>
    <w:p w14:paraId="0B4C0E3E" w14:textId="77777777" w:rsidR="00336044" w:rsidRPr="00336044" w:rsidRDefault="00336044" w:rsidP="00336044">
      <w:pPr>
        <w:pStyle w:val="Bibliography"/>
        <w:rPr>
          <w:rFonts w:ascii="Calibri" w:hAnsi="Calibri" w:cs="Calibri"/>
        </w:rPr>
      </w:pPr>
      <w:r w:rsidRPr="00336044">
        <w:rPr>
          <w:rFonts w:ascii="Calibri" w:hAnsi="Calibri" w:cs="Calibri"/>
        </w:rPr>
        <w:t>Oksanen, J. (2020) ‘Vegan: ecological diversity’, pp. 1–12.</w:t>
      </w:r>
    </w:p>
    <w:p w14:paraId="7FCB229B" w14:textId="77777777" w:rsidR="00336044" w:rsidRPr="00336044" w:rsidRDefault="00336044" w:rsidP="00336044">
      <w:pPr>
        <w:pStyle w:val="Bibliography"/>
        <w:rPr>
          <w:rFonts w:ascii="Calibri" w:hAnsi="Calibri" w:cs="Calibri"/>
        </w:rPr>
      </w:pPr>
      <w:r w:rsidRPr="00336044">
        <w:rPr>
          <w:rFonts w:ascii="Calibri" w:hAnsi="Calibri" w:cs="Calibri"/>
        </w:rPr>
        <w:t xml:space="preserve">Ortiz‐Catedral, L. and Brunton, D. H. (2009) ‘Nesting sites and nesting success of reintroduced red‐crowned parakeets (Cyanoramphus novaezelandiae) on Tiritiri Matangi Island, New Zealand’, </w:t>
      </w:r>
      <w:r w:rsidRPr="00336044">
        <w:rPr>
          <w:rFonts w:ascii="Calibri" w:hAnsi="Calibri" w:cs="Calibri"/>
          <w:i/>
          <w:iCs/>
        </w:rPr>
        <w:t>New Zealand Journal of Zoology</w:t>
      </w:r>
      <w:r w:rsidRPr="00336044">
        <w:rPr>
          <w:rFonts w:ascii="Calibri" w:hAnsi="Calibri" w:cs="Calibri"/>
        </w:rPr>
        <w:t>, 36(1), pp. 1–10. doi: 10.1080/03014220909510133.</w:t>
      </w:r>
    </w:p>
    <w:p w14:paraId="2EFB9C74" w14:textId="77777777" w:rsidR="00336044" w:rsidRPr="00336044" w:rsidRDefault="00336044" w:rsidP="00336044">
      <w:pPr>
        <w:pStyle w:val="Bibliography"/>
        <w:rPr>
          <w:rFonts w:ascii="Calibri" w:hAnsi="Calibri" w:cs="Calibri"/>
        </w:rPr>
      </w:pPr>
      <w:r w:rsidRPr="00336044">
        <w:rPr>
          <w:rFonts w:ascii="Calibri" w:hAnsi="Calibri" w:cs="Calibri"/>
        </w:rPr>
        <w:t xml:space="preserve">Perry, G. L. W. </w:t>
      </w:r>
      <w:r w:rsidRPr="00336044">
        <w:rPr>
          <w:rFonts w:ascii="Calibri" w:hAnsi="Calibri" w:cs="Calibri"/>
          <w:i/>
          <w:iCs/>
        </w:rPr>
        <w:t>et al.</w:t>
      </w:r>
      <w:r w:rsidRPr="00336044">
        <w:rPr>
          <w:rFonts w:ascii="Calibri" w:hAnsi="Calibri" w:cs="Calibri"/>
        </w:rPr>
        <w:t xml:space="preserve"> (2010) ‘Vegetation patterns and trajectories in disturbed landscapes, Great Barrier Island, northern New Zealand’, </w:t>
      </w:r>
      <w:r w:rsidRPr="00336044">
        <w:rPr>
          <w:rFonts w:ascii="Calibri" w:hAnsi="Calibri" w:cs="Calibri"/>
          <w:i/>
          <w:iCs/>
        </w:rPr>
        <w:t>New Zealand Journal of Ecology</w:t>
      </w:r>
      <w:r w:rsidRPr="00336044">
        <w:rPr>
          <w:rFonts w:ascii="Calibri" w:hAnsi="Calibri" w:cs="Calibri"/>
        </w:rPr>
        <w:t>, 34(3), p. 13.</w:t>
      </w:r>
    </w:p>
    <w:p w14:paraId="05ADE9A2" w14:textId="77777777" w:rsidR="00336044" w:rsidRPr="00336044" w:rsidRDefault="00336044" w:rsidP="00336044">
      <w:pPr>
        <w:pStyle w:val="Bibliography"/>
        <w:rPr>
          <w:rFonts w:ascii="Calibri" w:hAnsi="Calibri" w:cs="Calibri"/>
        </w:rPr>
      </w:pPr>
      <w:r w:rsidRPr="00336044">
        <w:rPr>
          <w:rFonts w:ascii="Calibri" w:hAnsi="Calibri" w:cs="Calibri"/>
        </w:rPr>
        <w:lastRenderedPageBreak/>
        <w:t xml:space="preserve">R Core Team (2021) </w:t>
      </w:r>
      <w:r w:rsidRPr="00336044">
        <w:rPr>
          <w:rFonts w:ascii="Calibri" w:hAnsi="Calibri" w:cs="Calibri"/>
          <w:i/>
          <w:iCs/>
        </w:rPr>
        <w:t>R: A language and environment for statistical computing</w:t>
      </w:r>
      <w:r w:rsidRPr="00336044">
        <w:rPr>
          <w:rFonts w:ascii="Calibri" w:hAnsi="Calibri" w:cs="Calibri"/>
        </w:rPr>
        <w:t>. manual. Vienna, Austria. Available at: https://www.R-project.org/.</w:t>
      </w:r>
    </w:p>
    <w:p w14:paraId="7BE89702" w14:textId="77777777" w:rsidR="00336044" w:rsidRPr="00336044" w:rsidRDefault="00336044" w:rsidP="00336044">
      <w:pPr>
        <w:pStyle w:val="Bibliography"/>
        <w:rPr>
          <w:rFonts w:ascii="Calibri" w:hAnsi="Calibri" w:cs="Calibri"/>
        </w:rPr>
      </w:pPr>
      <w:r w:rsidRPr="00336044">
        <w:rPr>
          <w:rFonts w:ascii="Calibri" w:hAnsi="Calibri" w:cs="Calibri"/>
        </w:rPr>
        <w:t xml:space="preserve">Robertson, H. A. </w:t>
      </w:r>
      <w:r w:rsidRPr="00336044">
        <w:rPr>
          <w:rFonts w:ascii="Calibri" w:hAnsi="Calibri" w:cs="Calibri"/>
          <w:i/>
          <w:iCs/>
        </w:rPr>
        <w:t>et al.</w:t>
      </w:r>
      <w:r w:rsidRPr="00336044">
        <w:rPr>
          <w:rFonts w:ascii="Calibri" w:hAnsi="Calibri" w:cs="Calibri"/>
        </w:rPr>
        <w:t xml:space="preserve"> (2016) ‘Conservation status of New Zealand birds, 2016’, pp. 1–27.</w:t>
      </w:r>
    </w:p>
    <w:p w14:paraId="24F6198B" w14:textId="77777777" w:rsidR="00336044" w:rsidRPr="00336044" w:rsidRDefault="00336044" w:rsidP="00336044">
      <w:pPr>
        <w:pStyle w:val="Bibliography"/>
        <w:rPr>
          <w:rFonts w:ascii="Calibri" w:hAnsi="Calibri" w:cs="Calibri"/>
        </w:rPr>
      </w:pPr>
      <w:r w:rsidRPr="00336044">
        <w:rPr>
          <w:rFonts w:ascii="Calibri" w:hAnsi="Calibri" w:cs="Calibri"/>
        </w:rPr>
        <w:t xml:space="preserve">Russell, J. and Taylor, C. (Nick) (2017) </w:t>
      </w:r>
      <w:r w:rsidRPr="00336044">
        <w:rPr>
          <w:rFonts w:ascii="Calibri" w:hAnsi="Calibri" w:cs="Calibri"/>
          <w:i/>
          <w:iCs/>
        </w:rPr>
        <w:t>Strategic Environmental Assessment for Invasive Species Management on Inhabited Islands</w:t>
      </w:r>
      <w:r w:rsidRPr="00336044">
        <w:rPr>
          <w:rFonts w:ascii="Calibri" w:hAnsi="Calibri" w:cs="Calibri"/>
        </w:rPr>
        <w:t>. SSRN Scholarly Paper ID 3022964. Rochester, NY: Social Science Research Network. doi: 10.2139/ssrn.3022964.</w:t>
      </w:r>
    </w:p>
    <w:p w14:paraId="103EC00B" w14:textId="77777777" w:rsidR="00336044" w:rsidRPr="00336044" w:rsidRDefault="00336044" w:rsidP="00336044">
      <w:pPr>
        <w:pStyle w:val="Bibliography"/>
        <w:rPr>
          <w:rFonts w:ascii="Calibri" w:hAnsi="Calibri" w:cs="Calibri"/>
        </w:rPr>
      </w:pPr>
      <w:r w:rsidRPr="00336044">
        <w:rPr>
          <w:rFonts w:ascii="Calibri" w:hAnsi="Calibri" w:cs="Calibri"/>
        </w:rPr>
        <w:t xml:space="preserve">Simmonds, S. (2018) </w:t>
      </w:r>
      <w:r w:rsidRPr="00336044">
        <w:rPr>
          <w:rFonts w:ascii="Calibri" w:hAnsi="Calibri" w:cs="Calibri"/>
          <w:i/>
          <w:iCs/>
        </w:rPr>
        <w:t>The kākāriki of Okiwi</w:t>
      </w:r>
      <w:r w:rsidRPr="00336044">
        <w:rPr>
          <w:rFonts w:ascii="Calibri" w:hAnsi="Calibri" w:cs="Calibri"/>
        </w:rPr>
        <w:t xml:space="preserve">, </w:t>
      </w:r>
      <w:r w:rsidRPr="00336044">
        <w:rPr>
          <w:rFonts w:ascii="Calibri" w:hAnsi="Calibri" w:cs="Calibri"/>
          <w:i/>
          <w:iCs/>
        </w:rPr>
        <w:t>Aotea Great Barrier Environmental Trust</w:t>
      </w:r>
      <w:r w:rsidRPr="00336044">
        <w:rPr>
          <w:rFonts w:ascii="Calibri" w:hAnsi="Calibri" w:cs="Calibri"/>
        </w:rPr>
        <w:t>. Available at: https://www.gbiet.org/en39-the-kkriki-of-okiwi (Accessed: 28 June 2021).</w:t>
      </w:r>
    </w:p>
    <w:p w14:paraId="525A119B" w14:textId="77777777" w:rsidR="00336044" w:rsidRPr="00336044" w:rsidRDefault="00336044" w:rsidP="00336044">
      <w:pPr>
        <w:pStyle w:val="Bibliography"/>
        <w:rPr>
          <w:rFonts w:ascii="Calibri" w:hAnsi="Calibri" w:cs="Calibri"/>
        </w:rPr>
      </w:pPr>
      <w:r w:rsidRPr="00336044">
        <w:rPr>
          <w:rFonts w:ascii="Calibri" w:hAnsi="Calibri" w:cs="Calibri"/>
        </w:rPr>
        <w:t xml:space="preserve">Simmonds, S. (2020) </w:t>
      </w:r>
      <w:r w:rsidRPr="00336044">
        <w:rPr>
          <w:rFonts w:ascii="Calibri" w:hAnsi="Calibri" w:cs="Calibri"/>
          <w:i/>
          <w:iCs/>
        </w:rPr>
        <w:t>Aotea Bird Count Results of the December 2019 survey</w:t>
      </w:r>
      <w:r w:rsidRPr="00336044">
        <w:rPr>
          <w:rFonts w:ascii="Calibri" w:hAnsi="Calibri" w:cs="Calibri"/>
        </w:rPr>
        <w:t>. Available at: https://www.gbiet.org/bird-count.</w:t>
      </w:r>
    </w:p>
    <w:p w14:paraId="64623635" w14:textId="77777777" w:rsidR="00336044" w:rsidRPr="00336044" w:rsidRDefault="00336044" w:rsidP="00336044">
      <w:pPr>
        <w:pStyle w:val="Bibliography"/>
        <w:rPr>
          <w:rFonts w:ascii="Calibri" w:hAnsi="Calibri" w:cs="Calibri"/>
        </w:rPr>
      </w:pPr>
      <w:r w:rsidRPr="00336044">
        <w:rPr>
          <w:rFonts w:ascii="Calibri" w:hAnsi="Calibri" w:cs="Calibri"/>
        </w:rPr>
        <w:t xml:space="preserve">Stewart, A. M. and Craig, J. L. (1985) ‘Movements, status, access to nectar, and spatial organisation of the tui’, </w:t>
      </w:r>
      <w:r w:rsidRPr="00336044">
        <w:rPr>
          <w:rFonts w:ascii="Calibri" w:hAnsi="Calibri" w:cs="Calibri"/>
          <w:i/>
          <w:iCs/>
        </w:rPr>
        <w:t>New Zealand Journal of Zoology</w:t>
      </w:r>
      <w:r w:rsidRPr="00336044">
        <w:rPr>
          <w:rFonts w:ascii="Calibri" w:hAnsi="Calibri" w:cs="Calibri"/>
        </w:rPr>
        <w:t>, 12(4), pp. 664–666. doi: 10.1080/03014223.1985.10428315.</w:t>
      </w:r>
    </w:p>
    <w:p w14:paraId="26C6735C" w14:textId="77777777" w:rsidR="00336044" w:rsidRPr="00336044" w:rsidRDefault="00336044" w:rsidP="00336044">
      <w:pPr>
        <w:pStyle w:val="Bibliography"/>
        <w:rPr>
          <w:rFonts w:ascii="Calibri" w:hAnsi="Calibri" w:cs="Calibri"/>
        </w:rPr>
      </w:pPr>
      <w:r w:rsidRPr="00336044">
        <w:rPr>
          <w:rFonts w:ascii="Calibri" w:hAnsi="Calibri" w:cs="Calibri"/>
        </w:rPr>
        <w:t xml:space="preserve">Tū Mai Taonga (2020) </w:t>
      </w:r>
      <w:r w:rsidRPr="00336044">
        <w:rPr>
          <w:rFonts w:ascii="Calibri" w:hAnsi="Calibri" w:cs="Calibri"/>
          <w:i/>
          <w:iCs/>
        </w:rPr>
        <w:t>Protecting Aotea Ecology | Tū Mai Taonga</w:t>
      </w:r>
      <w:r w:rsidRPr="00336044">
        <w:rPr>
          <w:rFonts w:ascii="Calibri" w:hAnsi="Calibri" w:cs="Calibri"/>
        </w:rPr>
        <w:t xml:space="preserve">, </w:t>
      </w:r>
      <w:r w:rsidRPr="00336044">
        <w:rPr>
          <w:rFonts w:ascii="Calibri" w:hAnsi="Calibri" w:cs="Calibri"/>
          <w:i/>
          <w:iCs/>
        </w:rPr>
        <w:t>Tu Mai Taonga</w:t>
      </w:r>
      <w:r w:rsidRPr="00336044">
        <w:rPr>
          <w:rFonts w:ascii="Calibri" w:hAnsi="Calibri" w:cs="Calibri"/>
        </w:rPr>
        <w:t>. Available at: https://www.tumaitaonga.nz (Accessed: 28 June 2021).</w:t>
      </w:r>
    </w:p>
    <w:p w14:paraId="26445DAD" w14:textId="77777777" w:rsidR="00336044" w:rsidRPr="00336044" w:rsidRDefault="00336044" w:rsidP="00336044">
      <w:pPr>
        <w:pStyle w:val="Bibliography"/>
        <w:rPr>
          <w:rFonts w:ascii="Calibri" w:hAnsi="Calibri" w:cs="Calibri"/>
        </w:rPr>
      </w:pPr>
      <w:r w:rsidRPr="00336044">
        <w:rPr>
          <w:rFonts w:ascii="Calibri" w:hAnsi="Calibri" w:cs="Calibri"/>
        </w:rPr>
        <w:t xml:space="preserve">Wotton, D. M. and Kelly, D. (2012) ‘Do larger frugivores move seeds further? Body size, seed dispersal distance, and a case study of a large, sedentary pigeon’, </w:t>
      </w:r>
      <w:r w:rsidRPr="00336044">
        <w:rPr>
          <w:rFonts w:ascii="Calibri" w:hAnsi="Calibri" w:cs="Calibri"/>
          <w:i/>
          <w:iCs/>
        </w:rPr>
        <w:t>Journal of Biogeography</w:t>
      </w:r>
      <w:r w:rsidRPr="00336044">
        <w:rPr>
          <w:rFonts w:ascii="Calibri" w:hAnsi="Calibri" w:cs="Calibri"/>
        </w:rPr>
        <w:t>, 39(11), pp. 1973–1983. doi: 10.1111/jbi.12000.</w:t>
      </w:r>
    </w:p>
    <w:p w14:paraId="78C8DE72" w14:textId="1CC6F4DA" w:rsidR="00526E43" w:rsidRPr="00125111" w:rsidRDefault="00D51100" w:rsidP="00FD3DDC">
      <w:pPr>
        <w:rPr>
          <w:rFonts w:eastAsiaTheme="majorEastAsia"/>
          <w:sz w:val="32"/>
          <w:szCs w:val="32"/>
        </w:rPr>
      </w:pPr>
      <w:r>
        <w:fldChar w:fldCharType="end"/>
      </w:r>
      <w:r w:rsidR="00526E43">
        <w:br w:type="page"/>
      </w:r>
    </w:p>
    <w:p w14:paraId="69D43D1A" w14:textId="49486148" w:rsidR="00526E43" w:rsidRDefault="00526E43" w:rsidP="00526E43">
      <w:pPr>
        <w:pStyle w:val="Heading1"/>
      </w:pPr>
      <w:bookmarkStart w:id="40" w:name="_Toc75783408"/>
      <w:r>
        <w:lastRenderedPageBreak/>
        <w:t>Appendix A</w:t>
      </w:r>
      <w:bookmarkEnd w:id="40"/>
    </w:p>
    <w:p w14:paraId="50042C87" w14:textId="4B2D220A" w:rsidR="00526E43" w:rsidRDefault="00526E43" w:rsidP="00526E43"/>
    <w:p w14:paraId="30AAF54E" w14:textId="1F42A3AE" w:rsidR="0007368E" w:rsidRPr="005363AB" w:rsidRDefault="0007368E" w:rsidP="0007368E">
      <w:pPr>
        <w:pStyle w:val="Caption"/>
        <w:keepNext/>
        <w:rPr>
          <w:color w:val="auto"/>
          <w:sz w:val="20"/>
          <w:szCs w:val="20"/>
        </w:rPr>
      </w:pPr>
      <w:r w:rsidRPr="005363AB">
        <w:rPr>
          <w:color w:val="auto"/>
          <w:sz w:val="20"/>
          <w:szCs w:val="20"/>
        </w:rPr>
        <w:t xml:space="preserve">Table </w:t>
      </w:r>
      <w:r w:rsidRPr="005363AB">
        <w:rPr>
          <w:color w:val="auto"/>
          <w:sz w:val="20"/>
          <w:szCs w:val="20"/>
        </w:rPr>
        <w:fldChar w:fldCharType="begin"/>
      </w:r>
      <w:r w:rsidRPr="005363AB">
        <w:rPr>
          <w:color w:val="auto"/>
          <w:sz w:val="20"/>
          <w:szCs w:val="20"/>
        </w:rPr>
        <w:instrText xml:space="preserve"> SEQ Table \* ARABIC </w:instrText>
      </w:r>
      <w:r w:rsidRPr="005363AB">
        <w:rPr>
          <w:color w:val="auto"/>
          <w:sz w:val="20"/>
          <w:szCs w:val="20"/>
        </w:rPr>
        <w:fldChar w:fldCharType="separate"/>
      </w:r>
      <w:r w:rsidR="0064550D" w:rsidRPr="005363AB">
        <w:rPr>
          <w:noProof/>
          <w:color w:val="auto"/>
          <w:sz w:val="20"/>
          <w:szCs w:val="20"/>
        </w:rPr>
        <w:t>3</w:t>
      </w:r>
      <w:r w:rsidRPr="005363AB">
        <w:rPr>
          <w:color w:val="auto"/>
          <w:sz w:val="20"/>
          <w:szCs w:val="20"/>
        </w:rPr>
        <w:fldChar w:fldCharType="end"/>
      </w:r>
      <w:r w:rsidRPr="005363AB">
        <w:rPr>
          <w:color w:val="auto"/>
          <w:sz w:val="20"/>
          <w:szCs w:val="20"/>
        </w:rPr>
        <w:t>: List of names</w:t>
      </w:r>
      <w:r w:rsidR="00214282" w:rsidRPr="005363AB">
        <w:rPr>
          <w:color w:val="auto"/>
          <w:sz w:val="20"/>
          <w:szCs w:val="20"/>
        </w:rPr>
        <w:t xml:space="preserve"> and conservation status</w:t>
      </w:r>
      <w:r w:rsidR="008B44BD" w:rsidRPr="005363AB">
        <w:rPr>
          <w:color w:val="auto"/>
          <w:sz w:val="20"/>
          <w:szCs w:val="20"/>
        </w:rPr>
        <w:t>,</w:t>
      </w:r>
      <w:r w:rsidRPr="005363AB">
        <w:rPr>
          <w:color w:val="auto"/>
          <w:sz w:val="20"/>
          <w:szCs w:val="20"/>
        </w:rPr>
        <w:t xml:space="preserve"> including their </w:t>
      </w:r>
      <w:r w:rsidR="00555EE9" w:rsidRPr="005363AB">
        <w:rPr>
          <w:color w:val="auto"/>
          <w:sz w:val="20"/>
          <w:szCs w:val="20"/>
        </w:rPr>
        <w:t>Māori</w:t>
      </w:r>
      <w:r w:rsidRPr="005363AB">
        <w:rPr>
          <w:color w:val="auto"/>
          <w:sz w:val="20"/>
          <w:szCs w:val="20"/>
        </w:rPr>
        <w:t>, Latin</w:t>
      </w:r>
      <w:r w:rsidR="00214282" w:rsidRPr="005363AB">
        <w:rPr>
          <w:color w:val="auto"/>
          <w:sz w:val="20"/>
          <w:szCs w:val="20"/>
        </w:rPr>
        <w:t>,</w:t>
      </w:r>
      <w:r w:rsidRPr="005363AB">
        <w:rPr>
          <w:color w:val="auto"/>
          <w:sz w:val="20"/>
          <w:szCs w:val="20"/>
        </w:rPr>
        <w:t xml:space="preserve"> and European names. Note some species have multiple </w:t>
      </w:r>
      <w:r w:rsidR="00555EE9" w:rsidRPr="005363AB">
        <w:rPr>
          <w:color w:val="auto"/>
          <w:sz w:val="20"/>
          <w:szCs w:val="20"/>
        </w:rPr>
        <w:t>Māori</w:t>
      </w:r>
      <w:r w:rsidRPr="005363AB">
        <w:rPr>
          <w:color w:val="auto"/>
          <w:sz w:val="20"/>
          <w:szCs w:val="20"/>
        </w:rPr>
        <w:t xml:space="preserve"> or European names that are not included</w:t>
      </w:r>
      <w:r w:rsidR="009E7BA4" w:rsidRPr="005363AB">
        <w:rPr>
          <w:color w:val="auto"/>
          <w:sz w:val="20"/>
          <w:szCs w:val="20"/>
        </w:rPr>
        <w:t>.</w:t>
      </w:r>
      <w:r w:rsidR="00D92A51" w:rsidRPr="005363AB">
        <w:rPr>
          <w:color w:val="auto"/>
          <w:sz w:val="20"/>
          <w:szCs w:val="20"/>
        </w:rPr>
        <w:t xml:space="preserve"> Names are sourced from New Zealand Birds Online </w:t>
      </w:r>
      <w:r w:rsidR="00D92A51" w:rsidRPr="005363AB">
        <w:rPr>
          <w:color w:val="auto"/>
          <w:sz w:val="20"/>
          <w:szCs w:val="20"/>
        </w:rPr>
        <w:fldChar w:fldCharType="begin"/>
      </w:r>
      <w:r w:rsidR="00D92A51" w:rsidRPr="005363AB">
        <w:rPr>
          <w:color w:val="auto"/>
          <w:sz w:val="20"/>
          <w:szCs w:val="20"/>
        </w:rPr>
        <w:instrText xml:space="preserve"> ADDIN ZOTERO_ITEM CSL_CITATION {"citationID":"gtaNRqke","properties":{"formattedCitation":"(New Zealand Birds Online, 2013)","plainCitation":"(New Zealand Birds Online, 2013)","noteIndex":0},"citationItems":[{"id":892,"uris":["http://zotero.org/users/local/z7VYnidG/items/FEW9UWWE"],"uri":["http://zotero.org/users/local/z7VYnidG/items/FEW9UWWE"],"itemData":{"id":892,"type":"webpage","URL":"http://www.nzbirdsonline.org.nz/","author":[{"literal":"New Zealand Birds Online"}],"accessed":{"date-parts":[["2021",6,28]]},"issued":{"date-parts":[["2013"]]}}}],"schema":"https://github.com/citation-style-language/schema/raw/master/csl-citation.json"} </w:instrText>
      </w:r>
      <w:r w:rsidR="00D92A51" w:rsidRPr="005363AB">
        <w:rPr>
          <w:color w:val="auto"/>
          <w:sz w:val="20"/>
          <w:szCs w:val="20"/>
        </w:rPr>
        <w:fldChar w:fldCharType="separate"/>
      </w:r>
      <w:r w:rsidR="005363AB" w:rsidRPr="005363AB">
        <w:rPr>
          <w:rFonts w:ascii="Calibri" w:hAnsi="Calibri" w:cs="Calibri"/>
          <w:color w:val="auto"/>
          <w:sz w:val="20"/>
        </w:rPr>
        <w:t>(New Zealand Birds Online, 2013)</w:t>
      </w:r>
      <w:r w:rsidR="00D92A51" w:rsidRPr="005363AB">
        <w:rPr>
          <w:color w:val="auto"/>
          <w:sz w:val="20"/>
          <w:szCs w:val="20"/>
        </w:rPr>
        <w:fldChar w:fldCharType="end"/>
      </w:r>
      <w:r w:rsidR="00D92A51" w:rsidRPr="005363AB">
        <w:rPr>
          <w:color w:val="auto"/>
          <w:sz w:val="20"/>
          <w:szCs w:val="20"/>
        </w:rPr>
        <w:t xml:space="preserve">. </w:t>
      </w:r>
    </w:p>
    <w:tbl>
      <w:tblPr>
        <w:tblStyle w:val="TableGridLight"/>
        <w:tblW w:w="903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95"/>
        <w:gridCol w:w="2203"/>
        <w:gridCol w:w="1733"/>
        <w:gridCol w:w="1764"/>
        <w:gridCol w:w="1803"/>
      </w:tblGrid>
      <w:tr w:rsidR="00F3722E" w:rsidRPr="00E94B40" w14:paraId="012ECA25" w14:textId="77777777" w:rsidTr="64322DCE">
        <w:trPr>
          <w:trHeight w:val="326"/>
        </w:trPr>
        <w:tc>
          <w:tcPr>
            <w:tcW w:w="1530" w:type="dxa"/>
            <w:noWrap/>
            <w:hideMark/>
          </w:tcPr>
          <w:p w14:paraId="1741D5D4" w14:textId="167A6CC5" w:rsidR="00F3722E" w:rsidRPr="00E94B40" w:rsidRDefault="00555EE9" w:rsidP="00F3722E">
            <w:pPr>
              <w:rPr>
                <w:rFonts w:ascii="Calibri" w:eastAsia="Times New Roman" w:hAnsi="Calibri" w:cs="Calibri"/>
                <w:b/>
                <w:bCs/>
                <w:color w:val="000000"/>
                <w:lang w:eastAsia="en-NZ"/>
              </w:rPr>
            </w:pPr>
            <w:r>
              <w:rPr>
                <w:b/>
                <w:bCs/>
              </w:rPr>
              <w:t>Māori</w:t>
            </w:r>
            <w:r w:rsidR="00F3722E" w:rsidRPr="00F3722E">
              <w:rPr>
                <w:b/>
                <w:bCs/>
              </w:rPr>
              <w:t xml:space="preserve"> name</w:t>
            </w:r>
          </w:p>
        </w:tc>
        <w:tc>
          <w:tcPr>
            <w:tcW w:w="2203" w:type="dxa"/>
            <w:noWrap/>
            <w:hideMark/>
          </w:tcPr>
          <w:p w14:paraId="53B4E69A" w14:textId="68B7D240" w:rsidR="00F3722E" w:rsidRPr="00E94B40" w:rsidRDefault="00F3722E" w:rsidP="00F3722E">
            <w:pPr>
              <w:rPr>
                <w:rFonts w:ascii="Calibri" w:eastAsia="Times New Roman" w:hAnsi="Calibri" w:cs="Calibri"/>
                <w:b/>
                <w:bCs/>
                <w:color w:val="000000"/>
                <w:lang w:eastAsia="en-NZ"/>
              </w:rPr>
            </w:pPr>
            <w:r w:rsidRPr="00F3722E">
              <w:rPr>
                <w:b/>
                <w:bCs/>
              </w:rPr>
              <w:t>Latin name</w:t>
            </w:r>
          </w:p>
        </w:tc>
        <w:tc>
          <w:tcPr>
            <w:tcW w:w="1733" w:type="dxa"/>
            <w:noWrap/>
            <w:hideMark/>
          </w:tcPr>
          <w:p w14:paraId="5DFF91D0" w14:textId="67283736" w:rsidR="00F3722E" w:rsidRPr="00E94B40" w:rsidRDefault="00F3722E" w:rsidP="00F3722E">
            <w:pPr>
              <w:rPr>
                <w:rFonts w:ascii="Calibri" w:eastAsia="Times New Roman" w:hAnsi="Calibri" w:cs="Calibri"/>
                <w:b/>
                <w:bCs/>
                <w:color w:val="000000"/>
                <w:lang w:eastAsia="en-NZ"/>
              </w:rPr>
            </w:pPr>
            <w:r w:rsidRPr="00F3722E">
              <w:rPr>
                <w:b/>
                <w:bCs/>
              </w:rPr>
              <w:t>European name</w:t>
            </w:r>
          </w:p>
        </w:tc>
        <w:tc>
          <w:tcPr>
            <w:tcW w:w="1764" w:type="dxa"/>
            <w:noWrap/>
            <w:hideMark/>
          </w:tcPr>
          <w:p w14:paraId="3089B9AC" w14:textId="48C7727B" w:rsidR="00F3722E" w:rsidRPr="00E94B40" w:rsidRDefault="00F3722E" w:rsidP="00F3722E">
            <w:pPr>
              <w:rPr>
                <w:rFonts w:ascii="Calibri" w:eastAsia="Times New Roman" w:hAnsi="Calibri" w:cs="Calibri"/>
                <w:b/>
                <w:bCs/>
                <w:color w:val="000000"/>
                <w:lang w:eastAsia="en-NZ"/>
              </w:rPr>
            </w:pPr>
            <w:r w:rsidRPr="00F3722E">
              <w:rPr>
                <w:b/>
                <w:bCs/>
              </w:rPr>
              <w:t>Conservation status</w:t>
            </w:r>
          </w:p>
        </w:tc>
        <w:tc>
          <w:tcPr>
            <w:tcW w:w="1803" w:type="dxa"/>
            <w:noWrap/>
            <w:hideMark/>
          </w:tcPr>
          <w:p w14:paraId="2EA4BE8C" w14:textId="0DE4B9DA" w:rsidR="00F3722E" w:rsidRPr="00E94B40" w:rsidRDefault="00F3722E" w:rsidP="00F3722E">
            <w:pPr>
              <w:rPr>
                <w:rFonts w:ascii="Calibri" w:eastAsia="Times New Roman" w:hAnsi="Calibri" w:cs="Calibri"/>
                <w:b/>
                <w:bCs/>
                <w:color w:val="000000"/>
                <w:lang w:eastAsia="en-NZ"/>
              </w:rPr>
            </w:pPr>
            <w:r w:rsidRPr="00F3722E">
              <w:rPr>
                <w:b/>
                <w:bCs/>
              </w:rPr>
              <w:t>NZ conservation status</w:t>
            </w:r>
          </w:p>
        </w:tc>
      </w:tr>
      <w:tr w:rsidR="00F3722E" w:rsidRPr="00E94B40" w14:paraId="591530D1" w14:textId="77777777" w:rsidTr="64322DCE">
        <w:trPr>
          <w:trHeight w:val="326"/>
        </w:trPr>
        <w:tc>
          <w:tcPr>
            <w:tcW w:w="1530" w:type="dxa"/>
            <w:noWrap/>
            <w:hideMark/>
          </w:tcPr>
          <w:p w14:paraId="7B0D9347" w14:textId="79669818" w:rsidR="00F3722E" w:rsidRPr="00E94B40" w:rsidRDefault="00C10225" w:rsidP="00F3722E">
            <w:pPr>
              <w:rPr>
                <w:rFonts w:ascii="Calibri" w:eastAsia="Times New Roman" w:hAnsi="Calibri" w:cs="Calibri"/>
                <w:color w:val="000000"/>
                <w:lang w:eastAsia="en-NZ"/>
              </w:rPr>
            </w:pPr>
            <w:proofErr w:type="spellStart"/>
            <w:r>
              <w:t>Kāhu</w:t>
            </w:r>
            <w:proofErr w:type="spellEnd"/>
          </w:p>
        </w:tc>
        <w:tc>
          <w:tcPr>
            <w:tcW w:w="2203" w:type="dxa"/>
            <w:noWrap/>
            <w:hideMark/>
          </w:tcPr>
          <w:p w14:paraId="52D80095" w14:textId="5B441CC7" w:rsidR="00F3722E" w:rsidRPr="00E94B40" w:rsidRDefault="00F3722E" w:rsidP="00F3722E">
            <w:pPr>
              <w:rPr>
                <w:rFonts w:ascii="Calibri" w:eastAsia="Times New Roman" w:hAnsi="Calibri" w:cs="Calibri"/>
                <w:i/>
                <w:iCs/>
                <w:color w:val="000000"/>
                <w:lang w:eastAsia="en-NZ"/>
              </w:rPr>
            </w:pPr>
            <w:r w:rsidRPr="00F3722E">
              <w:rPr>
                <w:i/>
                <w:iCs/>
              </w:rPr>
              <w:t xml:space="preserve">Circus </w:t>
            </w:r>
            <w:proofErr w:type="spellStart"/>
            <w:r w:rsidRPr="00F3722E">
              <w:rPr>
                <w:i/>
                <w:iCs/>
              </w:rPr>
              <w:t>approximans</w:t>
            </w:r>
            <w:proofErr w:type="spellEnd"/>
          </w:p>
        </w:tc>
        <w:tc>
          <w:tcPr>
            <w:tcW w:w="1733" w:type="dxa"/>
            <w:noWrap/>
            <w:hideMark/>
          </w:tcPr>
          <w:p w14:paraId="439B27D3" w14:textId="2828B505" w:rsidR="00F3722E" w:rsidRPr="00E94B40" w:rsidRDefault="00F3722E" w:rsidP="00F3722E">
            <w:pPr>
              <w:rPr>
                <w:rFonts w:ascii="Calibri" w:eastAsia="Times New Roman" w:hAnsi="Calibri" w:cs="Calibri"/>
                <w:color w:val="000000"/>
                <w:lang w:eastAsia="en-NZ"/>
              </w:rPr>
            </w:pPr>
            <w:r w:rsidRPr="00EC7914">
              <w:t>Harrier Hawk</w:t>
            </w:r>
          </w:p>
        </w:tc>
        <w:tc>
          <w:tcPr>
            <w:tcW w:w="1764" w:type="dxa"/>
            <w:noWrap/>
            <w:hideMark/>
          </w:tcPr>
          <w:p w14:paraId="32539F5F" w14:textId="121F0AD4"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4D15D18F" w14:textId="32CBF7EC"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71B8D19F" w14:textId="77777777" w:rsidTr="64322DCE">
        <w:trPr>
          <w:trHeight w:val="326"/>
        </w:trPr>
        <w:tc>
          <w:tcPr>
            <w:tcW w:w="1530" w:type="dxa"/>
            <w:noWrap/>
            <w:hideMark/>
          </w:tcPr>
          <w:p w14:paraId="1CFEA1E9" w14:textId="6553776F" w:rsidR="00F3722E" w:rsidRPr="00E94B40" w:rsidRDefault="00F3722E" w:rsidP="00F3722E">
            <w:pPr>
              <w:rPr>
                <w:rFonts w:ascii="Calibri" w:eastAsia="Times New Roman" w:hAnsi="Calibri" w:cs="Calibri"/>
                <w:color w:val="000000"/>
                <w:lang w:eastAsia="en-NZ"/>
              </w:rPr>
            </w:pPr>
            <w:proofErr w:type="spellStart"/>
            <w:r w:rsidRPr="00EC7914">
              <w:t>Kaireka</w:t>
            </w:r>
            <w:proofErr w:type="spellEnd"/>
          </w:p>
        </w:tc>
        <w:tc>
          <w:tcPr>
            <w:tcW w:w="2203" w:type="dxa"/>
            <w:noWrap/>
            <w:hideMark/>
          </w:tcPr>
          <w:p w14:paraId="6F963545" w14:textId="4D6C02B8" w:rsidR="00F3722E" w:rsidRPr="00E94B40" w:rsidRDefault="00F3722E" w:rsidP="00F3722E">
            <w:pPr>
              <w:rPr>
                <w:rFonts w:ascii="Calibri" w:eastAsia="Times New Roman" w:hAnsi="Calibri" w:cs="Calibri"/>
                <w:i/>
                <w:iCs/>
                <w:color w:val="000000"/>
                <w:lang w:eastAsia="en-NZ"/>
              </w:rPr>
            </w:pPr>
            <w:r w:rsidRPr="00F3722E">
              <w:rPr>
                <w:i/>
                <w:iCs/>
              </w:rPr>
              <w:t>Alauda arvensis</w:t>
            </w:r>
          </w:p>
        </w:tc>
        <w:tc>
          <w:tcPr>
            <w:tcW w:w="1733" w:type="dxa"/>
            <w:noWrap/>
            <w:hideMark/>
          </w:tcPr>
          <w:p w14:paraId="708678CC" w14:textId="004800AE" w:rsidR="00F3722E" w:rsidRPr="00E94B40" w:rsidRDefault="00F3722E" w:rsidP="00F3722E">
            <w:pPr>
              <w:rPr>
                <w:rFonts w:ascii="Calibri" w:eastAsia="Times New Roman" w:hAnsi="Calibri" w:cs="Calibri"/>
                <w:color w:val="000000"/>
                <w:lang w:eastAsia="en-NZ"/>
              </w:rPr>
            </w:pPr>
            <w:r w:rsidRPr="00EC7914">
              <w:t>Skylark</w:t>
            </w:r>
          </w:p>
        </w:tc>
        <w:tc>
          <w:tcPr>
            <w:tcW w:w="1764" w:type="dxa"/>
            <w:noWrap/>
            <w:hideMark/>
          </w:tcPr>
          <w:p w14:paraId="71D51721" w14:textId="17BC3B8C"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16E531EB" w14:textId="18C4D86A"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3D1E3BC6" w14:textId="77777777" w:rsidTr="64322DCE">
        <w:trPr>
          <w:trHeight w:val="326"/>
        </w:trPr>
        <w:tc>
          <w:tcPr>
            <w:tcW w:w="1530" w:type="dxa"/>
            <w:noWrap/>
            <w:hideMark/>
          </w:tcPr>
          <w:p w14:paraId="5A4EA504" w14:textId="21F0DD0A" w:rsidR="00F3722E" w:rsidRPr="00E94B40" w:rsidRDefault="00C10225" w:rsidP="00F3722E">
            <w:pPr>
              <w:rPr>
                <w:rFonts w:ascii="Calibri" w:eastAsia="Times New Roman" w:hAnsi="Calibri" w:cs="Calibri"/>
                <w:color w:val="000000"/>
                <w:lang w:eastAsia="en-NZ"/>
              </w:rPr>
            </w:pPr>
            <w:proofErr w:type="spellStart"/>
            <w:r>
              <w:t>Kākā</w:t>
            </w:r>
            <w:proofErr w:type="spellEnd"/>
          </w:p>
        </w:tc>
        <w:tc>
          <w:tcPr>
            <w:tcW w:w="2203" w:type="dxa"/>
            <w:noWrap/>
            <w:hideMark/>
          </w:tcPr>
          <w:p w14:paraId="161D65CB" w14:textId="782F107D" w:rsidR="00F3722E" w:rsidRPr="00E94B40" w:rsidRDefault="00F3722E" w:rsidP="00F3722E">
            <w:pPr>
              <w:rPr>
                <w:rFonts w:ascii="Calibri" w:eastAsia="Times New Roman" w:hAnsi="Calibri" w:cs="Calibri"/>
                <w:i/>
                <w:iCs/>
                <w:color w:val="000000"/>
                <w:lang w:eastAsia="en-NZ"/>
              </w:rPr>
            </w:pPr>
            <w:r w:rsidRPr="00F3722E">
              <w:rPr>
                <w:i/>
                <w:iCs/>
              </w:rPr>
              <w:t xml:space="preserve">Nestor </w:t>
            </w:r>
            <w:proofErr w:type="spellStart"/>
            <w:r w:rsidRPr="00F3722E">
              <w:rPr>
                <w:i/>
                <w:iCs/>
              </w:rPr>
              <w:t>meridionalis</w:t>
            </w:r>
            <w:proofErr w:type="spellEnd"/>
          </w:p>
        </w:tc>
        <w:tc>
          <w:tcPr>
            <w:tcW w:w="1733" w:type="dxa"/>
            <w:noWrap/>
            <w:hideMark/>
          </w:tcPr>
          <w:p w14:paraId="00D6E056" w14:textId="336B033D" w:rsidR="00F3722E" w:rsidRPr="00E94B40" w:rsidRDefault="00F3722E" w:rsidP="00F3722E">
            <w:pPr>
              <w:rPr>
                <w:rFonts w:ascii="Calibri" w:eastAsia="Times New Roman" w:hAnsi="Calibri" w:cs="Calibri"/>
                <w:color w:val="000000"/>
                <w:lang w:eastAsia="en-NZ"/>
              </w:rPr>
            </w:pPr>
            <w:r w:rsidRPr="00EC7914">
              <w:t>Brown Parrot</w:t>
            </w:r>
          </w:p>
        </w:tc>
        <w:tc>
          <w:tcPr>
            <w:tcW w:w="1764" w:type="dxa"/>
            <w:noWrap/>
            <w:hideMark/>
          </w:tcPr>
          <w:p w14:paraId="4E68F093" w14:textId="4EBEC36D"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2AE20D20" w14:textId="733B8828"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1DD66A6E" w14:textId="77777777" w:rsidTr="64322DCE">
        <w:trPr>
          <w:trHeight w:val="326"/>
        </w:trPr>
        <w:tc>
          <w:tcPr>
            <w:tcW w:w="1530" w:type="dxa"/>
            <w:noWrap/>
            <w:hideMark/>
          </w:tcPr>
          <w:p w14:paraId="4BE7E8C8" w14:textId="6F77CE85" w:rsidR="00F3722E" w:rsidRPr="00E94B40" w:rsidRDefault="00C10225" w:rsidP="00F3722E">
            <w:pPr>
              <w:rPr>
                <w:rFonts w:ascii="Calibri" w:eastAsia="Times New Roman" w:hAnsi="Calibri" w:cs="Calibri"/>
                <w:color w:val="000000"/>
                <w:lang w:eastAsia="en-NZ"/>
              </w:rPr>
            </w:pPr>
            <w:proofErr w:type="spellStart"/>
            <w:r>
              <w:t>Kākāriki</w:t>
            </w:r>
            <w:proofErr w:type="spellEnd"/>
          </w:p>
        </w:tc>
        <w:tc>
          <w:tcPr>
            <w:tcW w:w="2203" w:type="dxa"/>
            <w:noWrap/>
            <w:hideMark/>
          </w:tcPr>
          <w:p w14:paraId="1ADA0FEF" w14:textId="5A6C122D" w:rsidR="00F3722E" w:rsidRPr="00E94B40" w:rsidRDefault="00F3722E" w:rsidP="00F3722E">
            <w:pPr>
              <w:rPr>
                <w:rFonts w:ascii="Calibri" w:eastAsia="Times New Roman" w:hAnsi="Calibri" w:cs="Calibri"/>
                <w:i/>
                <w:iCs/>
                <w:color w:val="000000"/>
                <w:lang w:eastAsia="en-NZ"/>
              </w:rPr>
            </w:pPr>
            <w:proofErr w:type="spellStart"/>
            <w:r w:rsidRPr="00F3722E">
              <w:rPr>
                <w:i/>
                <w:iCs/>
              </w:rPr>
              <w:t>Cyanoramphus</w:t>
            </w:r>
            <w:proofErr w:type="spellEnd"/>
            <w:r w:rsidRPr="00F3722E">
              <w:rPr>
                <w:i/>
                <w:iCs/>
              </w:rPr>
              <w:t xml:space="preserve"> </w:t>
            </w:r>
            <w:proofErr w:type="spellStart"/>
            <w:r w:rsidRPr="00F3722E">
              <w:rPr>
                <w:i/>
                <w:iCs/>
              </w:rPr>
              <w:t>novaezelandiae</w:t>
            </w:r>
            <w:proofErr w:type="spellEnd"/>
          </w:p>
        </w:tc>
        <w:tc>
          <w:tcPr>
            <w:tcW w:w="1733" w:type="dxa"/>
            <w:noWrap/>
            <w:hideMark/>
          </w:tcPr>
          <w:p w14:paraId="3AA1FE0B" w14:textId="64302313" w:rsidR="00F3722E" w:rsidRPr="00E94B40" w:rsidRDefault="00F3722E" w:rsidP="00F3722E">
            <w:pPr>
              <w:rPr>
                <w:rFonts w:ascii="Calibri" w:eastAsia="Times New Roman" w:hAnsi="Calibri" w:cs="Calibri"/>
                <w:color w:val="000000"/>
                <w:lang w:eastAsia="en-NZ"/>
              </w:rPr>
            </w:pPr>
            <w:r w:rsidRPr="00EC7914">
              <w:t>Red</w:t>
            </w:r>
            <w:r w:rsidR="00EC7759">
              <w:t>-</w:t>
            </w:r>
            <w:r w:rsidRPr="00EC7914">
              <w:t>crowned parakeet</w:t>
            </w:r>
          </w:p>
        </w:tc>
        <w:tc>
          <w:tcPr>
            <w:tcW w:w="1764" w:type="dxa"/>
            <w:noWrap/>
            <w:hideMark/>
          </w:tcPr>
          <w:p w14:paraId="739BCB01" w14:textId="4BA63BEB" w:rsidR="00F3722E" w:rsidRPr="00E94B40" w:rsidRDefault="00F3722E" w:rsidP="00F3722E">
            <w:pPr>
              <w:rPr>
                <w:rFonts w:ascii="Calibri" w:eastAsia="Times New Roman" w:hAnsi="Calibri" w:cs="Calibri"/>
                <w:color w:val="000000"/>
                <w:lang w:eastAsia="en-NZ"/>
              </w:rPr>
            </w:pPr>
            <w:r w:rsidRPr="00EC7914">
              <w:t>Relict</w:t>
            </w:r>
          </w:p>
        </w:tc>
        <w:tc>
          <w:tcPr>
            <w:tcW w:w="1803" w:type="dxa"/>
            <w:noWrap/>
            <w:hideMark/>
          </w:tcPr>
          <w:p w14:paraId="3AC7CB7E" w14:textId="45438556"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4F737037" w14:textId="77777777" w:rsidTr="64322DCE">
        <w:trPr>
          <w:trHeight w:val="326"/>
        </w:trPr>
        <w:tc>
          <w:tcPr>
            <w:tcW w:w="1530" w:type="dxa"/>
            <w:noWrap/>
            <w:hideMark/>
          </w:tcPr>
          <w:p w14:paraId="45BDC6A4" w14:textId="3C640506" w:rsidR="00F3722E" w:rsidRPr="00E94B40" w:rsidRDefault="00F3722E" w:rsidP="00F3722E">
            <w:pPr>
              <w:rPr>
                <w:rFonts w:ascii="Calibri" w:eastAsia="Times New Roman" w:hAnsi="Calibri" w:cs="Calibri"/>
                <w:color w:val="000000"/>
                <w:lang w:eastAsia="en-NZ"/>
              </w:rPr>
            </w:pPr>
            <w:proofErr w:type="spellStart"/>
            <w:r w:rsidRPr="00EC7914">
              <w:t>Karoro</w:t>
            </w:r>
            <w:proofErr w:type="spellEnd"/>
          </w:p>
        </w:tc>
        <w:tc>
          <w:tcPr>
            <w:tcW w:w="2203" w:type="dxa"/>
            <w:noWrap/>
            <w:hideMark/>
          </w:tcPr>
          <w:p w14:paraId="1C7A62C3" w14:textId="776BF6FC" w:rsidR="00F3722E" w:rsidRPr="00E94B40" w:rsidRDefault="00F3722E" w:rsidP="00F3722E">
            <w:pPr>
              <w:rPr>
                <w:rFonts w:ascii="Calibri" w:eastAsia="Times New Roman" w:hAnsi="Calibri" w:cs="Calibri"/>
                <w:i/>
                <w:iCs/>
                <w:color w:val="000000"/>
                <w:lang w:eastAsia="en-NZ"/>
              </w:rPr>
            </w:pPr>
            <w:r w:rsidRPr="00F3722E">
              <w:rPr>
                <w:i/>
                <w:iCs/>
              </w:rPr>
              <w:t xml:space="preserve">Larus </w:t>
            </w:r>
            <w:proofErr w:type="spellStart"/>
            <w:r w:rsidRPr="00F3722E">
              <w:rPr>
                <w:i/>
                <w:iCs/>
              </w:rPr>
              <w:t>dominicanus</w:t>
            </w:r>
            <w:proofErr w:type="spellEnd"/>
          </w:p>
        </w:tc>
        <w:tc>
          <w:tcPr>
            <w:tcW w:w="1733" w:type="dxa"/>
            <w:noWrap/>
            <w:hideMark/>
          </w:tcPr>
          <w:p w14:paraId="1E2B9CDF" w14:textId="25BE8EC2" w:rsidR="00F3722E" w:rsidRPr="00E94B40" w:rsidRDefault="00F3722E" w:rsidP="00F3722E">
            <w:pPr>
              <w:rPr>
                <w:rFonts w:ascii="Calibri" w:eastAsia="Times New Roman" w:hAnsi="Calibri" w:cs="Calibri"/>
                <w:color w:val="000000"/>
                <w:lang w:eastAsia="en-NZ"/>
              </w:rPr>
            </w:pPr>
            <w:r w:rsidRPr="00EC7914">
              <w:t>Black</w:t>
            </w:r>
            <w:r w:rsidR="00EC7759">
              <w:t>-</w:t>
            </w:r>
            <w:r w:rsidRPr="00EC7914">
              <w:t>backed Gull</w:t>
            </w:r>
          </w:p>
        </w:tc>
        <w:tc>
          <w:tcPr>
            <w:tcW w:w="1764" w:type="dxa"/>
            <w:noWrap/>
            <w:hideMark/>
          </w:tcPr>
          <w:p w14:paraId="0A2DDC2D" w14:textId="62C6751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1C645090" w14:textId="44228299"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75C96D52" w14:textId="77777777" w:rsidTr="64322DCE">
        <w:trPr>
          <w:trHeight w:val="326"/>
        </w:trPr>
        <w:tc>
          <w:tcPr>
            <w:tcW w:w="1530" w:type="dxa"/>
            <w:noWrap/>
            <w:hideMark/>
          </w:tcPr>
          <w:p w14:paraId="1AA4C7E6" w14:textId="2A1D4BC5" w:rsidR="00F3722E" w:rsidRPr="00E94B40" w:rsidRDefault="00F3722E" w:rsidP="00F3722E">
            <w:pPr>
              <w:rPr>
                <w:rFonts w:ascii="Calibri" w:eastAsia="Times New Roman" w:hAnsi="Calibri" w:cs="Calibri"/>
                <w:color w:val="000000"/>
                <w:lang w:eastAsia="en-NZ"/>
              </w:rPr>
            </w:pPr>
            <w:r w:rsidRPr="00EC7914">
              <w:t xml:space="preserve">Kawau </w:t>
            </w:r>
            <w:proofErr w:type="spellStart"/>
            <w:r w:rsidR="00C10225" w:rsidRPr="00C10225">
              <w:t>tūi</w:t>
            </w:r>
            <w:proofErr w:type="spellEnd"/>
          </w:p>
        </w:tc>
        <w:tc>
          <w:tcPr>
            <w:tcW w:w="2203" w:type="dxa"/>
            <w:noWrap/>
            <w:hideMark/>
          </w:tcPr>
          <w:p w14:paraId="3E9574D5" w14:textId="1B7DACEC" w:rsidR="00F3722E" w:rsidRPr="00E94B40" w:rsidRDefault="00F3722E" w:rsidP="00F3722E">
            <w:pPr>
              <w:rPr>
                <w:rFonts w:ascii="Calibri" w:eastAsia="Times New Roman" w:hAnsi="Calibri" w:cs="Calibri"/>
                <w:i/>
                <w:iCs/>
                <w:color w:val="000000"/>
                <w:lang w:eastAsia="en-NZ"/>
              </w:rPr>
            </w:pPr>
            <w:r w:rsidRPr="00F3722E">
              <w:rPr>
                <w:i/>
                <w:iCs/>
              </w:rPr>
              <w:t xml:space="preserve">Phalacrocorax </w:t>
            </w:r>
            <w:proofErr w:type="spellStart"/>
            <w:r w:rsidRPr="00F3722E">
              <w:rPr>
                <w:i/>
                <w:iCs/>
              </w:rPr>
              <w:t>sulcirostris</w:t>
            </w:r>
            <w:proofErr w:type="spellEnd"/>
          </w:p>
        </w:tc>
        <w:tc>
          <w:tcPr>
            <w:tcW w:w="1733" w:type="dxa"/>
            <w:noWrap/>
            <w:hideMark/>
          </w:tcPr>
          <w:p w14:paraId="06AFE4A7" w14:textId="53793718" w:rsidR="00F3722E" w:rsidRPr="00E94B40" w:rsidRDefault="00F3722E" w:rsidP="00F3722E">
            <w:pPr>
              <w:rPr>
                <w:rFonts w:ascii="Calibri" w:eastAsia="Times New Roman" w:hAnsi="Calibri" w:cs="Calibri"/>
                <w:color w:val="000000"/>
                <w:lang w:eastAsia="en-NZ"/>
              </w:rPr>
            </w:pPr>
            <w:r w:rsidRPr="00EC7914">
              <w:t>Little Black Shag</w:t>
            </w:r>
          </w:p>
        </w:tc>
        <w:tc>
          <w:tcPr>
            <w:tcW w:w="1764" w:type="dxa"/>
            <w:noWrap/>
            <w:hideMark/>
          </w:tcPr>
          <w:p w14:paraId="24E382E8" w14:textId="726FD160" w:rsidR="00F3722E" w:rsidRPr="00E94B40" w:rsidRDefault="00F3722E" w:rsidP="00F3722E">
            <w:pPr>
              <w:rPr>
                <w:rFonts w:ascii="Calibri" w:eastAsia="Times New Roman" w:hAnsi="Calibri" w:cs="Calibri"/>
                <w:color w:val="000000"/>
                <w:lang w:eastAsia="en-NZ"/>
              </w:rPr>
            </w:pPr>
            <w:r w:rsidRPr="00EC7914">
              <w:t>Naturally Uncommon</w:t>
            </w:r>
          </w:p>
        </w:tc>
        <w:tc>
          <w:tcPr>
            <w:tcW w:w="1803" w:type="dxa"/>
            <w:noWrap/>
            <w:hideMark/>
          </w:tcPr>
          <w:p w14:paraId="4721C683" w14:textId="5AAA6290"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4DC66AC2" w14:textId="77777777" w:rsidTr="64322DCE">
        <w:trPr>
          <w:trHeight w:val="326"/>
        </w:trPr>
        <w:tc>
          <w:tcPr>
            <w:tcW w:w="1530" w:type="dxa"/>
            <w:noWrap/>
            <w:hideMark/>
          </w:tcPr>
          <w:p w14:paraId="4B73EBE8" w14:textId="209967AD" w:rsidR="00F3722E" w:rsidRPr="00E94B40" w:rsidRDefault="00C10225" w:rsidP="00F3722E">
            <w:pPr>
              <w:rPr>
                <w:rFonts w:ascii="Calibri" w:eastAsia="Times New Roman" w:hAnsi="Calibri" w:cs="Calibri"/>
                <w:color w:val="000000"/>
                <w:lang w:eastAsia="en-NZ"/>
              </w:rPr>
            </w:pPr>
            <w:proofErr w:type="spellStart"/>
            <w:r>
              <w:t>Kererū</w:t>
            </w:r>
            <w:proofErr w:type="spellEnd"/>
          </w:p>
        </w:tc>
        <w:tc>
          <w:tcPr>
            <w:tcW w:w="2203" w:type="dxa"/>
            <w:noWrap/>
            <w:hideMark/>
          </w:tcPr>
          <w:p w14:paraId="392E0CB5" w14:textId="3BA27C03" w:rsidR="00F3722E" w:rsidRPr="00E94B40" w:rsidRDefault="00F3722E" w:rsidP="00F3722E">
            <w:pPr>
              <w:rPr>
                <w:rFonts w:ascii="Calibri" w:eastAsia="Times New Roman" w:hAnsi="Calibri" w:cs="Calibri"/>
                <w:i/>
                <w:iCs/>
                <w:color w:val="000000"/>
                <w:lang w:eastAsia="en-NZ"/>
              </w:rPr>
            </w:pPr>
            <w:proofErr w:type="spellStart"/>
            <w:r w:rsidRPr="00F3722E">
              <w:rPr>
                <w:i/>
                <w:iCs/>
              </w:rPr>
              <w:t>Hemiphaga</w:t>
            </w:r>
            <w:proofErr w:type="spellEnd"/>
            <w:r w:rsidRPr="00F3722E">
              <w:rPr>
                <w:i/>
                <w:iCs/>
              </w:rPr>
              <w:t xml:space="preserve"> </w:t>
            </w:r>
            <w:proofErr w:type="spellStart"/>
            <w:r w:rsidRPr="00F3722E">
              <w:rPr>
                <w:i/>
                <w:iCs/>
              </w:rPr>
              <w:t>novaeseelandiae</w:t>
            </w:r>
            <w:proofErr w:type="spellEnd"/>
          </w:p>
        </w:tc>
        <w:tc>
          <w:tcPr>
            <w:tcW w:w="1733" w:type="dxa"/>
            <w:noWrap/>
            <w:hideMark/>
          </w:tcPr>
          <w:p w14:paraId="36AA4509" w14:textId="34C59020" w:rsidR="00F3722E" w:rsidRPr="00E94B40" w:rsidRDefault="00F3722E" w:rsidP="00F3722E">
            <w:pPr>
              <w:rPr>
                <w:rFonts w:ascii="Calibri" w:eastAsia="Times New Roman" w:hAnsi="Calibri" w:cs="Calibri"/>
                <w:color w:val="000000"/>
                <w:lang w:eastAsia="en-NZ"/>
              </w:rPr>
            </w:pPr>
            <w:r w:rsidRPr="00EC7914">
              <w:t>Wood Pigeon</w:t>
            </w:r>
          </w:p>
        </w:tc>
        <w:tc>
          <w:tcPr>
            <w:tcW w:w="1764" w:type="dxa"/>
            <w:noWrap/>
            <w:hideMark/>
          </w:tcPr>
          <w:p w14:paraId="3D273679" w14:textId="477C9E8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4618F62" w14:textId="6CEF2B70"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44E4DAD4" w14:textId="77777777" w:rsidTr="64322DCE">
        <w:trPr>
          <w:trHeight w:val="326"/>
        </w:trPr>
        <w:tc>
          <w:tcPr>
            <w:tcW w:w="1530" w:type="dxa"/>
            <w:noWrap/>
            <w:hideMark/>
          </w:tcPr>
          <w:p w14:paraId="4FFA6B3E" w14:textId="05BCF4E1" w:rsidR="00F3722E" w:rsidRPr="00E94B40" w:rsidRDefault="00C10225" w:rsidP="00F3722E">
            <w:pPr>
              <w:rPr>
                <w:rFonts w:ascii="Calibri" w:eastAsia="Times New Roman" w:hAnsi="Calibri" w:cs="Calibri"/>
                <w:color w:val="000000"/>
                <w:lang w:eastAsia="en-NZ"/>
              </w:rPr>
            </w:pPr>
            <w:proofErr w:type="spellStart"/>
            <w:r>
              <w:t>Kōtare</w:t>
            </w:r>
            <w:proofErr w:type="spellEnd"/>
          </w:p>
        </w:tc>
        <w:tc>
          <w:tcPr>
            <w:tcW w:w="2203" w:type="dxa"/>
            <w:noWrap/>
            <w:hideMark/>
          </w:tcPr>
          <w:p w14:paraId="54F11066" w14:textId="70FAD39F" w:rsidR="00F3722E" w:rsidRPr="00E94B40" w:rsidRDefault="00F3722E" w:rsidP="00F3722E">
            <w:pPr>
              <w:rPr>
                <w:rFonts w:ascii="Calibri" w:eastAsia="Times New Roman" w:hAnsi="Calibri" w:cs="Calibri"/>
                <w:i/>
                <w:iCs/>
                <w:color w:val="000000"/>
                <w:lang w:eastAsia="en-NZ"/>
              </w:rPr>
            </w:pPr>
            <w:proofErr w:type="spellStart"/>
            <w:r w:rsidRPr="00F3722E">
              <w:rPr>
                <w:i/>
                <w:iCs/>
              </w:rPr>
              <w:t>Todiramphus</w:t>
            </w:r>
            <w:proofErr w:type="spellEnd"/>
            <w:r w:rsidRPr="00F3722E">
              <w:rPr>
                <w:i/>
                <w:iCs/>
              </w:rPr>
              <w:t xml:space="preserve"> </w:t>
            </w:r>
            <w:proofErr w:type="spellStart"/>
            <w:r w:rsidRPr="00F3722E">
              <w:rPr>
                <w:i/>
                <w:iCs/>
              </w:rPr>
              <w:t>sanctus</w:t>
            </w:r>
            <w:proofErr w:type="spellEnd"/>
          </w:p>
        </w:tc>
        <w:tc>
          <w:tcPr>
            <w:tcW w:w="1733" w:type="dxa"/>
            <w:noWrap/>
            <w:hideMark/>
          </w:tcPr>
          <w:p w14:paraId="3F0F01F4" w14:textId="3DCF1096" w:rsidR="00F3722E" w:rsidRPr="00E94B40" w:rsidRDefault="00F3722E" w:rsidP="00F3722E">
            <w:pPr>
              <w:rPr>
                <w:rFonts w:ascii="Calibri" w:eastAsia="Times New Roman" w:hAnsi="Calibri" w:cs="Calibri"/>
                <w:color w:val="000000"/>
                <w:lang w:eastAsia="en-NZ"/>
              </w:rPr>
            </w:pPr>
            <w:r w:rsidRPr="00EC7914">
              <w:t>Sacred Kingfisher</w:t>
            </w:r>
          </w:p>
        </w:tc>
        <w:tc>
          <w:tcPr>
            <w:tcW w:w="1764" w:type="dxa"/>
            <w:noWrap/>
            <w:hideMark/>
          </w:tcPr>
          <w:p w14:paraId="3DCAD2DF" w14:textId="09945C08"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90877B3" w14:textId="3191A151"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18CD720D" w14:textId="77777777" w:rsidTr="64322DCE">
        <w:trPr>
          <w:trHeight w:val="326"/>
        </w:trPr>
        <w:tc>
          <w:tcPr>
            <w:tcW w:w="1530" w:type="dxa"/>
            <w:noWrap/>
            <w:hideMark/>
          </w:tcPr>
          <w:p w14:paraId="1AABD7D3" w14:textId="354C8721" w:rsidR="00F3722E" w:rsidRPr="00E94B40" w:rsidRDefault="64322DCE" w:rsidP="00F3722E">
            <w:pPr>
              <w:rPr>
                <w:rFonts w:ascii="Calibri" w:eastAsia="Times New Roman" w:hAnsi="Calibri" w:cs="Calibri"/>
                <w:color w:val="000000"/>
                <w:lang w:eastAsia="en-NZ"/>
              </w:rPr>
            </w:pPr>
            <w:commentRangeStart w:id="41"/>
            <w:commentRangeStart w:id="42"/>
            <w:proofErr w:type="spellStart"/>
            <w:r>
              <w:t>Makipae</w:t>
            </w:r>
            <w:commentRangeEnd w:id="41"/>
            <w:proofErr w:type="spellEnd"/>
            <w:r w:rsidR="00F3722E">
              <w:rPr>
                <w:rStyle w:val="CommentReference"/>
              </w:rPr>
              <w:commentReference w:id="41"/>
            </w:r>
            <w:commentRangeEnd w:id="42"/>
            <w:r w:rsidR="00F3722E">
              <w:rPr>
                <w:rStyle w:val="CommentReference"/>
              </w:rPr>
              <w:commentReference w:id="42"/>
            </w:r>
          </w:p>
        </w:tc>
        <w:tc>
          <w:tcPr>
            <w:tcW w:w="2203" w:type="dxa"/>
            <w:noWrap/>
            <w:hideMark/>
          </w:tcPr>
          <w:p w14:paraId="4D838734" w14:textId="24055187" w:rsidR="00F3722E" w:rsidRPr="00E94B40" w:rsidRDefault="00F3722E" w:rsidP="00F3722E">
            <w:pPr>
              <w:rPr>
                <w:rFonts w:ascii="Calibri" w:eastAsia="Times New Roman" w:hAnsi="Calibri" w:cs="Calibri"/>
                <w:i/>
                <w:iCs/>
                <w:color w:val="000000"/>
                <w:lang w:eastAsia="en-NZ"/>
              </w:rPr>
            </w:pPr>
            <w:proofErr w:type="spellStart"/>
            <w:r w:rsidRPr="00F3722E">
              <w:rPr>
                <w:i/>
                <w:iCs/>
              </w:rPr>
              <w:t>Gymnorhina</w:t>
            </w:r>
            <w:proofErr w:type="spellEnd"/>
            <w:r w:rsidRPr="00F3722E">
              <w:rPr>
                <w:i/>
                <w:iCs/>
              </w:rPr>
              <w:t xml:space="preserve"> </w:t>
            </w:r>
            <w:proofErr w:type="spellStart"/>
            <w:r w:rsidRPr="00F3722E">
              <w:rPr>
                <w:i/>
                <w:iCs/>
              </w:rPr>
              <w:t>tibicen</w:t>
            </w:r>
            <w:proofErr w:type="spellEnd"/>
          </w:p>
        </w:tc>
        <w:tc>
          <w:tcPr>
            <w:tcW w:w="1733" w:type="dxa"/>
            <w:noWrap/>
            <w:hideMark/>
          </w:tcPr>
          <w:p w14:paraId="49E6AFA8" w14:textId="02D13087" w:rsidR="00F3722E" w:rsidRPr="00E94B40" w:rsidRDefault="00F3722E" w:rsidP="00F3722E">
            <w:pPr>
              <w:rPr>
                <w:rFonts w:ascii="Calibri" w:eastAsia="Times New Roman" w:hAnsi="Calibri" w:cs="Calibri"/>
                <w:color w:val="000000"/>
                <w:lang w:eastAsia="en-NZ"/>
              </w:rPr>
            </w:pPr>
            <w:r w:rsidRPr="00EC7914">
              <w:t>Magpie</w:t>
            </w:r>
          </w:p>
        </w:tc>
        <w:tc>
          <w:tcPr>
            <w:tcW w:w="1764" w:type="dxa"/>
            <w:noWrap/>
            <w:hideMark/>
          </w:tcPr>
          <w:p w14:paraId="31ED8ABC" w14:textId="50B51F02"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00F02BD0" w14:textId="186C5F72"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56D44CB4" w14:textId="77777777" w:rsidTr="64322DCE">
        <w:trPr>
          <w:trHeight w:val="326"/>
        </w:trPr>
        <w:tc>
          <w:tcPr>
            <w:tcW w:w="1530" w:type="dxa"/>
            <w:noWrap/>
            <w:hideMark/>
          </w:tcPr>
          <w:p w14:paraId="1C9D2C00" w14:textId="74EC6D54" w:rsidR="00F3722E" w:rsidRPr="00E94B40" w:rsidRDefault="00F3722E" w:rsidP="00F3722E">
            <w:pPr>
              <w:rPr>
                <w:rFonts w:ascii="Calibri" w:eastAsia="Times New Roman" w:hAnsi="Calibri" w:cs="Calibri"/>
                <w:color w:val="000000"/>
                <w:lang w:eastAsia="en-NZ"/>
              </w:rPr>
            </w:pPr>
            <w:r w:rsidRPr="00EC7914">
              <w:t xml:space="preserve">Manu </w:t>
            </w:r>
            <w:proofErr w:type="spellStart"/>
            <w:r w:rsidRPr="00EC7914">
              <w:t>Pango</w:t>
            </w:r>
            <w:proofErr w:type="spellEnd"/>
          </w:p>
        </w:tc>
        <w:tc>
          <w:tcPr>
            <w:tcW w:w="2203" w:type="dxa"/>
            <w:noWrap/>
            <w:hideMark/>
          </w:tcPr>
          <w:p w14:paraId="54ADC1B8" w14:textId="6ABEAF97" w:rsidR="00F3722E" w:rsidRPr="00E94B40" w:rsidRDefault="00F3722E" w:rsidP="00F3722E">
            <w:pPr>
              <w:rPr>
                <w:rFonts w:ascii="Calibri" w:eastAsia="Times New Roman" w:hAnsi="Calibri" w:cs="Calibri"/>
                <w:i/>
                <w:iCs/>
                <w:color w:val="000000"/>
                <w:lang w:eastAsia="en-NZ"/>
              </w:rPr>
            </w:pPr>
            <w:r w:rsidRPr="00F3722E">
              <w:rPr>
                <w:i/>
                <w:iCs/>
              </w:rPr>
              <w:t>Turdus merula</w:t>
            </w:r>
          </w:p>
        </w:tc>
        <w:tc>
          <w:tcPr>
            <w:tcW w:w="1733" w:type="dxa"/>
            <w:noWrap/>
            <w:hideMark/>
          </w:tcPr>
          <w:p w14:paraId="28ED9D81" w14:textId="645BC876" w:rsidR="00F3722E" w:rsidRPr="00E94B40" w:rsidRDefault="00F3722E" w:rsidP="00F3722E">
            <w:pPr>
              <w:rPr>
                <w:rFonts w:ascii="Calibri" w:eastAsia="Times New Roman" w:hAnsi="Calibri" w:cs="Calibri"/>
                <w:color w:val="000000"/>
                <w:lang w:eastAsia="en-NZ"/>
              </w:rPr>
            </w:pPr>
            <w:r w:rsidRPr="00EC7914">
              <w:t>Blackbird</w:t>
            </w:r>
          </w:p>
        </w:tc>
        <w:tc>
          <w:tcPr>
            <w:tcW w:w="1764" w:type="dxa"/>
            <w:noWrap/>
            <w:hideMark/>
          </w:tcPr>
          <w:p w14:paraId="3EC01E01" w14:textId="47CD9765"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6B4BD26B" w14:textId="6E0A6908"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2B8F8A0C" w14:textId="77777777" w:rsidTr="64322DCE">
        <w:trPr>
          <w:trHeight w:val="326"/>
        </w:trPr>
        <w:tc>
          <w:tcPr>
            <w:tcW w:w="1530" w:type="dxa"/>
            <w:noWrap/>
            <w:hideMark/>
          </w:tcPr>
          <w:p w14:paraId="298F7CB8" w14:textId="7654E929" w:rsidR="00F3722E" w:rsidRPr="00E94B40" w:rsidRDefault="00F3722E" w:rsidP="00F3722E">
            <w:pPr>
              <w:rPr>
                <w:rFonts w:ascii="Calibri" w:eastAsia="Times New Roman" w:hAnsi="Calibri" w:cs="Calibri"/>
                <w:color w:val="000000"/>
                <w:lang w:eastAsia="en-NZ"/>
              </w:rPr>
            </w:pPr>
            <w:proofErr w:type="spellStart"/>
            <w:r w:rsidRPr="00EC7914">
              <w:t>Matuku</w:t>
            </w:r>
            <w:proofErr w:type="spellEnd"/>
            <w:r w:rsidRPr="00EC7914">
              <w:t xml:space="preserve"> Moana</w:t>
            </w:r>
          </w:p>
        </w:tc>
        <w:tc>
          <w:tcPr>
            <w:tcW w:w="2203" w:type="dxa"/>
            <w:noWrap/>
            <w:hideMark/>
          </w:tcPr>
          <w:p w14:paraId="00B064D5" w14:textId="38808F6A" w:rsidR="00F3722E" w:rsidRPr="00E94B40" w:rsidRDefault="00F3722E" w:rsidP="00F3722E">
            <w:pPr>
              <w:rPr>
                <w:rFonts w:ascii="Calibri" w:eastAsia="Times New Roman" w:hAnsi="Calibri" w:cs="Calibri"/>
                <w:i/>
                <w:iCs/>
                <w:color w:val="000000"/>
                <w:lang w:eastAsia="en-NZ"/>
              </w:rPr>
            </w:pPr>
            <w:proofErr w:type="spellStart"/>
            <w:r w:rsidRPr="00F3722E">
              <w:rPr>
                <w:i/>
                <w:iCs/>
              </w:rPr>
              <w:t>Egretta</w:t>
            </w:r>
            <w:proofErr w:type="spellEnd"/>
            <w:r w:rsidRPr="00F3722E">
              <w:rPr>
                <w:i/>
                <w:iCs/>
              </w:rPr>
              <w:t xml:space="preserve"> sacra</w:t>
            </w:r>
          </w:p>
        </w:tc>
        <w:tc>
          <w:tcPr>
            <w:tcW w:w="1733" w:type="dxa"/>
            <w:noWrap/>
            <w:hideMark/>
          </w:tcPr>
          <w:p w14:paraId="0A18E585" w14:textId="2CCDFF59" w:rsidR="00F3722E" w:rsidRPr="00E94B40" w:rsidRDefault="00F3722E" w:rsidP="00F3722E">
            <w:pPr>
              <w:rPr>
                <w:rFonts w:ascii="Calibri" w:eastAsia="Times New Roman" w:hAnsi="Calibri" w:cs="Calibri"/>
                <w:color w:val="000000"/>
                <w:lang w:eastAsia="en-NZ"/>
              </w:rPr>
            </w:pPr>
            <w:r w:rsidRPr="00EC7914">
              <w:t>Reef Heron</w:t>
            </w:r>
          </w:p>
        </w:tc>
        <w:tc>
          <w:tcPr>
            <w:tcW w:w="1764" w:type="dxa"/>
            <w:noWrap/>
            <w:hideMark/>
          </w:tcPr>
          <w:p w14:paraId="7829E440" w14:textId="55F7275C" w:rsidR="00F3722E" w:rsidRPr="00E94B40" w:rsidRDefault="00F3722E" w:rsidP="00F3722E">
            <w:pPr>
              <w:rPr>
                <w:rFonts w:ascii="Calibri" w:eastAsia="Times New Roman" w:hAnsi="Calibri" w:cs="Calibri"/>
                <w:color w:val="000000"/>
                <w:lang w:eastAsia="en-NZ"/>
              </w:rPr>
            </w:pPr>
            <w:r w:rsidRPr="00EC7914">
              <w:t>Nationally Endangered</w:t>
            </w:r>
          </w:p>
        </w:tc>
        <w:tc>
          <w:tcPr>
            <w:tcW w:w="1803" w:type="dxa"/>
            <w:noWrap/>
            <w:hideMark/>
          </w:tcPr>
          <w:p w14:paraId="7A2654C9" w14:textId="7A47158F"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173F57D3" w14:textId="77777777" w:rsidTr="64322DCE">
        <w:trPr>
          <w:trHeight w:val="326"/>
        </w:trPr>
        <w:tc>
          <w:tcPr>
            <w:tcW w:w="1530" w:type="dxa"/>
            <w:noWrap/>
            <w:hideMark/>
          </w:tcPr>
          <w:p w14:paraId="3CAFBEE8" w14:textId="36848798" w:rsidR="00F3722E" w:rsidRPr="00E94B40" w:rsidRDefault="00F3722E" w:rsidP="00F3722E">
            <w:pPr>
              <w:rPr>
                <w:rFonts w:ascii="Calibri" w:eastAsia="Times New Roman" w:hAnsi="Calibri" w:cs="Calibri"/>
                <w:color w:val="000000"/>
                <w:lang w:eastAsia="en-NZ"/>
              </w:rPr>
            </w:pPr>
            <w:proofErr w:type="spellStart"/>
            <w:r w:rsidRPr="00EC7914">
              <w:t>Mioweka</w:t>
            </w:r>
            <w:proofErr w:type="spellEnd"/>
          </w:p>
        </w:tc>
        <w:tc>
          <w:tcPr>
            <w:tcW w:w="2203" w:type="dxa"/>
            <w:noWrap/>
            <w:hideMark/>
          </w:tcPr>
          <w:p w14:paraId="3D3BAE3C" w14:textId="1D6F0658" w:rsidR="00F3722E" w:rsidRPr="00E94B40" w:rsidRDefault="00F3722E" w:rsidP="00F3722E">
            <w:pPr>
              <w:rPr>
                <w:rFonts w:ascii="Calibri" w:eastAsia="Times New Roman" w:hAnsi="Calibri" w:cs="Calibri"/>
                <w:i/>
                <w:iCs/>
                <w:color w:val="000000"/>
                <w:lang w:eastAsia="en-NZ"/>
              </w:rPr>
            </w:pPr>
            <w:proofErr w:type="spellStart"/>
            <w:r w:rsidRPr="00F3722E">
              <w:rPr>
                <w:i/>
                <w:iCs/>
              </w:rPr>
              <w:t>Gallirallus</w:t>
            </w:r>
            <w:proofErr w:type="spellEnd"/>
            <w:r w:rsidRPr="00F3722E">
              <w:rPr>
                <w:i/>
                <w:iCs/>
              </w:rPr>
              <w:t xml:space="preserve"> </w:t>
            </w:r>
            <w:proofErr w:type="spellStart"/>
            <w:r w:rsidRPr="00F3722E">
              <w:rPr>
                <w:i/>
                <w:iCs/>
              </w:rPr>
              <w:t>philippensis</w:t>
            </w:r>
            <w:proofErr w:type="spellEnd"/>
          </w:p>
        </w:tc>
        <w:tc>
          <w:tcPr>
            <w:tcW w:w="1733" w:type="dxa"/>
            <w:noWrap/>
            <w:hideMark/>
          </w:tcPr>
          <w:p w14:paraId="3598197A" w14:textId="5872385A" w:rsidR="00F3722E" w:rsidRPr="00E94B40" w:rsidRDefault="00F3722E" w:rsidP="00F3722E">
            <w:pPr>
              <w:rPr>
                <w:rFonts w:ascii="Calibri" w:eastAsia="Times New Roman" w:hAnsi="Calibri" w:cs="Calibri"/>
                <w:color w:val="000000"/>
                <w:lang w:eastAsia="en-NZ"/>
              </w:rPr>
            </w:pPr>
            <w:r w:rsidRPr="00EC7914">
              <w:t>Banded Rail</w:t>
            </w:r>
          </w:p>
        </w:tc>
        <w:tc>
          <w:tcPr>
            <w:tcW w:w="1764" w:type="dxa"/>
            <w:noWrap/>
            <w:hideMark/>
          </w:tcPr>
          <w:p w14:paraId="27162374" w14:textId="6C8D4C22" w:rsidR="00F3722E" w:rsidRPr="00E94B40" w:rsidRDefault="00F3722E" w:rsidP="00F3722E">
            <w:pPr>
              <w:rPr>
                <w:rFonts w:ascii="Calibri" w:eastAsia="Times New Roman" w:hAnsi="Calibri" w:cs="Calibri"/>
                <w:color w:val="000000"/>
                <w:lang w:eastAsia="en-NZ"/>
              </w:rPr>
            </w:pPr>
            <w:r w:rsidRPr="00EC7914">
              <w:t>Declining</w:t>
            </w:r>
          </w:p>
        </w:tc>
        <w:tc>
          <w:tcPr>
            <w:tcW w:w="1803" w:type="dxa"/>
            <w:noWrap/>
            <w:hideMark/>
          </w:tcPr>
          <w:p w14:paraId="175AF395" w14:textId="5E6033C8"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4CA5626C" w14:textId="77777777" w:rsidTr="64322DCE">
        <w:trPr>
          <w:trHeight w:val="326"/>
        </w:trPr>
        <w:tc>
          <w:tcPr>
            <w:tcW w:w="1530" w:type="dxa"/>
            <w:noWrap/>
            <w:hideMark/>
          </w:tcPr>
          <w:p w14:paraId="7418F212" w14:textId="00AA5315" w:rsidR="00F3722E" w:rsidRPr="00E94B40" w:rsidRDefault="00F3722E" w:rsidP="00F3722E">
            <w:pPr>
              <w:rPr>
                <w:rFonts w:ascii="Calibri" w:eastAsia="Times New Roman" w:hAnsi="Calibri" w:cs="Calibri"/>
                <w:color w:val="000000"/>
                <w:lang w:eastAsia="en-NZ"/>
              </w:rPr>
            </w:pPr>
            <w:r w:rsidRPr="00EC7914">
              <w:t>Mohua</w:t>
            </w:r>
          </w:p>
        </w:tc>
        <w:tc>
          <w:tcPr>
            <w:tcW w:w="2203" w:type="dxa"/>
            <w:noWrap/>
            <w:hideMark/>
          </w:tcPr>
          <w:p w14:paraId="7C0B941F" w14:textId="795BDC63" w:rsidR="00F3722E" w:rsidRPr="00E94B40" w:rsidRDefault="00F3722E" w:rsidP="00F3722E">
            <w:pPr>
              <w:rPr>
                <w:rFonts w:ascii="Calibri" w:eastAsia="Times New Roman" w:hAnsi="Calibri" w:cs="Calibri"/>
                <w:i/>
                <w:iCs/>
                <w:color w:val="000000"/>
                <w:lang w:eastAsia="en-NZ"/>
              </w:rPr>
            </w:pPr>
            <w:proofErr w:type="spellStart"/>
            <w:r w:rsidRPr="00F3722E">
              <w:rPr>
                <w:i/>
                <w:iCs/>
              </w:rPr>
              <w:t>Mohoua</w:t>
            </w:r>
            <w:proofErr w:type="spellEnd"/>
            <w:r w:rsidRPr="00F3722E">
              <w:rPr>
                <w:i/>
                <w:iCs/>
              </w:rPr>
              <w:t xml:space="preserve"> </w:t>
            </w:r>
            <w:proofErr w:type="spellStart"/>
            <w:r w:rsidRPr="00F3722E">
              <w:rPr>
                <w:i/>
                <w:iCs/>
              </w:rPr>
              <w:t>ochrocephala</w:t>
            </w:r>
            <w:proofErr w:type="spellEnd"/>
          </w:p>
        </w:tc>
        <w:tc>
          <w:tcPr>
            <w:tcW w:w="1733" w:type="dxa"/>
            <w:noWrap/>
            <w:hideMark/>
          </w:tcPr>
          <w:p w14:paraId="633E6591" w14:textId="5447AFDA" w:rsidR="00F3722E" w:rsidRPr="00E94B40" w:rsidRDefault="00F3722E" w:rsidP="00F3722E">
            <w:pPr>
              <w:rPr>
                <w:rFonts w:ascii="Calibri" w:eastAsia="Times New Roman" w:hAnsi="Calibri" w:cs="Calibri"/>
                <w:color w:val="000000"/>
                <w:lang w:eastAsia="en-NZ"/>
              </w:rPr>
            </w:pPr>
            <w:r w:rsidRPr="00EC7914">
              <w:t>Yellowhead</w:t>
            </w:r>
          </w:p>
        </w:tc>
        <w:tc>
          <w:tcPr>
            <w:tcW w:w="1764" w:type="dxa"/>
            <w:noWrap/>
            <w:hideMark/>
          </w:tcPr>
          <w:p w14:paraId="6BCB52B3" w14:textId="66D0B76E"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723093DC" w14:textId="2BE19DD3"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6778FC38" w14:textId="77777777" w:rsidTr="64322DCE">
        <w:trPr>
          <w:trHeight w:val="326"/>
        </w:trPr>
        <w:tc>
          <w:tcPr>
            <w:tcW w:w="1530" w:type="dxa"/>
            <w:noWrap/>
            <w:hideMark/>
          </w:tcPr>
          <w:p w14:paraId="7FBD9AAE" w14:textId="3910F3E2" w:rsidR="00F3722E" w:rsidRPr="00E94B40" w:rsidRDefault="00F3722E" w:rsidP="00F3722E">
            <w:pPr>
              <w:rPr>
                <w:rFonts w:ascii="Calibri" w:eastAsia="Times New Roman" w:hAnsi="Calibri" w:cs="Calibri"/>
                <w:color w:val="000000"/>
                <w:lang w:eastAsia="en-NZ"/>
              </w:rPr>
            </w:pPr>
            <w:proofErr w:type="spellStart"/>
            <w:r w:rsidRPr="00EC7914">
              <w:t>Ngirungiru</w:t>
            </w:r>
            <w:proofErr w:type="spellEnd"/>
          </w:p>
        </w:tc>
        <w:tc>
          <w:tcPr>
            <w:tcW w:w="2203" w:type="dxa"/>
            <w:noWrap/>
            <w:hideMark/>
          </w:tcPr>
          <w:p w14:paraId="27E3F00F" w14:textId="05B65B82" w:rsidR="00F3722E" w:rsidRPr="00E94B40" w:rsidRDefault="00F3722E" w:rsidP="00F3722E">
            <w:pPr>
              <w:rPr>
                <w:rFonts w:ascii="Calibri" w:eastAsia="Times New Roman" w:hAnsi="Calibri" w:cs="Calibri"/>
                <w:i/>
                <w:iCs/>
                <w:color w:val="000000"/>
                <w:lang w:eastAsia="en-NZ"/>
              </w:rPr>
            </w:pPr>
            <w:proofErr w:type="spellStart"/>
            <w:r w:rsidRPr="00F3722E">
              <w:rPr>
                <w:i/>
                <w:iCs/>
              </w:rPr>
              <w:t>Petroica</w:t>
            </w:r>
            <w:proofErr w:type="spellEnd"/>
            <w:r w:rsidRPr="00F3722E">
              <w:rPr>
                <w:i/>
                <w:iCs/>
              </w:rPr>
              <w:t xml:space="preserve"> </w:t>
            </w:r>
            <w:proofErr w:type="spellStart"/>
            <w:r w:rsidRPr="00F3722E">
              <w:rPr>
                <w:i/>
                <w:iCs/>
              </w:rPr>
              <w:t>macrocephala</w:t>
            </w:r>
            <w:proofErr w:type="spellEnd"/>
          </w:p>
        </w:tc>
        <w:tc>
          <w:tcPr>
            <w:tcW w:w="1733" w:type="dxa"/>
            <w:noWrap/>
            <w:hideMark/>
          </w:tcPr>
          <w:p w14:paraId="6E7D4A2F" w14:textId="3DCCC24A" w:rsidR="00F3722E" w:rsidRPr="00E94B40" w:rsidRDefault="00F3722E" w:rsidP="00F3722E">
            <w:pPr>
              <w:rPr>
                <w:rFonts w:ascii="Calibri" w:eastAsia="Times New Roman" w:hAnsi="Calibri" w:cs="Calibri"/>
                <w:color w:val="000000"/>
                <w:lang w:eastAsia="en-NZ"/>
              </w:rPr>
            </w:pPr>
            <w:r w:rsidRPr="00EC7914">
              <w:t>Tomtit</w:t>
            </w:r>
          </w:p>
        </w:tc>
        <w:tc>
          <w:tcPr>
            <w:tcW w:w="1764" w:type="dxa"/>
            <w:noWrap/>
            <w:hideMark/>
          </w:tcPr>
          <w:p w14:paraId="5793EC00" w14:textId="6E5999CF"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60D1B0D0" w14:textId="729F44C0"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60E9FD5C" w14:textId="77777777" w:rsidTr="64322DCE">
        <w:trPr>
          <w:trHeight w:val="326"/>
        </w:trPr>
        <w:tc>
          <w:tcPr>
            <w:tcW w:w="1530" w:type="dxa"/>
            <w:noWrap/>
            <w:hideMark/>
          </w:tcPr>
          <w:p w14:paraId="2770D653" w14:textId="7B9A65DE" w:rsidR="00F3722E" w:rsidRPr="00E94B40" w:rsidRDefault="00F3722E" w:rsidP="00F3722E">
            <w:pPr>
              <w:rPr>
                <w:rFonts w:ascii="Calibri" w:eastAsia="Times New Roman" w:hAnsi="Calibri" w:cs="Calibri"/>
                <w:color w:val="000000"/>
                <w:lang w:eastAsia="en-NZ"/>
              </w:rPr>
            </w:pPr>
            <w:proofErr w:type="spellStart"/>
            <w:r w:rsidRPr="00EC7914">
              <w:t>Pahirini</w:t>
            </w:r>
            <w:proofErr w:type="spellEnd"/>
          </w:p>
        </w:tc>
        <w:tc>
          <w:tcPr>
            <w:tcW w:w="2203" w:type="dxa"/>
            <w:noWrap/>
            <w:hideMark/>
          </w:tcPr>
          <w:p w14:paraId="2EDAE9CC" w14:textId="3E0690B2" w:rsidR="00F3722E" w:rsidRPr="00E94B40" w:rsidRDefault="00F3722E" w:rsidP="00F3722E">
            <w:pPr>
              <w:rPr>
                <w:rFonts w:ascii="Calibri" w:eastAsia="Times New Roman" w:hAnsi="Calibri" w:cs="Calibri"/>
                <w:i/>
                <w:iCs/>
                <w:color w:val="000000"/>
                <w:lang w:eastAsia="en-NZ"/>
              </w:rPr>
            </w:pPr>
            <w:r w:rsidRPr="00F3722E">
              <w:rPr>
                <w:i/>
                <w:iCs/>
              </w:rPr>
              <w:t>Fringilla coelebs</w:t>
            </w:r>
          </w:p>
        </w:tc>
        <w:tc>
          <w:tcPr>
            <w:tcW w:w="1733" w:type="dxa"/>
            <w:noWrap/>
            <w:hideMark/>
          </w:tcPr>
          <w:p w14:paraId="1F480111" w14:textId="53805165" w:rsidR="00F3722E" w:rsidRPr="00E94B40" w:rsidRDefault="00F3722E" w:rsidP="00F3722E">
            <w:pPr>
              <w:rPr>
                <w:rFonts w:ascii="Calibri" w:eastAsia="Times New Roman" w:hAnsi="Calibri" w:cs="Calibri"/>
                <w:color w:val="000000"/>
                <w:lang w:eastAsia="en-NZ"/>
              </w:rPr>
            </w:pPr>
            <w:r w:rsidRPr="00EC7914">
              <w:t>Chaffinch</w:t>
            </w:r>
          </w:p>
        </w:tc>
        <w:tc>
          <w:tcPr>
            <w:tcW w:w="1764" w:type="dxa"/>
            <w:noWrap/>
            <w:hideMark/>
          </w:tcPr>
          <w:p w14:paraId="285DA75E" w14:textId="56C49221"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2BEA91D9" w14:textId="432AF495"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1B7D06D7" w14:textId="77777777" w:rsidTr="64322DCE">
        <w:trPr>
          <w:trHeight w:val="326"/>
        </w:trPr>
        <w:tc>
          <w:tcPr>
            <w:tcW w:w="1530" w:type="dxa"/>
            <w:noWrap/>
            <w:hideMark/>
          </w:tcPr>
          <w:p w14:paraId="0BA98FDC" w14:textId="236EF4B3" w:rsidR="00F3722E" w:rsidRPr="00E94B40" w:rsidRDefault="00C10225" w:rsidP="00F3722E">
            <w:pPr>
              <w:rPr>
                <w:rFonts w:ascii="Calibri" w:eastAsia="Times New Roman" w:hAnsi="Calibri" w:cs="Calibri"/>
                <w:color w:val="000000"/>
                <w:lang w:eastAsia="en-NZ"/>
              </w:rPr>
            </w:pPr>
            <w:proofErr w:type="spellStart"/>
            <w:r>
              <w:t>Pāteke</w:t>
            </w:r>
            <w:proofErr w:type="spellEnd"/>
          </w:p>
        </w:tc>
        <w:tc>
          <w:tcPr>
            <w:tcW w:w="2203" w:type="dxa"/>
            <w:noWrap/>
            <w:hideMark/>
          </w:tcPr>
          <w:p w14:paraId="0300B1CF" w14:textId="3005E007" w:rsidR="00F3722E" w:rsidRPr="00E94B40" w:rsidRDefault="00F3722E" w:rsidP="00F3722E">
            <w:pPr>
              <w:rPr>
                <w:rFonts w:ascii="Calibri" w:eastAsia="Times New Roman" w:hAnsi="Calibri" w:cs="Calibri"/>
                <w:i/>
                <w:iCs/>
                <w:color w:val="000000"/>
                <w:lang w:eastAsia="en-NZ"/>
              </w:rPr>
            </w:pPr>
            <w:r w:rsidRPr="00F3722E">
              <w:rPr>
                <w:i/>
                <w:iCs/>
              </w:rPr>
              <w:t xml:space="preserve">Anas </w:t>
            </w:r>
            <w:proofErr w:type="spellStart"/>
            <w:r w:rsidRPr="00F3722E">
              <w:rPr>
                <w:i/>
                <w:iCs/>
              </w:rPr>
              <w:t>chlorotis</w:t>
            </w:r>
            <w:proofErr w:type="spellEnd"/>
          </w:p>
        </w:tc>
        <w:tc>
          <w:tcPr>
            <w:tcW w:w="1733" w:type="dxa"/>
            <w:noWrap/>
            <w:hideMark/>
          </w:tcPr>
          <w:p w14:paraId="4CB1FF3B" w14:textId="269459F4" w:rsidR="00F3722E" w:rsidRPr="00E94B40" w:rsidRDefault="00F3722E" w:rsidP="00F3722E">
            <w:pPr>
              <w:rPr>
                <w:rFonts w:ascii="Calibri" w:eastAsia="Times New Roman" w:hAnsi="Calibri" w:cs="Calibri"/>
                <w:color w:val="000000"/>
                <w:lang w:eastAsia="en-NZ"/>
              </w:rPr>
            </w:pPr>
            <w:r w:rsidRPr="00EC7914">
              <w:t>Brown teal</w:t>
            </w:r>
          </w:p>
        </w:tc>
        <w:tc>
          <w:tcPr>
            <w:tcW w:w="1764" w:type="dxa"/>
            <w:noWrap/>
            <w:hideMark/>
          </w:tcPr>
          <w:p w14:paraId="63995AA4" w14:textId="05C1C89B"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0D373F1E" w14:textId="19C6D69C"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518E80A8" w14:textId="77777777" w:rsidTr="64322DCE">
        <w:trPr>
          <w:trHeight w:val="326"/>
        </w:trPr>
        <w:tc>
          <w:tcPr>
            <w:tcW w:w="1530" w:type="dxa"/>
            <w:noWrap/>
            <w:hideMark/>
          </w:tcPr>
          <w:p w14:paraId="267C2EA3" w14:textId="72C50179" w:rsidR="00F3722E" w:rsidRPr="00E94B40" w:rsidRDefault="00C10225" w:rsidP="00F3722E">
            <w:pPr>
              <w:rPr>
                <w:rFonts w:ascii="Calibri" w:eastAsia="Times New Roman" w:hAnsi="Calibri" w:cs="Calibri"/>
                <w:color w:val="000000"/>
                <w:lang w:eastAsia="en-NZ"/>
              </w:rPr>
            </w:pPr>
            <w:proofErr w:type="spellStart"/>
            <w:r>
              <w:t>P</w:t>
            </w:r>
            <w:r w:rsidRPr="00C10225">
              <w:t>īpīwharauroa</w:t>
            </w:r>
            <w:proofErr w:type="spellEnd"/>
          </w:p>
        </w:tc>
        <w:tc>
          <w:tcPr>
            <w:tcW w:w="2203" w:type="dxa"/>
            <w:noWrap/>
            <w:hideMark/>
          </w:tcPr>
          <w:p w14:paraId="0515F677" w14:textId="33210D62" w:rsidR="00F3722E" w:rsidRPr="00E94B40" w:rsidRDefault="00F3722E" w:rsidP="00F3722E">
            <w:pPr>
              <w:rPr>
                <w:rFonts w:ascii="Calibri" w:eastAsia="Times New Roman" w:hAnsi="Calibri" w:cs="Calibri"/>
                <w:i/>
                <w:iCs/>
                <w:color w:val="000000"/>
                <w:lang w:eastAsia="en-NZ"/>
              </w:rPr>
            </w:pPr>
            <w:proofErr w:type="spellStart"/>
            <w:r w:rsidRPr="00F3722E">
              <w:rPr>
                <w:i/>
                <w:iCs/>
              </w:rPr>
              <w:t>Chrysococcyx</w:t>
            </w:r>
            <w:proofErr w:type="spellEnd"/>
            <w:r w:rsidRPr="00F3722E">
              <w:rPr>
                <w:i/>
                <w:iCs/>
              </w:rPr>
              <w:t xml:space="preserve"> </w:t>
            </w:r>
            <w:proofErr w:type="spellStart"/>
            <w:r w:rsidRPr="00F3722E">
              <w:rPr>
                <w:i/>
                <w:iCs/>
              </w:rPr>
              <w:t>lucidus</w:t>
            </w:r>
            <w:proofErr w:type="spellEnd"/>
          </w:p>
        </w:tc>
        <w:tc>
          <w:tcPr>
            <w:tcW w:w="1733" w:type="dxa"/>
            <w:noWrap/>
            <w:hideMark/>
          </w:tcPr>
          <w:p w14:paraId="369CDF24" w14:textId="49A77339" w:rsidR="00F3722E" w:rsidRPr="00E94B40" w:rsidRDefault="00F3722E" w:rsidP="00F3722E">
            <w:pPr>
              <w:rPr>
                <w:rFonts w:ascii="Calibri" w:eastAsia="Times New Roman" w:hAnsi="Calibri" w:cs="Calibri"/>
                <w:color w:val="000000"/>
                <w:lang w:eastAsia="en-NZ"/>
              </w:rPr>
            </w:pPr>
            <w:r w:rsidRPr="00EC7914">
              <w:t>Shining Cuckoo</w:t>
            </w:r>
          </w:p>
        </w:tc>
        <w:tc>
          <w:tcPr>
            <w:tcW w:w="1764" w:type="dxa"/>
            <w:noWrap/>
            <w:hideMark/>
          </w:tcPr>
          <w:p w14:paraId="3B292C7D" w14:textId="5EBAFB91"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359C8B08" w14:textId="4B8C9C31"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1A85C731" w14:textId="77777777" w:rsidTr="64322DCE">
        <w:trPr>
          <w:trHeight w:val="326"/>
        </w:trPr>
        <w:tc>
          <w:tcPr>
            <w:tcW w:w="1530" w:type="dxa"/>
            <w:noWrap/>
            <w:hideMark/>
          </w:tcPr>
          <w:p w14:paraId="62EA8332" w14:textId="0684506C" w:rsidR="00F3722E" w:rsidRPr="00E94B40" w:rsidRDefault="00C10225" w:rsidP="00F3722E">
            <w:pPr>
              <w:rPr>
                <w:rFonts w:ascii="Calibri" w:eastAsia="Times New Roman" w:hAnsi="Calibri" w:cs="Calibri"/>
                <w:color w:val="000000"/>
                <w:lang w:eastAsia="en-NZ"/>
              </w:rPr>
            </w:pPr>
            <w:proofErr w:type="spellStart"/>
            <w:r>
              <w:t>P</w:t>
            </w:r>
            <w:r w:rsidRPr="00C10225">
              <w:t>īwakawaka</w:t>
            </w:r>
            <w:proofErr w:type="spellEnd"/>
          </w:p>
        </w:tc>
        <w:tc>
          <w:tcPr>
            <w:tcW w:w="2203" w:type="dxa"/>
            <w:noWrap/>
            <w:hideMark/>
          </w:tcPr>
          <w:p w14:paraId="59B81105" w14:textId="197DF13F" w:rsidR="00F3722E" w:rsidRPr="00E94B40" w:rsidRDefault="00F3722E" w:rsidP="00F3722E">
            <w:pPr>
              <w:rPr>
                <w:rFonts w:ascii="Calibri" w:eastAsia="Times New Roman" w:hAnsi="Calibri" w:cs="Calibri"/>
                <w:i/>
                <w:iCs/>
                <w:color w:val="000000"/>
                <w:lang w:eastAsia="en-NZ"/>
              </w:rPr>
            </w:pPr>
            <w:proofErr w:type="spellStart"/>
            <w:r w:rsidRPr="00F3722E">
              <w:rPr>
                <w:i/>
                <w:iCs/>
              </w:rPr>
              <w:t>Rhipidura</w:t>
            </w:r>
            <w:proofErr w:type="spellEnd"/>
            <w:r w:rsidRPr="00F3722E">
              <w:rPr>
                <w:i/>
                <w:iCs/>
              </w:rPr>
              <w:t xml:space="preserve"> </w:t>
            </w:r>
            <w:proofErr w:type="spellStart"/>
            <w:r w:rsidRPr="00F3722E">
              <w:rPr>
                <w:i/>
                <w:iCs/>
              </w:rPr>
              <w:t>fuliginosa</w:t>
            </w:r>
            <w:proofErr w:type="spellEnd"/>
          </w:p>
        </w:tc>
        <w:tc>
          <w:tcPr>
            <w:tcW w:w="1733" w:type="dxa"/>
            <w:noWrap/>
            <w:hideMark/>
          </w:tcPr>
          <w:p w14:paraId="0571D053" w14:textId="0886B762" w:rsidR="00F3722E" w:rsidRPr="00E94B40" w:rsidRDefault="00F3722E" w:rsidP="00F3722E">
            <w:pPr>
              <w:rPr>
                <w:rFonts w:ascii="Calibri" w:eastAsia="Times New Roman" w:hAnsi="Calibri" w:cs="Calibri"/>
                <w:color w:val="000000"/>
                <w:lang w:eastAsia="en-NZ"/>
              </w:rPr>
            </w:pPr>
            <w:r w:rsidRPr="00EC7914">
              <w:t>Fantail</w:t>
            </w:r>
          </w:p>
        </w:tc>
        <w:tc>
          <w:tcPr>
            <w:tcW w:w="1764" w:type="dxa"/>
            <w:noWrap/>
            <w:hideMark/>
          </w:tcPr>
          <w:p w14:paraId="7A51BC04" w14:textId="36E2BC6D"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CA6EAAD" w14:textId="0A526B90"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5BC39E58" w14:textId="77777777" w:rsidTr="64322DCE">
        <w:trPr>
          <w:trHeight w:val="326"/>
        </w:trPr>
        <w:tc>
          <w:tcPr>
            <w:tcW w:w="1530" w:type="dxa"/>
            <w:noWrap/>
            <w:hideMark/>
          </w:tcPr>
          <w:p w14:paraId="19375C33" w14:textId="262A43E7" w:rsidR="00F3722E" w:rsidRPr="00E94B40" w:rsidRDefault="00C10225" w:rsidP="00F3722E">
            <w:pPr>
              <w:rPr>
                <w:rFonts w:ascii="Calibri" w:eastAsia="Times New Roman" w:hAnsi="Calibri" w:cs="Calibri"/>
                <w:color w:val="000000"/>
                <w:lang w:eastAsia="en-NZ"/>
              </w:rPr>
            </w:pPr>
            <w:proofErr w:type="spellStart"/>
            <w:r>
              <w:t>Pūkeko</w:t>
            </w:r>
            <w:proofErr w:type="spellEnd"/>
          </w:p>
        </w:tc>
        <w:tc>
          <w:tcPr>
            <w:tcW w:w="2203" w:type="dxa"/>
            <w:noWrap/>
            <w:hideMark/>
          </w:tcPr>
          <w:p w14:paraId="7BD8C93F" w14:textId="06710A49" w:rsidR="00F3722E" w:rsidRPr="00E94B40" w:rsidRDefault="00F3722E" w:rsidP="00F3722E">
            <w:pPr>
              <w:rPr>
                <w:rFonts w:ascii="Calibri" w:eastAsia="Times New Roman" w:hAnsi="Calibri" w:cs="Calibri"/>
                <w:i/>
                <w:iCs/>
                <w:color w:val="000000"/>
                <w:lang w:eastAsia="en-NZ"/>
              </w:rPr>
            </w:pPr>
            <w:proofErr w:type="spellStart"/>
            <w:r w:rsidRPr="00F3722E">
              <w:rPr>
                <w:i/>
                <w:iCs/>
              </w:rPr>
              <w:t>Porphyrio</w:t>
            </w:r>
            <w:proofErr w:type="spellEnd"/>
            <w:r w:rsidRPr="00F3722E">
              <w:rPr>
                <w:i/>
                <w:iCs/>
              </w:rPr>
              <w:t xml:space="preserve"> </w:t>
            </w:r>
            <w:proofErr w:type="spellStart"/>
            <w:r w:rsidRPr="00F3722E">
              <w:rPr>
                <w:i/>
                <w:iCs/>
              </w:rPr>
              <w:t>melanotus</w:t>
            </w:r>
            <w:proofErr w:type="spellEnd"/>
          </w:p>
        </w:tc>
        <w:tc>
          <w:tcPr>
            <w:tcW w:w="1733" w:type="dxa"/>
            <w:noWrap/>
            <w:hideMark/>
          </w:tcPr>
          <w:p w14:paraId="46AD62FB" w14:textId="702661E6" w:rsidR="00F3722E" w:rsidRPr="00E94B40" w:rsidRDefault="00F3722E" w:rsidP="00F3722E">
            <w:pPr>
              <w:rPr>
                <w:rFonts w:ascii="Calibri" w:eastAsia="Times New Roman" w:hAnsi="Calibri" w:cs="Calibri"/>
                <w:color w:val="000000"/>
                <w:lang w:eastAsia="en-NZ"/>
              </w:rPr>
            </w:pPr>
            <w:r w:rsidRPr="00EC7914">
              <w:t>Purple Swamphen</w:t>
            </w:r>
          </w:p>
        </w:tc>
        <w:tc>
          <w:tcPr>
            <w:tcW w:w="1764" w:type="dxa"/>
            <w:noWrap/>
            <w:hideMark/>
          </w:tcPr>
          <w:p w14:paraId="04BB2302" w14:textId="4733866E"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1A3AC5D1" w14:textId="3D0427ED"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3D8748E1" w14:textId="77777777" w:rsidTr="64322DCE">
        <w:trPr>
          <w:trHeight w:val="326"/>
        </w:trPr>
        <w:tc>
          <w:tcPr>
            <w:tcW w:w="1530" w:type="dxa"/>
            <w:noWrap/>
            <w:hideMark/>
          </w:tcPr>
          <w:p w14:paraId="7A9E7161" w14:textId="4D08236B" w:rsidR="00F3722E" w:rsidRPr="00E94B40" w:rsidRDefault="00C10225" w:rsidP="00F3722E">
            <w:pPr>
              <w:rPr>
                <w:rFonts w:ascii="Calibri" w:eastAsia="Times New Roman" w:hAnsi="Calibri" w:cs="Calibri"/>
                <w:color w:val="000000"/>
                <w:lang w:eastAsia="en-NZ"/>
              </w:rPr>
            </w:pPr>
            <w:proofErr w:type="spellStart"/>
            <w:r>
              <w:t>P</w:t>
            </w:r>
            <w:r w:rsidRPr="00C10225">
              <w:t>ūtangitangi</w:t>
            </w:r>
            <w:proofErr w:type="spellEnd"/>
          </w:p>
        </w:tc>
        <w:tc>
          <w:tcPr>
            <w:tcW w:w="2203" w:type="dxa"/>
            <w:noWrap/>
            <w:hideMark/>
          </w:tcPr>
          <w:p w14:paraId="2B708728" w14:textId="75A9FC8B" w:rsidR="00F3722E" w:rsidRPr="00E94B40" w:rsidRDefault="00F3722E" w:rsidP="00F3722E">
            <w:pPr>
              <w:rPr>
                <w:rFonts w:ascii="Calibri" w:eastAsia="Times New Roman" w:hAnsi="Calibri" w:cs="Calibri"/>
                <w:i/>
                <w:iCs/>
                <w:color w:val="000000"/>
                <w:lang w:eastAsia="en-NZ"/>
              </w:rPr>
            </w:pPr>
            <w:proofErr w:type="spellStart"/>
            <w:r w:rsidRPr="00F3722E">
              <w:rPr>
                <w:i/>
                <w:iCs/>
              </w:rPr>
              <w:t>Tadorna</w:t>
            </w:r>
            <w:proofErr w:type="spellEnd"/>
            <w:r w:rsidRPr="00F3722E">
              <w:rPr>
                <w:i/>
                <w:iCs/>
              </w:rPr>
              <w:t xml:space="preserve"> </w:t>
            </w:r>
            <w:proofErr w:type="spellStart"/>
            <w:r w:rsidRPr="00F3722E">
              <w:rPr>
                <w:i/>
                <w:iCs/>
              </w:rPr>
              <w:t>variegata</w:t>
            </w:r>
            <w:proofErr w:type="spellEnd"/>
          </w:p>
        </w:tc>
        <w:tc>
          <w:tcPr>
            <w:tcW w:w="1733" w:type="dxa"/>
            <w:noWrap/>
            <w:hideMark/>
          </w:tcPr>
          <w:p w14:paraId="16FDD92F" w14:textId="5FBA783A" w:rsidR="00F3722E" w:rsidRPr="00E94B40" w:rsidRDefault="00F3722E" w:rsidP="00F3722E">
            <w:pPr>
              <w:rPr>
                <w:rFonts w:ascii="Calibri" w:eastAsia="Times New Roman" w:hAnsi="Calibri" w:cs="Calibri"/>
                <w:color w:val="000000"/>
                <w:lang w:eastAsia="en-NZ"/>
              </w:rPr>
            </w:pPr>
            <w:r w:rsidRPr="00EC7914">
              <w:t>Paradise Duck</w:t>
            </w:r>
          </w:p>
        </w:tc>
        <w:tc>
          <w:tcPr>
            <w:tcW w:w="1764" w:type="dxa"/>
            <w:noWrap/>
            <w:hideMark/>
          </w:tcPr>
          <w:p w14:paraId="238196C6" w14:textId="01B2A87C"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3D81F455" w14:textId="2A9377DA"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0DA72169" w14:textId="77777777" w:rsidTr="64322DCE">
        <w:trPr>
          <w:trHeight w:val="326"/>
        </w:trPr>
        <w:tc>
          <w:tcPr>
            <w:tcW w:w="1530" w:type="dxa"/>
            <w:noWrap/>
            <w:hideMark/>
          </w:tcPr>
          <w:p w14:paraId="0A03BE14" w14:textId="4E94D1FF" w:rsidR="00F3722E" w:rsidRPr="00E94B40" w:rsidRDefault="00F3722E" w:rsidP="00F3722E">
            <w:pPr>
              <w:rPr>
                <w:rFonts w:ascii="Calibri" w:eastAsia="Times New Roman" w:hAnsi="Calibri" w:cs="Calibri"/>
                <w:color w:val="000000"/>
                <w:lang w:eastAsia="en-NZ"/>
              </w:rPr>
            </w:pPr>
            <w:proofErr w:type="spellStart"/>
            <w:r w:rsidRPr="00EC7914">
              <w:t>Riroriro</w:t>
            </w:r>
            <w:proofErr w:type="spellEnd"/>
          </w:p>
        </w:tc>
        <w:tc>
          <w:tcPr>
            <w:tcW w:w="2203" w:type="dxa"/>
            <w:noWrap/>
            <w:hideMark/>
          </w:tcPr>
          <w:p w14:paraId="4C9FACAD" w14:textId="13A9668B" w:rsidR="00F3722E" w:rsidRPr="00E94B40" w:rsidRDefault="00F3722E" w:rsidP="00F3722E">
            <w:pPr>
              <w:rPr>
                <w:rFonts w:ascii="Calibri" w:eastAsia="Times New Roman" w:hAnsi="Calibri" w:cs="Calibri"/>
                <w:i/>
                <w:iCs/>
                <w:color w:val="000000"/>
                <w:lang w:eastAsia="en-NZ"/>
              </w:rPr>
            </w:pPr>
            <w:r w:rsidRPr="00F3722E">
              <w:rPr>
                <w:i/>
                <w:iCs/>
              </w:rPr>
              <w:t xml:space="preserve">Gerygone </w:t>
            </w:r>
            <w:proofErr w:type="spellStart"/>
            <w:r w:rsidRPr="00F3722E">
              <w:rPr>
                <w:i/>
                <w:iCs/>
              </w:rPr>
              <w:t>igata</w:t>
            </w:r>
            <w:proofErr w:type="spellEnd"/>
          </w:p>
        </w:tc>
        <w:tc>
          <w:tcPr>
            <w:tcW w:w="1733" w:type="dxa"/>
            <w:noWrap/>
            <w:hideMark/>
          </w:tcPr>
          <w:p w14:paraId="24B05785" w14:textId="0CC46B98" w:rsidR="00F3722E" w:rsidRPr="00E94B40" w:rsidRDefault="00F3722E" w:rsidP="00F3722E">
            <w:pPr>
              <w:rPr>
                <w:rFonts w:ascii="Calibri" w:eastAsia="Times New Roman" w:hAnsi="Calibri" w:cs="Calibri"/>
                <w:color w:val="000000"/>
                <w:lang w:eastAsia="en-NZ"/>
              </w:rPr>
            </w:pPr>
            <w:r w:rsidRPr="00EC7914">
              <w:t>Grey Warbler</w:t>
            </w:r>
          </w:p>
        </w:tc>
        <w:tc>
          <w:tcPr>
            <w:tcW w:w="1764" w:type="dxa"/>
            <w:noWrap/>
            <w:hideMark/>
          </w:tcPr>
          <w:p w14:paraId="1C1A47A9" w14:textId="1BE1B65F"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373BD6AB" w14:textId="449E397F"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420770C7" w14:textId="77777777" w:rsidTr="64322DCE">
        <w:trPr>
          <w:trHeight w:val="326"/>
        </w:trPr>
        <w:tc>
          <w:tcPr>
            <w:tcW w:w="1530" w:type="dxa"/>
            <w:noWrap/>
            <w:hideMark/>
          </w:tcPr>
          <w:p w14:paraId="5FB970F7" w14:textId="68E441D6" w:rsidR="00F3722E" w:rsidRPr="00E94B40" w:rsidRDefault="00F3722E" w:rsidP="00F3722E">
            <w:pPr>
              <w:rPr>
                <w:rFonts w:ascii="Calibri" w:eastAsia="Times New Roman" w:hAnsi="Calibri" w:cs="Calibri"/>
                <w:color w:val="000000"/>
                <w:lang w:eastAsia="en-NZ"/>
              </w:rPr>
            </w:pPr>
            <w:proofErr w:type="spellStart"/>
            <w:r w:rsidRPr="00EC7914">
              <w:t>Ruru</w:t>
            </w:r>
            <w:proofErr w:type="spellEnd"/>
          </w:p>
        </w:tc>
        <w:tc>
          <w:tcPr>
            <w:tcW w:w="2203" w:type="dxa"/>
            <w:noWrap/>
            <w:hideMark/>
          </w:tcPr>
          <w:p w14:paraId="682F99EE" w14:textId="043CC5C9" w:rsidR="00F3722E" w:rsidRPr="00E94B40" w:rsidRDefault="00F3722E" w:rsidP="00F3722E">
            <w:pPr>
              <w:rPr>
                <w:rFonts w:ascii="Calibri" w:eastAsia="Times New Roman" w:hAnsi="Calibri" w:cs="Calibri"/>
                <w:i/>
                <w:iCs/>
                <w:color w:val="000000"/>
                <w:lang w:eastAsia="en-NZ"/>
              </w:rPr>
            </w:pPr>
            <w:proofErr w:type="spellStart"/>
            <w:r w:rsidRPr="00F3722E">
              <w:rPr>
                <w:i/>
                <w:iCs/>
              </w:rPr>
              <w:t>Ninox</w:t>
            </w:r>
            <w:proofErr w:type="spellEnd"/>
            <w:r w:rsidRPr="00F3722E">
              <w:rPr>
                <w:i/>
                <w:iCs/>
              </w:rPr>
              <w:t xml:space="preserve"> </w:t>
            </w:r>
            <w:proofErr w:type="spellStart"/>
            <w:r w:rsidRPr="00F3722E">
              <w:rPr>
                <w:i/>
                <w:iCs/>
              </w:rPr>
              <w:t>novaeseelandiae</w:t>
            </w:r>
            <w:proofErr w:type="spellEnd"/>
          </w:p>
        </w:tc>
        <w:tc>
          <w:tcPr>
            <w:tcW w:w="1733" w:type="dxa"/>
            <w:noWrap/>
            <w:hideMark/>
          </w:tcPr>
          <w:p w14:paraId="05313660" w14:textId="02E4BB16" w:rsidR="00F3722E" w:rsidRPr="00E94B40" w:rsidRDefault="00F3722E" w:rsidP="00F3722E">
            <w:pPr>
              <w:rPr>
                <w:rFonts w:ascii="Calibri" w:eastAsia="Times New Roman" w:hAnsi="Calibri" w:cs="Calibri"/>
                <w:color w:val="000000"/>
                <w:lang w:eastAsia="en-NZ"/>
              </w:rPr>
            </w:pPr>
            <w:r w:rsidRPr="00EC7914">
              <w:t>Morepork</w:t>
            </w:r>
          </w:p>
        </w:tc>
        <w:tc>
          <w:tcPr>
            <w:tcW w:w="1764" w:type="dxa"/>
            <w:noWrap/>
            <w:hideMark/>
          </w:tcPr>
          <w:p w14:paraId="4BFFBE77" w14:textId="78180725"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D3AC0E9" w14:textId="7175B64E"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6C4E4FBB" w14:textId="77777777" w:rsidTr="64322DCE">
        <w:trPr>
          <w:trHeight w:val="326"/>
        </w:trPr>
        <w:tc>
          <w:tcPr>
            <w:tcW w:w="1530" w:type="dxa"/>
            <w:noWrap/>
            <w:hideMark/>
          </w:tcPr>
          <w:p w14:paraId="327E5CBC" w14:textId="411FEACF" w:rsidR="00F3722E" w:rsidRPr="00E94B40" w:rsidRDefault="00C10225" w:rsidP="00F3722E">
            <w:pPr>
              <w:rPr>
                <w:rFonts w:ascii="Calibri" w:eastAsia="Times New Roman" w:hAnsi="Calibri" w:cs="Calibri"/>
                <w:color w:val="000000"/>
                <w:lang w:eastAsia="en-NZ"/>
              </w:rPr>
            </w:pPr>
            <w:proofErr w:type="spellStart"/>
            <w:r>
              <w:t>T</w:t>
            </w:r>
            <w:r w:rsidRPr="00C10225">
              <w:t>ākapu</w:t>
            </w:r>
            <w:proofErr w:type="spellEnd"/>
          </w:p>
        </w:tc>
        <w:tc>
          <w:tcPr>
            <w:tcW w:w="2203" w:type="dxa"/>
            <w:noWrap/>
            <w:hideMark/>
          </w:tcPr>
          <w:p w14:paraId="34B854FD" w14:textId="3952405B" w:rsidR="00F3722E" w:rsidRPr="00E94B40" w:rsidRDefault="00F3722E" w:rsidP="00F3722E">
            <w:pPr>
              <w:rPr>
                <w:rFonts w:ascii="Calibri" w:eastAsia="Times New Roman" w:hAnsi="Calibri" w:cs="Calibri"/>
                <w:i/>
                <w:iCs/>
                <w:color w:val="000000"/>
                <w:lang w:eastAsia="en-NZ"/>
              </w:rPr>
            </w:pPr>
            <w:proofErr w:type="spellStart"/>
            <w:r w:rsidRPr="00F3722E">
              <w:rPr>
                <w:i/>
                <w:iCs/>
              </w:rPr>
              <w:t>Morus</w:t>
            </w:r>
            <w:proofErr w:type="spellEnd"/>
            <w:r w:rsidRPr="00F3722E">
              <w:rPr>
                <w:i/>
                <w:iCs/>
              </w:rPr>
              <w:t xml:space="preserve"> </w:t>
            </w:r>
            <w:proofErr w:type="spellStart"/>
            <w:r w:rsidRPr="00F3722E">
              <w:rPr>
                <w:i/>
                <w:iCs/>
              </w:rPr>
              <w:t>serrator</w:t>
            </w:r>
            <w:proofErr w:type="spellEnd"/>
          </w:p>
        </w:tc>
        <w:tc>
          <w:tcPr>
            <w:tcW w:w="1733" w:type="dxa"/>
            <w:noWrap/>
            <w:hideMark/>
          </w:tcPr>
          <w:p w14:paraId="1EA14CB2" w14:textId="598C9D72" w:rsidR="00F3722E" w:rsidRPr="00E94B40" w:rsidRDefault="00F3722E" w:rsidP="00F3722E">
            <w:pPr>
              <w:rPr>
                <w:rFonts w:ascii="Calibri" w:eastAsia="Times New Roman" w:hAnsi="Calibri" w:cs="Calibri"/>
                <w:color w:val="000000"/>
                <w:lang w:eastAsia="en-NZ"/>
              </w:rPr>
            </w:pPr>
            <w:r w:rsidRPr="00EC7914">
              <w:t>Gannet</w:t>
            </w:r>
          </w:p>
        </w:tc>
        <w:tc>
          <w:tcPr>
            <w:tcW w:w="1764" w:type="dxa"/>
            <w:noWrap/>
            <w:hideMark/>
          </w:tcPr>
          <w:p w14:paraId="2D0819E3" w14:textId="2B082D0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AD5EF69" w14:textId="6BBB8D08"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5003EC2C" w14:textId="77777777" w:rsidTr="64322DCE">
        <w:trPr>
          <w:trHeight w:val="326"/>
        </w:trPr>
        <w:tc>
          <w:tcPr>
            <w:tcW w:w="1530" w:type="dxa"/>
            <w:noWrap/>
            <w:hideMark/>
          </w:tcPr>
          <w:p w14:paraId="1355A8CE" w14:textId="6C152437" w:rsidR="00F3722E" w:rsidRPr="00E94B40" w:rsidRDefault="00C10225" w:rsidP="00F3722E">
            <w:pPr>
              <w:rPr>
                <w:rFonts w:ascii="Calibri" w:eastAsia="Times New Roman" w:hAnsi="Calibri" w:cs="Calibri"/>
                <w:color w:val="000000"/>
                <w:lang w:eastAsia="en-NZ"/>
              </w:rPr>
            </w:pPr>
            <w:proofErr w:type="spellStart"/>
            <w:r>
              <w:t>T</w:t>
            </w:r>
            <w:r w:rsidRPr="00C10225">
              <w:t>arāpunga</w:t>
            </w:r>
            <w:proofErr w:type="spellEnd"/>
          </w:p>
        </w:tc>
        <w:tc>
          <w:tcPr>
            <w:tcW w:w="2203" w:type="dxa"/>
            <w:noWrap/>
            <w:hideMark/>
          </w:tcPr>
          <w:p w14:paraId="5839A1A7" w14:textId="51D009B4" w:rsidR="00F3722E" w:rsidRPr="00E94B40" w:rsidRDefault="00F3722E" w:rsidP="00F3722E">
            <w:pPr>
              <w:rPr>
                <w:rFonts w:ascii="Calibri" w:eastAsia="Times New Roman" w:hAnsi="Calibri" w:cs="Calibri"/>
                <w:i/>
                <w:iCs/>
                <w:color w:val="000000"/>
                <w:lang w:eastAsia="en-NZ"/>
              </w:rPr>
            </w:pPr>
            <w:r w:rsidRPr="00F3722E">
              <w:rPr>
                <w:i/>
                <w:iCs/>
              </w:rPr>
              <w:t xml:space="preserve">Larus </w:t>
            </w:r>
            <w:proofErr w:type="spellStart"/>
            <w:r w:rsidRPr="00F3722E">
              <w:rPr>
                <w:i/>
                <w:iCs/>
              </w:rPr>
              <w:t>novaehollandiae</w:t>
            </w:r>
            <w:proofErr w:type="spellEnd"/>
          </w:p>
        </w:tc>
        <w:tc>
          <w:tcPr>
            <w:tcW w:w="1733" w:type="dxa"/>
            <w:noWrap/>
            <w:hideMark/>
          </w:tcPr>
          <w:p w14:paraId="35FB7410" w14:textId="1A776FD0" w:rsidR="00F3722E" w:rsidRPr="00E94B40" w:rsidRDefault="00F3722E" w:rsidP="00F3722E">
            <w:pPr>
              <w:rPr>
                <w:rFonts w:ascii="Calibri" w:eastAsia="Times New Roman" w:hAnsi="Calibri" w:cs="Calibri"/>
                <w:color w:val="000000"/>
                <w:lang w:eastAsia="en-NZ"/>
              </w:rPr>
            </w:pPr>
            <w:r w:rsidRPr="00EC7914">
              <w:t>Red</w:t>
            </w:r>
            <w:r w:rsidR="00EC7759">
              <w:t>-</w:t>
            </w:r>
            <w:r w:rsidRPr="00EC7914">
              <w:t>billed Gull</w:t>
            </w:r>
          </w:p>
        </w:tc>
        <w:tc>
          <w:tcPr>
            <w:tcW w:w="1764" w:type="dxa"/>
            <w:noWrap/>
            <w:hideMark/>
          </w:tcPr>
          <w:p w14:paraId="0AA04EFA" w14:textId="4E87613C" w:rsidR="00F3722E" w:rsidRPr="00E94B40" w:rsidRDefault="00F3722E" w:rsidP="00F3722E">
            <w:pPr>
              <w:rPr>
                <w:rFonts w:ascii="Calibri" w:eastAsia="Times New Roman" w:hAnsi="Calibri" w:cs="Calibri"/>
                <w:color w:val="000000"/>
                <w:lang w:eastAsia="en-NZ"/>
              </w:rPr>
            </w:pPr>
            <w:r w:rsidRPr="00EC7914">
              <w:t>Declining</w:t>
            </w:r>
          </w:p>
        </w:tc>
        <w:tc>
          <w:tcPr>
            <w:tcW w:w="1803" w:type="dxa"/>
            <w:noWrap/>
            <w:hideMark/>
          </w:tcPr>
          <w:p w14:paraId="43027309" w14:textId="2A3F9EE1"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0AE59841" w14:textId="77777777" w:rsidTr="64322DCE">
        <w:trPr>
          <w:trHeight w:val="326"/>
        </w:trPr>
        <w:tc>
          <w:tcPr>
            <w:tcW w:w="1530" w:type="dxa"/>
            <w:noWrap/>
            <w:hideMark/>
          </w:tcPr>
          <w:p w14:paraId="41882DE6" w14:textId="6835B111" w:rsidR="00F3722E" w:rsidRPr="00E94B40" w:rsidRDefault="00F3722E" w:rsidP="00F3722E">
            <w:pPr>
              <w:rPr>
                <w:rFonts w:ascii="Calibri" w:eastAsia="Times New Roman" w:hAnsi="Calibri" w:cs="Calibri"/>
                <w:color w:val="000000"/>
                <w:lang w:eastAsia="en-NZ"/>
              </w:rPr>
            </w:pPr>
            <w:r w:rsidRPr="00EC7914">
              <w:t>Tauhou</w:t>
            </w:r>
          </w:p>
        </w:tc>
        <w:tc>
          <w:tcPr>
            <w:tcW w:w="2203" w:type="dxa"/>
            <w:noWrap/>
            <w:hideMark/>
          </w:tcPr>
          <w:p w14:paraId="2055A932" w14:textId="4224DE02" w:rsidR="00F3722E" w:rsidRPr="00E94B40" w:rsidRDefault="00F3722E" w:rsidP="00F3722E">
            <w:pPr>
              <w:rPr>
                <w:rFonts w:ascii="Calibri" w:eastAsia="Times New Roman" w:hAnsi="Calibri" w:cs="Calibri"/>
                <w:i/>
                <w:iCs/>
                <w:color w:val="000000"/>
                <w:lang w:eastAsia="en-NZ"/>
              </w:rPr>
            </w:pPr>
            <w:proofErr w:type="spellStart"/>
            <w:r w:rsidRPr="00F3722E">
              <w:rPr>
                <w:i/>
                <w:iCs/>
              </w:rPr>
              <w:t>Zosterops</w:t>
            </w:r>
            <w:proofErr w:type="spellEnd"/>
            <w:r w:rsidRPr="00F3722E">
              <w:rPr>
                <w:i/>
                <w:iCs/>
              </w:rPr>
              <w:t xml:space="preserve"> lateralis</w:t>
            </w:r>
          </w:p>
        </w:tc>
        <w:tc>
          <w:tcPr>
            <w:tcW w:w="1733" w:type="dxa"/>
            <w:noWrap/>
            <w:hideMark/>
          </w:tcPr>
          <w:p w14:paraId="1148B870" w14:textId="29AAFC44" w:rsidR="00F3722E" w:rsidRPr="00E94B40" w:rsidRDefault="00F3722E" w:rsidP="00F3722E">
            <w:pPr>
              <w:rPr>
                <w:rFonts w:ascii="Calibri" w:eastAsia="Times New Roman" w:hAnsi="Calibri" w:cs="Calibri"/>
                <w:color w:val="000000"/>
                <w:lang w:eastAsia="en-NZ"/>
              </w:rPr>
            </w:pPr>
            <w:r w:rsidRPr="00EC7914">
              <w:t>Silvereye</w:t>
            </w:r>
          </w:p>
        </w:tc>
        <w:tc>
          <w:tcPr>
            <w:tcW w:w="1764" w:type="dxa"/>
            <w:noWrap/>
            <w:hideMark/>
          </w:tcPr>
          <w:p w14:paraId="2DD848ED" w14:textId="52964335"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5D727454" w14:textId="4ADE93A7"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5C467D50" w14:textId="77777777" w:rsidTr="64322DCE">
        <w:trPr>
          <w:trHeight w:val="326"/>
        </w:trPr>
        <w:tc>
          <w:tcPr>
            <w:tcW w:w="1530" w:type="dxa"/>
            <w:noWrap/>
            <w:hideMark/>
          </w:tcPr>
          <w:p w14:paraId="250EB202" w14:textId="5D7CAE24" w:rsidR="00F3722E" w:rsidRPr="00E94B40" w:rsidRDefault="00F3722E" w:rsidP="00F3722E">
            <w:pPr>
              <w:rPr>
                <w:rFonts w:ascii="Calibri" w:eastAsia="Times New Roman" w:hAnsi="Calibri" w:cs="Calibri"/>
                <w:color w:val="000000"/>
                <w:lang w:eastAsia="en-NZ"/>
              </w:rPr>
            </w:pPr>
            <w:r w:rsidRPr="00EC7914">
              <w:lastRenderedPageBreak/>
              <w:t>Tiu</w:t>
            </w:r>
          </w:p>
        </w:tc>
        <w:tc>
          <w:tcPr>
            <w:tcW w:w="2203" w:type="dxa"/>
            <w:noWrap/>
            <w:hideMark/>
          </w:tcPr>
          <w:p w14:paraId="3FCFB9A3" w14:textId="6E0B4E43" w:rsidR="00F3722E" w:rsidRPr="00E94B40" w:rsidRDefault="00F3722E" w:rsidP="00F3722E">
            <w:pPr>
              <w:rPr>
                <w:rFonts w:ascii="Calibri" w:eastAsia="Times New Roman" w:hAnsi="Calibri" w:cs="Calibri"/>
                <w:i/>
                <w:iCs/>
                <w:color w:val="000000"/>
                <w:lang w:eastAsia="en-NZ"/>
              </w:rPr>
            </w:pPr>
            <w:r w:rsidRPr="00F3722E">
              <w:rPr>
                <w:i/>
                <w:iCs/>
              </w:rPr>
              <w:t xml:space="preserve">Passer </w:t>
            </w:r>
            <w:proofErr w:type="spellStart"/>
            <w:r w:rsidRPr="00F3722E">
              <w:rPr>
                <w:i/>
                <w:iCs/>
              </w:rPr>
              <w:t>domesticus</w:t>
            </w:r>
            <w:proofErr w:type="spellEnd"/>
          </w:p>
        </w:tc>
        <w:tc>
          <w:tcPr>
            <w:tcW w:w="1733" w:type="dxa"/>
            <w:noWrap/>
            <w:hideMark/>
          </w:tcPr>
          <w:p w14:paraId="1F1183EC" w14:textId="4C1FAC86" w:rsidR="00F3722E" w:rsidRPr="00E94B40" w:rsidRDefault="00F3722E" w:rsidP="00F3722E">
            <w:pPr>
              <w:rPr>
                <w:rFonts w:ascii="Calibri" w:eastAsia="Times New Roman" w:hAnsi="Calibri" w:cs="Calibri"/>
                <w:color w:val="000000"/>
                <w:lang w:eastAsia="en-NZ"/>
              </w:rPr>
            </w:pPr>
            <w:r w:rsidRPr="00EC7914">
              <w:t>Sparrow</w:t>
            </w:r>
          </w:p>
        </w:tc>
        <w:tc>
          <w:tcPr>
            <w:tcW w:w="1764" w:type="dxa"/>
            <w:noWrap/>
            <w:hideMark/>
          </w:tcPr>
          <w:p w14:paraId="7DFEC92D" w14:textId="54146430"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3278B863" w14:textId="17C9C4A0"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63BA95BD" w14:textId="77777777" w:rsidTr="64322DCE">
        <w:trPr>
          <w:trHeight w:val="326"/>
        </w:trPr>
        <w:tc>
          <w:tcPr>
            <w:tcW w:w="1530" w:type="dxa"/>
            <w:noWrap/>
            <w:hideMark/>
          </w:tcPr>
          <w:p w14:paraId="17424D9E" w14:textId="1253F65F" w:rsidR="00F3722E" w:rsidRPr="00E94B40" w:rsidRDefault="00C10225" w:rsidP="00F3722E">
            <w:pPr>
              <w:rPr>
                <w:rFonts w:ascii="Calibri" w:eastAsia="Times New Roman" w:hAnsi="Calibri" w:cs="Calibri"/>
                <w:color w:val="000000"/>
                <w:lang w:eastAsia="en-NZ"/>
              </w:rPr>
            </w:pPr>
            <w:proofErr w:type="spellStart"/>
            <w:r>
              <w:t>T</w:t>
            </w:r>
            <w:r w:rsidRPr="00C10225">
              <w:t>ōrea</w:t>
            </w:r>
            <w:proofErr w:type="spellEnd"/>
            <w:r w:rsidRPr="00C10225">
              <w:t xml:space="preserve"> </w:t>
            </w:r>
            <w:proofErr w:type="spellStart"/>
            <w:r>
              <w:t>p</w:t>
            </w:r>
            <w:r w:rsidR="00F3722E" w:rsidRPr="00EC7914">
              <w:t>ango</w:t>
            </w:r>
            <w:proofErr w:type="spellEnd"/>
          </w:p>
        </w:tc>
        <w:tc>
          <w:tcPr>
            <w:tcW w:w="2203" w:type="dxa"/>
            <w:noWrap/>
            <w:hideMark/>
          </w:tcPr>
          <w:p w14:paraId="65A85AEC" w14:textId="7E25BC87" w:rsidR="00F3722E" w:rsidRPr="00E94B40" w:rsidRDefault="00F3722E" w:rsidP="00F3722E">
            <w:pPr>
              <w:rPr>
                <w:rFonts w:ascii="Calibri" w:eastAsia="Times New Roman" w:hAnsi="Calibri" w:cs="Calibri"/>
                <w:i/>
                <w:iCs/>
                <w:color w:val="000000"/>
                <w:lang w:eastAsia="en-NZ"/>
              </w:rPr>
            </w:pPr>
            <w:proofErr w:type="spellStart"/>
            <w:r w:rsidRPr="00F3722E">
              <w:rPr>
                <w:i/>
                <w:iCs/>
              </w:rPr>
              <w:t>Haematopus</w:t>
            </w:r>
            <w:proofErr w:type="spellEnd"/>
            <w:r w:rsidRPr="00F3722E">
              <w:rPr>
                <w:i/>
                <w:iCs/>
              </w:rPr>
              <w:t xml:space="preserve"> unicolor</w:t>
            </w:r>
          </w:p>
        </w:tc>
        <w:tc>
          <w:tcPr>
            <w:tcW w:w="1733" w:type="dxa"/>
            <w:noWrap/>
            <w:hideMark/>
          </w:tcPr>
          <w:p w14:paraId="06B4F63D" w14:textId="0E016889" w:rsidR="00F3722E" w:rsidRPr="00E94B40" w:rsidRDefault="00F3722E" w:rsidP="00F3722E">
            <w:pPr>
              <w:rPr>
                <w:rFonts w:ascii="Calibri" w:eastAsia="Times New Roman" w:hAnsi="Calibri" w:cs="Calibri"/>
                <w:color w:val="000000"/>
                <w:lang w:eastAsia="en-NZ"/>
              </w:rPr>
            </w:pPr>
            <w:r w:rsidRPr="00EC7914">
              <w:t>Oystercatcher</w:t>
            </w:r>
          </w:p>
        </w:tc>
        <w:tc>
          <w:tcPr>
            <w:tcW w:w="1764" w:type="dxa"/>
            <w:noWrap/>
            <w:hideMark/>
          </w:tcPr>
          <w:p w14:paraId="67574837" w14:textId="08C1578D"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1A7A5FD1" w14:textId="006DE92A"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7DCEA5CB" w14:textId="77777777" w:rsidTr="64322DCE">
        <w:trPr>
          <w:trHeight w:val="326"/>
        </w:trPr>
        <w:tc>
          <w:tcPr>
            <w:tcW w:w="1530" w:type="dxa"/>
            <w:noWrap/>
            <w:hideMark/>
          </w:tcPr>
          <w:p w14:paraId="080F5213" w14:textId="744E3E88" w:rsidR="00F3722E" w:rsidRPr="00E94B40" w:rsidRDefault="00C10225" w:rsidP="00F3722E">
            <w:pPr>
              <w:rPr>
                <w:rFonts w:ascii="Calibri" w:eastAsia="Times New Roman" w:hAnsi="Calibri" w:cs="Calibri"/>
                <w:color w:val="000000"/>
                <w:lang w:eastAsia="en-NZ"/>
              </w:rPr>
            </w:pPr>
            <w:proofErr w:type="spellStart"/>
            <w:r>
              <w:t>Tūī</w:t>
            </w:r>
            <w:proofErr w:type="spellEnd"/>
          </w:p>
        </w:tc>
        <w:tc>
          <w:tcPr>
            <w:tcW w:w="2203" w:type="dxa"/>
            <w:noWrap/>
            <w:hideMark/>
          </w:tcPr>
          <w:p w14:paraId="4ECC5148" w14:textId="543515B3" w:rsidR="00F3722E" w:rsidRPr="00E94B40" w:rsidRDefault="00F3722E" w:rsidP="00F3722E">
            <w:pPr>
              <w:rPr>
                <w:rFonts w:ascii="Calibri" w:eastAsia="Times New Roman" w:hAnsi="Calibri" w:cs="Calibri"/>
                <w:i/>
                <w:iCs/>
                <w:color w:val="000000"/>
                <w:lang w:eastAsia="en-NZ"/>
              </w:rPr>
            </w:pPr>
            <w:proofErr w:type="spellStart"/>
            <w:r w:rsidRPr="00F3722E">
              <w:rPr>
                <w:i/>
                <w:iCs/>
              </w:rPr>
              <w:t>Prosthemadera</w:t>
            </w:r>
            <w:proofErr w:type="spellEnd"/>
            <w:r w:rsidRPr="00F3722E">
              <w:rPr>
                <w:i/>
                <w:iCs/>
              </w:rPr>
              <w:t xml:space="preserve"> </w:t>
            </w:r>
            <w:proofErr w:type="spellStart"/>
            <w:r w:rsidRPr="00F3722E">
              <w:rPr>
                <w:i/>
                <w:iCs/>
              </w:rPr>
              <w:t>novaeseelandiae</w:t>
            </w:r>
            <w:proofErr w:type="spellEnd"/>
          </w:p>
        </w:tc>
        <w:tc>
          <w:tcPr>
            <w:tcW w:w="1733" w:type="dxa"/>
            <w:noWrap/>
            <w:hideMark/>
          </w:tcPr>
          <w:p w14:paraId="0F5721B5" w14:textId="583C4D91" w:rsidR="00F3722E" w:rsidRPr="00E94B40" w:rsidRDefault="00F3722E" w:rsidP="00F3722E">
            <w:pPr>
              <w:rPr>
                <w:rFonts w:ascii="Calibri" w:eastAsia="Times New Roman" w:hAnsi="Calibri" w:cs="Calibri"/>
                <w:color w:val="000000"/>
                <w:lang w:eastAsia="en-NZ"/>
              </w:rPr>
            </w:pPr>
            <w:r w:rsidRPr="00EC7914">
              <w:t>Parson Bird</w:t>
            </w:r>
          </w:p>
        </w:tc>
        <w:tc>
          <w:tcPr>
            <w:tcW w:w="1764" w:type="dxa"/>
            <w:noWrap/>
            <w:hideMark/>
          </w:tcPr>
          <w:p w14:paraId="1CB4DB79" w14:textId="5791F5DB" w:rsidR="00F3722E" w:rsidRPr="00E94B40" w:rsidRDefault="00F3722E" w:rsidP="00F3722E">
            <w:pPr>
              <w:rPr>
                <w:rFonts w:ascii="Calibri" w:eastAsia="Times New Roman" w:hAnsi="Calibri" w:cs="Calibri"/>
                <w:color w:val="000000"/>
                <w:lang w:eastAsia="en-NZ"/>
              </w:rPr>
            </w:pPr>
            <w:r w:rsidRPr="00EC7914">
              <w:t>Naturally Uncommon</w:t>
            </w:r>
          </w:p>
        </w:tc>
        <w:tc>
          <w:tcPr>
            <w:tcW w:w="1803" w:type="dxa"/>
            <w:noWrap/>
            <w:hideMark/>
          </w:tcPr>
          <w:p w14:paraId="615465B4" w14:textId="146F4A1D"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6BF32624" w14:textId="77777777" w:rsidTr="64322DCE">
        <w:trPr>
          <w:trHeight w:val="326"/>
        </w:trPr>
        <w:tc>
          <w:tcPr>
            <w:tcW w:w="1530" w:type="dxa"/>
            <w:noWrap/>
            <w:hideMark/>
          </w:tcPr>
          <w:p w14:paraId="7BBB632A" w14:textId="389C80B9" w:rsidR="00F3722E" w:rsidRPr="00E94B40" w:rsidRDefault="00C10225" w:rsidP="00F3722E">
            <w:pPr>
              <w:rPr>
                <w:rFonts w:ascii="Calibri" w:eastAsia="Times New Roman" w:hAnsi="Calibri" w:cs="Calibri"/>
                <w:color w:val="000000"/>
                <w:lang w:eastAsia="en-NZ"/>
              </w:rPr>
            </w:pPr>
            <w:proofErr w:type="spellStart"/>
            <w:r>
              <w:t>T</w:t>
            </w:r>
            <w:r w:rsidRPr="00C10225">
              <w:t>ūturiwhatu</w:t>
            </w:r>
            <w:proofErr w:type="spellEnd"/>
          </w:p>
        </w:tc>
        <w:tc>
          <w:tcPr>
            <w:tcW w:w="2203" w:type="dxa"/>
            <w:noWrap/>
            <w:hideMark/>
          </w:tcPr>
          <w:p w14:paraId="5ED83D5D" w14:textId="74F7A227" w:rsidR="00F3722E" w:rsidRPr="00E94B40" w:rsidRDefault="00F3722E" w:rsidP="00F3722E">
            <w:pPr>
              <w:rPr>
                <w:rFonts w:ascii="Calibri" w:eastAsia="Times New Roman" w:hAnsi="Calibri" w:cs="Calibri"/>
                <w:i/>
                <w:iCs/>
                <w:color w:val="000000"/>
                <w:lang w:eastAsia="en-NZ"/>
              </w:rPr>
            </w:pPr>
            <w:r w:rsidRPr="00F3722E">
              <w:rPr>
                <w:i/>
                <w:iCs/>
              </w:rPr>
              <w:t>Charadrius spp.</w:t>
            </w:r>
          </w:p>
        </w:tc>
        <w:tc>
          <w:tcPr>
            <w:tcW w:w="1733" w:type="dxa"/>
            <w:noWrap/>
            <w:hideMark/>
          </w:tcPr>
          <w:p w14:paraId="28B70369" w14:textId="4436D665" w:rsidR="00F3722E" w:rsidRPr="00E94B40" w:rsidRDefault="00F3722E" w:rsidP="00F3722E">
            <w:pPr>
              <w:rPr>
                <w:rFonts w:ascii="Calibri" w:eastAsia="Times New Roman" w:hAnsi="Calibri" w:cs="Calibri"/>
                <w:color w:val="000000"/>
                <w:lang w:eastAsia="en-NZ"/>
              </w:rPr>
            </w:pPr>
            <w:r w:rsidRPr="00EC7914">
              <w:t>Dotterel</w:t>
            </w:r>
          </w:p>
        </w:tc>
        <w:tc>
          <w:tcPr>
            <w:tcW w:w="1764" w:type="dxa"/>
            <w:noWrap/>
            <w:hideMark/>
          </w:tcPr>
          <w:p w14:paraId="100A98D5" w14:textId="4F417647" w:rsidR="00F3722E" w:rsidRPr="00E94B40" w:rsidRDefault="00F3722E" w:rsidP="00F3722E">
            <w:pPr>
              <w:rPr>
                <w:rFonts w:ascii="Calibri" w:eastAsia="Times New Roman" w:hAnsi="Calibri" w:cs="Calibri"/>
                <w:color w:val="000000"/>
                <w:lang w:eastAsia="en-NZ"/>
              </w:rPr>
            </w:pPr>
            <w:r w:rsidRPr="00EC7914">
              <w:t>NA</w:t>
            </w:r>
          </w:p>
        </w:tc>
        <w:tc>
          <w:tcPr>
            <w:tcW w:w="1803" w:type="dxa"/>
            <w:noWrap/>
            <w:hideMark/>
          </w:tcPr>
          <w:p w14:paraId="0195D403" w14:textId="0954754B" w:rsidR="00F3722E" w:rsidRPr="00E94B40" w:rsidRDefault="00F3722E" w:rsidP="00F3722E">
            <w:pPr>
              <w:rPr>
                <w:rFonts w:ascii="Calibri" w:eastAsia="Times New Roman" w:hAnsi="Calibri" w:cs="Calibri"/>
                <w:color w:val="000000"/>
                <w:lang w:eastAsia="en-NZ"/>
              </w:rPr>
            </w:pPr>
            <w:r w:rsidRPr="00EC7914">
              <w:t>NA</w:t>
            </w:r>
          </w:p>
        </w:tc>
      </w:tr>
      <w:tr w:rsidR="00F3722E" w:rsidRPr="00E94B40" w14:paraId="18171D7D" w14:textId="77777777" w:rsidTr="64322DCE">
        <w:trPr>
          <w:trHeight w:val="326"/>
        </w:trPr>
        <w:tc>
          <w:tcPr>
            <w:tcW w:w="1530" w:type="dxa"/>
            <w:noWrap/>
            <w:hideMark/>
          </w:tcPr>
          <w:p w14:paraId="6A0B35FA" w14:textId="7842C25A" w:rsidR="00F3722E" w:rsidRPr="00E94B40" w:rsidRDefault="00F3722E" w:rsidP="00F3722E">
            <w:pPr>
              <w:rPr>
                <w:rFonts w:ascii="Calibri" w:eastAsia="Times New Roman" w:hAnsi="Calibri" w:cs="Calibri"/>
                <w:color w:val="000000"/>
                <w:lang w:eastAsia="en-NZ"/>
              </w:rPr>
            </w:pPr>
            <w:proofErr w:type="spellStart"/>
            <w:r w:rsidRPr="00EC7914">
              <w:t>Warou</w:t>
            </w:r>
            <w:proofErr w:type="spellEnd"/>
          </w:p>
        </w:tc>
        <w:tc>
          <w:tcPr>
            <w:tcW w:w="2203" w:type="dxa"/>
            <w:noWrap/>
            <w:hideMark/>
          </w:tcPr>
          <w:p w14:paraId="4B22A9C9" w14:textId="54119BCA" w:rsidR="00F3722E" w:rsidRPr="00E94B40" w:rsidRDefault="00F3722E" w:rsidP="00F3722E">
            <w:pPr>
              <w:rPr>
                <w:rFonts w:ascii="Calibri" w:eastAsia="Times New Roman" w:hAnsi="Calibri" w:cs="Calibri"/>
                <w:i/>
                <w:iCs/>
                <w:color w:val="000000"/>
                <w:lang w:eastAsia="en-NZ"/>
              </w:rPr>
            </w:pPr>
            <w:proofErr w:type="spellStart"/>
            <w:r w:rsidRPr="00F3722E">
              <w:rPr>
                <w:i/>
                <w:iCs/>
              </w:rPr>
              <w:t>Hirundo</w:t>
            </w:r>
            <w:proofErr w:type="spellEnd"/>
            <w:r w:rsidRPr="00F3722E">
              <w:rPr>
                <w:i/>
                <w:iCs/>
              </w:rPr>
              <w:t xml:space="preserve"> </w:t>
            </w:r>
            <w:proofErr w:type="spellStart"/>
            <w:r w:rsidRPr="00F3722E">
              <w:rPr>
                <w:i/>
                <w:iCs/>
              </w:rPr>
              <w:t>neoxena</w:t>
            </w:r>
            <w:proofErr w:type="spellEnd"/>
          </w:p>
        </w:tc>
        <w:tc>
          <w:tcPr>
            <w:tcW w:w="1733" w:type="dxa"/>
            <w:noWrap/>
            <w:hideMark/>
          </w:tcPr>
          <w:p w14:paraId="0BD8686D" w14:textId="06FFEDDB" w:rsidR="00F3722E" w:rsidRPr="00E94B40" w:rsidRDefault="00F3722E" w:rsidP="00F3722E">
            <w:pPr>
              <w:rPr>
                <w:rFonts w:ascii="Calibri" w:eastAsia="Times New Roman" w:hAnsi="Calibri" w:cs="Calibri"/>
                <w:color w:val="000000"/>
                <w:lang w:eastAsia="en-NZ"/>
              </w:rPr>
            </w:pPr>
            <w:r w:rsidRPr="00EC7914">
              <w:t>Swallow</w:t>
            </w:r>
          </w:p>
        </w:tc>
        <w:tc>
          <w:tcPr>
            <w:tcW w:w="1764" w:type="dxa"/>
            <w:noWrap/>
            <w:hideMark/>
          </w:tcPr>
          <w:p w14:paraId="082AE05D" w14:textId="018FE1D0"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6FEDFD30" w14:textId="51970180" w:rsidR="00F3722E" w:rsidRPr="00E94B40" w:rsidRDefault="00F3722E" w:rsidP="00F3722E">
            <w:pPr>
              <w:rPr>
                <w:rFonts w:ascii="Calibri" w:eastAsia="Times New Roman" w:hAnsi="Calibri" w:cs="Calibri"/>
                <w:color w:val="000000"/>
                <w:lang w:eastAsia="en-NZ"/>
              </w:rPr>
            </w:pPr>
            <w:r w:rsidRPr="00EC7914">
              <w:t>Native</w:t>
            </w:r>
          </w:p>
        </w:tc>
      </w:tr>
      <w:tr w:rsidR="00EB448E" w:rsidRPr="00E94B40" w14:paraId="19187ADA" w14:textId="77777777" w:rsidTr="64322DCE">
        <w:trPr>
          <w:trHeight w:val="326"/>
        </w:trPr>
        <w:tc>
          <w:tcPr>
            <w:tcW w:w="1530" w:type="dxa"/>
            <w:noWrap/>
          </w:tcPr>
          <w:p w14:paraId="4149B144" w14:textId="3EEA1022" w:rsidR="00EB448E" w:rsidRPr="00EC7914" w:rsidRDefault="00EB448E" w:rsidP="00F3722E">
            <w:r>
              <w:t>Weka</w:t>
            </w:r>
          </w:p>
        </w:tc>
        <w:tc>
          <w:tcPr>
            <w:tcW w:w="2203" w:type="dxa"/>
            <w:noWrap/>
          </w:tcPr>
          <w:p w14:paraId="43224F26" w14:textId="3D720B1A" w:rsidR="00EB448E" w:rsidRPr="00F3722E" w:rsidRDefault="00EB448E" w:rsidP="00F3722E">
            <w:pPr>
              <w:rPr>
                <w:i/>
                <w:iCs/>
              </w:rPr>
            </w:pPr>
            <w:proofErr w:type="spellStart"/>
            <w:r w:rsidRPr="00EB448E">
              <w:rPr>
                <w:i/>
                <w:iCs/>
              </w:rPr>
              <w:t>Gallirallus</w:t>
            </w:r>
            <w:proofErr w:type="spellEnd"/>
            <w:r w:rsidRPr="00EB448E">
              <w:rPr>
                <w:i/>
                <w:iCs/>
              </w:rPr>
              <w:t xml:space="preserve"> australis</w:t>
            </w:r>
          </w:p>
        </w:tc>
        <w:tc>
          <w:tcPr>
            <w:tcW w:w="1733" w:type="dxa"/>
            <w:noWrap/>
          </w:tcPr>
          <w:p w14:paraId="16434FA8" w14:textId="7F17472A" w:rsidR="00EB448E" w:rsidRPr="00EC7914" w:rsidRDefault="00EB448E" w:rsidP="00F3722E">
            <w:r>
              <w:t>Woodhen</w:t>
            </w:r>
          </w:p>
        </w:tc>
        <w:tc>
          <w:tcPr>
            <w:tcW w:w="1764" w:type="dxa"/>
            <w:noWrap/>
          </w:tcPr>
          <w:p w14:paraId="2F539442" w14:textId="6BD5A303" w:rsidR="00EB448E" w:rsidRPr="00EC7914" w:rsidRDefault="00EB448E" w:rsidP="00F3722E">
            <w:r>
              <w:t>Not Threatened</w:t>
            </w:r>
          </w:p>
        </w:tc>
        <w:tc>
          <w:tcPr>
            <w:tcW w:w="1803" w:type="dxa"/>
            <w:noWrap/>
          </w:tcPr>
          <w:p w14:paraId="346B729B" w14:textId="780AEDA0" w:rsidR="00EB448E" w:rsidRPr="00EC7914" w:rsidRDefault="00EB448E" w:rsidP="00F3722E">
            <w:r>
              <w:t>Endemic</w:t>
            </w:r>
          </w:p>
        </w:tc>
      </w:tr>
      <w:tr w:rsidR="00F3722E" w:rsidRPr="00E94B40" w14:paraId="606E6AC7" w14:textId="77777777" w:rsidTr="64322DCE">
        <w:trPr>
          <w:trHeight w:val="326"/>
        </w:trPr>
        <w:tc>
          <w:tcPr>
            <w:tcW w:w="1530" w:type="dxa"/>
            <w:noWrap/>
            <w:hideMark/>
          </w:tcPr>
          <w:p w14:paraId="49D31269" w14:textId="0254AF81"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4176235B" w14:textId="236ED555" w:rsidR="00F3722E" w:rsidRPr="00E94B40" w:rsidRDefault="00F3722E" w:rsidP="00F3722E">
            <w:pPr>
              <w:rPr>
                <w:rFonts w:ascii="Calibri" w:eastAsia="Times New Roman" w:hAnsi="Calibri" w:cs="Calibri"/>
                <w:i/>
                <w:iCs/>
                <w:color w:val="000000"/>
                <w:lang w:eastAsia="en-NZ"/>
              </w:rPr>
            </w:pPr>
            <w:proofErr w:type="spellStart"/>
            <w:r w:rsidRPr="00F3722E">
              <w:rPr>
                <w:i/>
                <w:iCs/>
              </w:rPr>
              <w:t>Emberiza</w:t>
            </w:r>
            <w:proofErr w:type="spellEnd"/>
            <w:r w:rsidRPr="00F3722E">
              <w:rPr>
                <w:i/>
                <w:iCs/>
              </w:rPr>
              <w:t xml:space="preserve"> </w:t>
            </w:r>
            <w:proofErr w:type="spellStart"/>
            <w:r w:rsidRPr="00F3722E">
              <w:rPr>
                <w:i/>
                <w:iCs/>
              </w:rPr>
              <w:t>citrinella</w:t>
            </w:r>
            <w:proofErr w:type="spellEnd"/>
          </w:p>
        </w:tc>
        <w:tc>
          <w:tcPr>
            <w:tcW w:w="1733" w:type="dxa"/>
            <w:noWrap/>
            <w:hideMark/>
          </w:tcPr>
          <w:p w14:paraId="6C373266" w14:textId="4B4F1978" w:rsidR="00F3722E" w:rsidRPr="00E94B40" w:rsidRDefault="00F3722E" w:rsidP="00F3722E">
            <w:pPr>
              <w:rPr>
                <w:rFonts w:ascii="Calibri" w:eastAsia="Times New Roman" w:hAnsi="Calibri" w:cs="Calibri"/>
                <w:color w:val="000000"/>
                <w:lang w:eastAsia="en-NZ"/>
              </w:rPr>
            </w:pPr>
            <w:r w:rsidRPr="00EC7914">
              <w:t>Yellowhammer</w:t>
            </w:r>
          </w:p>
        </w:tc>
        <w:tc>
          <w:tcPr>
            <w:tcW w:w="1764" w:type="dxa"/>
            <w:noWrap/>
            <w:hideMark/>
          </w:tcPr>
          <w:p w14:paraId="1C9552D1" w14:textId="3855E0CA"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2796D4CC" w14:textId="1E88E906"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72389C51" w14:textId="77777777" w:rsidTr="64322DCE">
        <w:trPr>
          <w:trHeight w:val="326"/>
        </w:trPr>
        <w:tc>
          <w:tcPr>
            <w:tcW w:w="1530" w:type="dxa"/>
            <w:noWrap/>
            <w:hideMark/>
          </w:tcPr>
          <w:p w14:paraId="070337E0" w14:textId="5BA35E6C"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21834F37" w14:textId="76B670E6" w:rsidR="00F3722E" w:rsidRPr="00E94B40" w:rsidRDefault="00F3722E" w:rsidP="00F3722E">
            <w:pPr>
              <w:rPr>
                <w:rFonts w:ascii="Calibri" w:eastAsia="Times New Roman" w:hAnsi="Calibri" w:cs="Calibri"/>
                <w:i/>
                <w:iCs/>
                <w:color w:val="000000"/>
                <w:lang w:eastAsia="en-NZ"/>
              </w:rPr>
            </w:pPr>
            <w:proofErr w:type="spellStart"/>
            <w:r w:rsidRPr="00F3722E">
              <w:rPr>
                <w:i/>
                <w:iCs/>
              </w:rPr>
              <w:t>Acridotheres</w:t>
            </w:r>
            <w:proofErr w:type="spellEnd"/>
            <w:r w:rsidRPr="00F3722E">
              <w:rPr>
                <w:i/>
                <w:iCs/>
              </w:rPr>
              <w:t xml:space="preserve"> tristis</w:t>
            </w:r>
          </w:p>
        </w:tc>
        <w:tc>
          <w:tcPr>
            <w:tcW w:w="1733" w:type="dxa"/>
            <w:noWrap/>
            <w:hideMark/>
          </w:tcPr>
          <w:p w14:paraId="4582A55B" w14:textId="79E6B2EA" w:rsidR="00F3722E" w:rsidRPr="00E94B40" w:rsidRDefault="00F3722E" w:rsidP="00F3722E">
            <w:pPr>
              <w:rPr>
                <w:rFonts w:ascii="Calibri" w:eastAsia="Times New Roman" w:hAnsi="Calibri" w:cs="Calibri"/>
                <w:color w:val="000000"/>
                <w:lang w:eastAsia="en-NZ"/>
              </w:rPr>
            </w:pPr>
            <w:proofErr w:type="spellStart"/>
            <w:r w:rsidRPr="00EC7914">
              <w:t>Mynah</w:t>
            </w:r>
            <w:proofErr w:type="spellEnd"/>
          </w:p>
        </w:tc>
        <w:tc>
          <w:tcPr>
            <w:tcW w:w="1764" w:type="dxa"/>
            <w:noWrap/>
            <w:hideMark/>
          </w:tcPr>
          <w:p w14:paraId="400E6CA0" w14:textId="72918477"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046A046E" w14:textId="63DAC4BA"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7A7C050E" w14:textId="77777777" w:rsidTr="64322DCE">
        <w:trPr>
          <w:trHeight w:val="326"/>
        </w:trPr>
        <w:tc>
          <w:tcPr>
            <w:tcW w:w="1530" w:type="dxa"/>
            <w:noWrap/>
            <w:hideMark/>
          </w:tcPr>
          <w:p w14:paraId="00D1BDA6" w14:textId="2D032238"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09654447" w14:textId="1C309009" w:rsidR="00F3722E" w:rsidRPr="00E94B40" w:rsidRDefault="00F3722E" w:rsidP="00F3722E">
            <w:pPr>
              <w:rPr>
                <w:rFonts w:ascii="Calibri" w:eastAsia="Times New Roman" w:hAnsi="Calibri" w:cs="Calibri"/>
                <w:i/>
                <w:iCs/>
                <w:color w:val="000000"/>
                <w:lang w:eastAsia="en-NZ"/>
              </w:rPr>
            </w:pPr>
            <w:proofErr w:type="spellStart"/>
            <w:r w:rsidRPr="00F3722E">
              <w:rPr>
                <w:i/>
                <w:iCs/>
              </w:rPr>
              <w:t>Vanellus</w:t>
            </w:r>
            <w:proofErr w:type="spellEnd"/>
            <w:r w:rsidRPr="00F3722E">
              <w:rPr>
                <w:i/>
                <w:iCs/>
              </w:rPr>
              <w:t xml:space="preserve"> miles</w:t>
            </w:r>
          </w:p>
        </w:tc>
        <w:tc>
          <w:tcPr>
            <w:tcW w:w="1733" w:type="dxa"/>
            <w:noWrap/>
            <w:hideMark/>
          </w:tcPr>
          <w:p w14:paraId="0CF90966" w14:textId="58534007" w:rsidR="00F3722E" w:rsidRPr="00E94B40" w:rsidRDefault="00F3722E" w:rsidP="00F3722E">
            <w:pPr>
              <w:rPr>
                <w:rFonts w:ascii="Calibri" w:eastAsia="Times New Roman" w:hAnsi="Calibri" w:cs="Calibri"/>
                <w:color w:val="000000"/>
                <w:lang w:eastAsia="en-NZ"/>
              </w:rPr>
            </w:pPr>
            <w:r w:rsidRPr="00EC7914">
              <w:t>Spur</w:t>
            </w:r>
            <w:r w:rsidR="00703C4F">
              <w:t>-</w:t>
            </w:r>
            <w:r w:rsidRPr="00EC7914">
              <w:t>winged Plover</w:t>
            </w:r>
          </w:p>
        </w:tc>
        <w:tc>
          <w:tcPr>
            <w:tcW w:w="1764" w:type="dxa"/>
            <w:noWrap/>
            <w:hideMark/>
          </w:tcPr>
          <w:p w14:paraId="48EA5679" w14:textId="2E94878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61043BEE" w14:textId="5DC85048"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51E5132C" w14:textId="77777777" w:rsidTr="64322DCE">
        <w:trPr>
          <w:trHeight w:val="326"/>
        </w:trPr>
        <w:tc>
          <w:tcPr>
            <w:tcW w:w="1530" w:type="dxa"/>
            <w:noWrap/>
            <w:hideMark/>
          </w:tcPr>
          <w:p w14:paraId="02DAE400" w14:textId="2DC4879B"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2269757F" w14:textId="122D25D5" w:rsidR="00F3722E" w:rsidRPr="00E94B40" w:rsidRDefault="00F3722E" w:rsidP="00F3722E">
            <w:pPr>
              <w:rPr>
                <w:rFonts w:ascii="Calibri" w:eastAsia="Times New Roman" w:hAnsi="Calibri" w:cs="Calibri"/>
                <w:i/>
                <w:iCs/>
                <w:color w:val="000000"/>
                <w:lang w:eastAsia="en-NZ"/>
              </w:rPr>
            </w:pPr>
            <w:r w:rsidRPr="00F3722E">
              <w:rPr>
                <w:i/>
                <w:iCs/>
              </w:rPr>
              <w:t>Turdus philomelos</w:t>
            </w:r>
          </w:p>
        </w:tc>
        <w:tc>
          <w:tcPr>
            <w:tcW w:w="1733" w:type="dxa"/>
            <w:noWrap/>
            <w:hideMark/>
          </w:tcPr>
          <w:p w14:paraId="42CD4408" w14:textId="5132185B" w:rsidR="00F3722E" w:rsidRPr="00E94B40" w:rsidRDefault="00F3722E" w:rsidP="00F3722E">
            <w:pPr>
              <w:rPr>
                <w:rFonts w:ascii="Calibri" w:eastAsia="Times New Roman" w:hAnsi="Calibri" w:cs="Calibri"/>
                <w:color w:val="000000"/>
                <w:lang w:eastAsia="en-NZ"/>
              </w:rPr>
            </w:pPr>
            <w:r w:rsidRPr="00EC7914">
              <w:t>Song Thrush</w:t>
            </w:r>
          </w:p>
        </w:tc>
        <w:tc>
          <w:tcPr>
            <w:tcW w:w="1764" w:type="dxa"/>
            <w:noWrap/>
            <w:hideMark/>
          </w:tcPr>
          <w:p w14:paraId="57B7CEE8" w14:textId="074301B8"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4189789E" w14:textId="5FECD623"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31821619" w14:textId="77777777" w:rsidTr="64322DCE">
        <w:trPr>
          <w:trHeight w:val="326"/>
        </w:trPr>
        <w:tc>
          <w:tcPr>
            <w:tcW w:w="1530" w:type="dxa"/>
            <w:noWrap/>
            <w:hideMark/>
          </w:tcPr>
          <w:p w14:paraId="5C1D6DA7" w14:textId="77E0189B"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7004845E" w14:textId="4DDB9C94" w:rsidR="00F3722E" w:rsidRPr="00E94B40" w:rsidRDefault="00F3722E" w:rsidP="00F3722E">
            <w:pPr>
              <w:rPr>
                <w:rFonts w:ascii="Calibri" w:eastAsia="Times New Roman" w:hAnsi="Calibri" w:cs="Calibri"/>
                <w:i/>
                <w:iCs/>
                <w:color w:val="000000"/>
                <w:lang w:eastAsia="en-NZ"/>
              </w:rPr>
            </w:pPr>
            <w:proofErr w:type="spellStart"/>
            <w:r w:rsidRPr="00F3722E">
              <w:rPr>
                <w:i/>
                <w:iCs/>
              </w:rPr>
              <w:t>Ardea</w:t>
            </w:r>
            <w:proofErr w:type="spellEnd"/>
            <w:r w:rsidRPr="00F3722E">
              <w:rPr>
                <w:i/>
                <w:iCs/>
              </w:rPr>
              <w:t xml:space="preserve"> cinerea</w:t>
            </w:r>
          </w:p>
        </w:tc>
        <w:tc>
          <w:tcPr>
            <w:tcW w:w="1733" w:type="dxa"/>
            <w:noWrap/>
            <w:hideMark/>
          </w:tcPr>
          <w:p w14:paraId="78570F25" w14:textId="52E582F1" w:rsidR="00F3722E" w:rsidRPr="00E94B40" w:rsidRDefault="00F3722E" w:rsidP="00F3722E">
            <w:pPr>
              <w:rPr>
                <w:rFonts w:ascii="Calibri" w:eastAsia="Times New Roman" w:hAnsi="Calibri" w:cs="Calibri"/>
                <w:color w:val="000000"/>
                <w:lang w:eastAsia="en-NZ"/>
              </w:rPr>
            </w:pPr>
            <w:r w:rsidRPr="00EC7914">
              <w:t>Grey Heron</w:t>
            </w:r>
          </w:p>
        </w:tc>
        <w:tc>
          <w:tcPr>
            <w:tcW w:w="1764" w:type="dxa"/>
            <w:noWrap/>
            <w:hideMark/>
          </w:tcPr>
          <w:p w14:paraId="3EECE82A" w14:textId="49996E83" w:rsidR="00F3722E" w:rsidRPr="00E94B40" w:rsidRDefault="00F3722E" w:rsidP="00F3722E">
            <w:pPr>
              <w:rPr>
                <w:rFonts w:ascii="Calibri" w:eastAsia="Times New Roman" w:hAnsi="Calibri" w:cs="Calibri"/>
                <w:color w:val="000000"/>
                <w:lang w:eastAsia="en-NZ"/>
              </w:rPr>
            </w:pPr>
            <w:r w:rsidRPr="00EC7914">
              <w:t>Vagrant</w:t>
            </w:r>
          </w:p>
        </w:tc>
        <w:tc>
          <w:tcPr>
            <w:tcW w:w="1803" w:type="dxa"/>
            <w:noWrap/>
            <w:hideMark/>
          </w:tcPr>
          <w:p w14:paraId="2193787D" w14:textId="6A0D184D"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388183C5" w14:textId="77777777" w:rsidTr="64322DCE">
        <w:trPr>
          <w:trHeight w:val="326"/>
        </w:trPr>
        <w:tc>
          <w:tcPr>
            <w:tcW w:w="1530" w:type="dxa"/>
            <w:noWrap/>
            <w:hideMark/>
          </w:tcPr>
          <w:p w14:paraId="669689E2" w14:textId="6ECA0665"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383483E9" w14:textId="3E63743B" w:rsidR="00F3722E" w:rsidRPr="00E94B40" w:rsidRDefault="00F3722E" w:rsidP="00F3722E">
            <w:pPr>
              <w:rPr>
                <w:rFonts w:ascii="Calibri" w:eastAsia="Times New Roman" w:hAnsi="Calibri" w:cs="Calibri"/>
                <w:i/>
                <w:iCs/>
                <w:color w:val="000000"/>
                <w:lang w:eastAsia="en-NZ"/>
              </w:rPr>
            </w:pPr>
            <w:r w:rsidRPr="00F3722E">
              <w:rPr>
                <w:i/>
                <w:iCs/>
              </w:rPr>
              <w:t>Anas platyrhynchos</w:t>
            </w:r>
          </w:p>
        </w:tc>
        <w:tc>
          <w:tcPr>
            <w:tcW w:w="1733" w:type="dxa"/>
            <w:noWrap/>
            <w:hideMark/>
          </w:tcPr>
          <w:p w14:paraId="51B54F32" w14:textId="205FFFF0" w:rsidR="00F3722E" w:rsidRPr="00E94B40" w:rsidRDefault="00F3722E" w:rsidP="00F3722E">
            <w:pPr>
              <w:rPr>
                <w:rFonts w:ascii="Calibri" w:eastAsia="Times New Roman" w:hAnsi="Calibri" w:cs="Calibri"/>
                <w:color w:val="000000"/>
                <w:lang w:eastAsia="en-NZ"/>
              </w:rPr>
            </w:pPr>
            <w:r w:rsidRPr="00EC7914">
              <w:t>Mallard Duck</w:t>
            </w:r>
          </w:p>
        </w:tc>
        <w:tc>
          <w:tcPr>
            <w:tcW w:w="1764" w:type="dxa"/>
            <w:noWrap/>
            <w:hideMark/>
          </w:tcPr>
          <w:p w14:paraId="33AC0AEE" w14:textId="43EB3F50"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6A2C172A" w14:textId="26197A1E"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5ECBEC04" w14:textId="77777777" w:rsidTr="64322DCE">
        <w:trPr>
          <w:trHeight w:val="326"/>
        </w:trPr>
        <w:tc>
          <w:tcPr>
            <w:tcW w:w="1530" w:type="dxa"/>
            <w:noWrap/>
            <w:hideMark/>
          </w:tcPr>
          <w:p w14:paraId="5BA8EA6A" w14:textId="3E7FB589"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7A35DA24" w14:textId="51B2DF48" w:rsidR="00F3722E" w:rsidRPr="00E94B40" w:rsidRDefault="00F3722E" w:rsidP="00F3722E">
            <w:pPr>
              <w:rPr>
                <w:rFonts w:ascii="Calibri" w:eastAsia="Times New Roman" w:hAnsi="Calibri" w:cs="Calibri"/>
                <w:i/>
                <w:iCs/>
                <w:color w:val="000000"/>
                <w:lang w:eastAsia="en-NZ"/>
              </w:rPr>
            </w:pPr>
            <w:r w:rsidRPr="00F3722E">
              <w:rPr>
                <w:i/>
                <w:iCs/>
              </w:rPr>
              <w:t xml:space="preserve">Carduelis </w:t>
            </w:r>
            <w:proofErr w:type="spellStart"/>
            <w:r w:rsidRPr="00F3722E">
              <w:rPr>
                <w:i/>
                <w:iCs/>
              </w:rPr>
              <w:t>carduelis</w:t>
            </w:r>
            <w:proofErr w:type="spellEnd"/>
          </w:p>
        </w:tc>
        <w:tc>
          <w:tcPr>
            <w:tcW w:w="1733" w:type="dxa"/>
            <w:noWrap/>
            <w:hideMark/>
          </w:tcPr>
          <w:p w14:paraId="7EFE9E05" w14:textId="0ADB6D21" w:rsidR="00F3722E" w:rsidRPr="00E94B40" w:rsidRDefault="00F3722E" w:rsidP="00F3722E">
            <w:pPr>
              <w:rPr>
                <w:rFonts w:ascii="Calibri" w:eastAsia="Times New Roman" w:hAnsi="Calibri" w:cs="Calibri"/>
                <w:color w:val="000000"/>
                <w:lang w:eastAsia="en-NZ"/>
              </w:rPr>
            </w:pPr>
            <w:r w:rsidRPr="00EC7914">
              <w:t>Goldfinch</w:t>
            </w:r>
          </w:p>
        </w:tc>
        <w:tc>
          <w:tcPr>
            <w:tcW w:w="1764" w:type="dxa"/>
            <w:noWrap/>
            <w:hideMark/>
          </w:tcPr>
          <w:p w14:paraId="09012B44" w14:textId="69DAF4FA"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0CE59684" w14:textId="44046170" w:rsidR="00F3722E" w:rsidRPr="00E94B40" w:rsidRDefault="00F3722E" w:rsidP="00F3722E">
            <w:pPr>
              <w:rPr>
                <w:rFonts w:ascii="Calibri" w:eastAsia="Times New Roman" w:hAnsi="Calibri" w:cs="Calibri"/>
                <w:color w:val="000000"/>
                <w:lang w:eastAsia="en-NZ"/>
              </w:rPr>
            </w:pPr>
            <w:r w:rsidRPr="00EC7914">
              <w:t>Introduced</w:t>
            </w:r>
          </w:p>
        </w:tc>
      </w:tr>
      <w:tr w:rsidR="00EB448E" w:rsidRPr="00E94B40" w14:paraId="34D4C0E6" w14:textId="77777777" w:rsidTr="64322DCE">
        <w:trPr>
          <w:trHeight w:val="326"/>
        </w:trPr>
        <w:tc>
          <w:tcPr>
            <w:tcW w:w="1530" w:type="dxa"/>
            <w:noWrap/>
          </w:tcPr>
          <w:p w14:paraId="2A262F80" w14:textId="60F90973" w:rsidR="00EB448E" w:rsidRPr="00EC7914" w:rsidRDefault="00EB448E" w:rsidP="00F3722E">
            <w:r>
              <w:t>-</w:t>
            </w:r>
          </w:p>
        </w:tc>
        <w:tc>
          <w:tcPr>
            <w:tcW w:w="2203" w:type="dxa"/>
            <w:noWrap/>
          </w:tcPr>
          <w:p w14:paraId="15F901CB" w14:textId="05474515" w:rsidR="00EB448E" w:rsidRPr="00F3722E" w:rsidRDefault="00EB448E" w:rsidP="00F3722E">
            <w:pPr>
              <w:rPr>
                <w:i/>
                <w:iCs/>
              </w:rPr>
            </w:pPr>
            <w:r w:rsidRPr="00EB448E">
              <w:rPr>
                <w:i/>
                <w:iCs/>
              </w:rPr>
              <w:t>Carduelis flammea</w:t>
            </w:r>
          </w:p>
        </w:tc>
        <w:tc>
          <w:tcPr>
            <w:tcW w:w="1733" w:type="dxa"/>
            <w:noWrap/>
          </w:tcPr>
          <w:p w14:paraId="0CC67662" w14:textId="64240E00" w:rsidR="00EB448E" w:rsidRPr="00EC7914" w:rsidRDefault="00EB448E" w:rsidP="00F3722E">
            <w:r>
              <w:t>Redpoll</w:t>
            </w:r>
          </w:p>
        </w:tc>
        <w:tc>
          <w:tcPr>
            <w:tcW w:w="1764" w:type="dxa"/>
            <w:noWrap/>
          </w:tcPr>
          <w:p w14:paraId="34B83278" w14:textId="315778B6" w:rsidR="00EB448E" w:rsidRPr="00EC7914" w:rsidRDefault="00EB448E" w:rsidP="00F3722E">
            <w:r w:rsidRPr="00EB448E">
              <w:t>Introduced and Naturalised</w:t>
            </w:r>
          </w:p>
        </w:tc>
        <w:tc>
          <w:tcPr>
            <w:tcW w:w="1803" w:type="dxa"/>
            <w:noWrap/>
          </w:tcPr>
          <w:p w14:paraId="1974E729" w14:textId="3F1E0C0B" w:rsidR="00EB448E" w:rsidRPr="00EC7914" w:rsidRDefault="00EB448E" w:rsidP="00F3722E">
            <w:r>
              <w:t>Introduced</w:t>
            </w:r>
          </w:p>
        </w:tc>
      </w:tr>
    </w:tbl>
    <w:p w14:paraId="1D7FC229" w14:textId="345CD752" w:rsidR="002417C4" w:rsidRDefault="002417C4" w:rsidP="00526E43"/>
    <w:p w14:paraId="68BD2B72" w14:textId="77777777" w:rsidR="002417C4" w:rsidRDefault="002417C4">
      <w:r>
        <w:br w:type="page"/>
      </w:r>
    </w:p>
    <w:p w14:paraId="671E2050" w14:textId="36077D0C" w:rsidR="00243741" w:rsidRDefault="00243741" w:rsidP="000F7BA9">
      <w:pPr>
        <w:pStyle w:val="Heading1"/>
      </w:pPr>
      <w:bookmarkStart w:id="43" w:name="_Toc75783409"/>
      <w:r>
        <w:lastRenderedPageBreak/>
        <w:t>Append</w:t>
      </w:r>
      <w:r w:rsidR="000F7BA9">
        <w:t>ix B</w:t>
      </w:r>
      <w:bookmarkEnd w:id="43"/>
    </w:p>
    <w:p w14:paraId="26FC4D26" w14:textId="5E579B6F" w:rsidR="00DF781A" w:rsidRDefault="00DF781A" w:rsidP="00526E43"/>
    <w:p w14:paraId="705A7777" w14:textId="47017804" w:rsidR="00B525EF" w:rsidRPr="00526E43" w:rsidRDefault="000A1A46" w:rsidP="00526E43">
      <w:r>
        <w:rPr>
          <w:noProof/>
        </w:rPr>
        <w:drawing>
          <wp:anchor distT="0" distB="0" distL="114300" distR="114300" simplePos="0" relativeHeight="251665408" behindDoc="0" locked="0" layoutInCell="1" allowOverlap="1" wp14:anchorId="69304A57" wp14:editId="1E661183">
            <wp:simplePos x="0" y="0"/>
            <wp:positionH relativeFrom="margin">
              <wp:align>left</wp:align>
            </wp:positionH>
            <wp:positionV relativeFrom="margin">
              <wp:posOffset>2426970</wp:posOffset>
            </wp:positionV>
            <wp:extent cx="7231380" cy="562165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6200000">
                      <a:off x="0" y="0"/>
                      <a:ext cx="7231380" cy="5621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2C0D">
        <w:rPr>
          <w:noProof/>
        </w:rPr>
        <mc:AlternateContent>
          <mc:Choice Requires="wps">
            <w:drawing>
              <wp:anchor distT="0" distB="0" distL="114300" distR="114300" simplePos="0" relativeHeight="251662336" behindDoc="0" locked="0" layoutInCell="1" allowOverlap="1" wp14:anchorId="529D88C3" wp14:editId="217D86DF">
                <wp:simplePos x="0" y="0"/>
                <wp:positionH relativeFrom="rightMargin">
                  <wp:align>left</wp:align>
                </wp:positionH>
                <wp:positionV relativeFrom="paragraph">
                  <wp:posOffset>4625975</wp:posOffset>
                </wp:positionV>
                <wp:extent cx="3422650" cy="635"/>
                <wp:effectExtent l="0" t="3175" r="3175" b="3175"/>
                <wp:wrapSquare wrapText="bothSides"/>
                <wp:docPr id="1" name="Text Box 1"/>
                <wp:cNvGraphicFramePr/>
                <a:graphic xmlns:a="http://schemas.openxmlformats.org/drawingml/2006/main">
                  <a:graphicData uri="http://schemas.microsoft.com/office/word/2010/wordprocessingShape">
                    <wps:wsp>
                      <wps:cNvSpPr txBox="1"/>
                      <wps:spPr>
                        <a:xfrm rot="16200000">
                          <a:off x="0" y="0"/>
                          <a:ext cx="3422650" cy="635"/>
                        </a:xfrm>
                        <a:prstGeom prst="rect">
                          <a:avLst/>
                        </a:prstGeom>
                        <a:solidFill>
                          <a:prstClr val="white"/>
                        </a:solidFill>
                        <a:ln>
                          <a:noFill/>
                        </a:ln>
                      </wps:spPr>
                      <wps:txbx>
                        <w:txbxContent>
                          <w:p w14:paraId="05BAE133" w14:textId="3F6D69C3" w:rsidR="00EB7954" w:rsidRPr="005363AB" w:rsidRDefault="00EB7954" w:rsidP="000F7BA9">
                            <w:pPr>
                              <w:pStyle w:val="Caption"/>
                              <w:rPr>
                                <w:noProof/>
                                <w:color w:val="auto"/>
                              </w:rPr>
                            </w:pPr>
                            <w:r w:rsidRPr="005363AB">
                              <w:rPr>
                                <w:color w:val="auto"/>
                              </w:rPr>
                              <w:t xml:space="preserve">Figure </w:t>
                            </w:r>
                            <w:r w:rsidRPr="005363AB">
                              <w:rPr>
                                <w:color w:val="auto"/>
                              </w:rPr>
                              <w:fldChar w:fldCharType="begin"/>
                            </w:r>
                            <w:r w:rsidRPr="005363AB">
                              <w:rPr>
                                <w:color w:val="auto"/>
                              </w:rPr>
                              <w:instrText xml:space="preserve"> SEQ Figure \* ARABIC </w:instrText>
                            </w:r>
                            <w:r w:rsidRPr="005363AB">
                              <w:rPr>
                                <w:color w:val="auto"/>
                              </w:rPr>
                              <w:fldChar w:fldCharType="separate"/>
                            </w:r>
                            <w:r>
                              <w:rPr>
                                <w:noProof/>
                                <w:color w:val="auto"/>
                              </w:rPr>
                              <w:t>8</w:t>
                            </w:r>
                            <w:r w:rsidRPr="005363AB">
                              <w:rPr>
                                <w:noProof/>
                                <w:color w:val="auto"/>
                              </w:rPr>
                              <w:fldChar w:fldCharType="end"/>
                            </w:r>
                            <w:r w:rsidRPr="005363AB">
                              <w:rPr>
                                <w:color w:val="auto"/>
                              </w:rPr>
                              <w:t xml:space="preserve">: Counts of all </w:t>
                            </w:r>
                            <w:r>
                              <w:rPr>
                                <w:color w:val="auto"/>
                              </w:rPr>
                              <w:t>42</w:t>
                            </w:r>
                            <w:r w:rsidRPr="005363AB">
                              <w:rPr>
                                <w:color w:val="auto"/>
                              </w:rPr>
                              <w:t xml:space="preserve">  species identified summed across all </w:t>
                            </w:r>
                            <w:r>
                              <w:rPr>
                                <w:color w:val="auto"/>
                              </w:rPr>
                              <w:t>17</w:t>
                            </w:r>
                            <w:r w:rsidRPr="005363AB">
                              <w:rPr>
                                <w:color w:val="auto"/>
                              </w:rPr>
                              <w:t xml:space="preserve"> sites.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29D88C3" id="_x0000_t202" coordsize="21600,21600" o:spt="202" path="m,l,21600r21600,l21600,xe">
                <v:stroke joinstyle="miter"/>
                <v:path gradientshapeok="t" o:connecttype="rect"/>
              </v:shapetype>
              <v:shape id="Text Box 1" o:spid="_x0000_s1026" type="#_x0000_t202" style="position:absolute;margin-left:0;margin-top:364.25pt;width:269.5pt;height:.05pt;rotation:-90;z-index:251662336;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" stroked="f">
                <v:textbox style="mso-fit-shape-to-text:t" inset="0,0,0,0">
                  <w:txbxContent>
                    <w:p w14:paraId="05BAE133" w14:textId="3F6D69C3" w:rsidR="00EB7954" w:rsidRPr="005363AB" w:rsidRDefault="00EB7954" w:rsidP="000F7BA9">
                      <w:pPr>
                        <w:pStyle w:val="Caption"/>
                        <w:rPr>
                          <w:noProof/>
                          <w:color w:val="auto"/>
                        </w:rPr>
                      </w:pPr>
                      <w:r w:rsidRPr="005363AB">
                        <w:rPr>
                          <w:color w:val="auto"/>
                        </w:rPr>
                        <w:t xml:space="preserve">Figure </w:t>
                      </w:r>
                      <w:r w:rsidRPr="005363AB">
                        <w:rPr>
                          <w:color w:val="auto"/>
                        </w:rPr>
                        <w:fldChar w:fldCharType="begin"/>
                      </w:r>
                      <w:r w:rsidRPr="005363AB">
                        <w:rPr>
                          <w:color w:val="auto"/>
                        </w:rPr>
                        <w:instrText xml:space="preserve"> SEQ Figure \* ARABIC </w:instrText>
                      </w:r>
                      <w:r w:rsidRPr="005363AB">
                        <w:rPr>
                          <w:color w:val="auto"/>
                        </w:rPr>
                        <w:fldChar w:fldCharType="separate"/>
                      </w:r>
                      <w:r>
                        <w:rPr>
                          <w:noProof/>
                          <w:color w:val="auto"/>
                        </w:rPr>
                        <w:t>8</w:t>
                      </w:r>
                      <w:r w:rsidRPr="005363AB">
                        <w:rPr>
                          <w:noProof/>
                          <w:color w:val="auto"/>
                        </w:rPr>
                        <w:fldChar w:fldCharType="end"/>
                      </w:r>
                      <w:r w:rsidRPr="005363AB">
                        <w:rPr>
                          <w:color w:val="auto"/>
                        </w:rPr>
                        <w:t xml:space="preserve">: Counts of all </w:t>
                      </w:r>
                      <w:r>
                        <w:rPr>
                          <w:color w:val="auto"/>
                        </w:rPr>
                        <w:t>42</w:t>
                      </w:r>
                      <w:r w:rsidRPr="005363AB">
                        <w:rPr>
                          <w:color w:val="auto"/>
                        </w:rPr>
                        <w:t xml:space="preserve">  species identified summed across all </w:t>
                      </w:r>
                      <w:r>
                        <w:rPr>
                          <w:color w:val="auto"/>
                        </w:rPr>
                        <w:t>17</w:t>
                      </w:r>
                      <w:r w:rsidRPr="005363AB">
                        <w:rPr>
                          <w:color w:val="auto"/>
                        </w:rPr>
                        <w:t xml:space="preserve"> sites.</w:t>
                      </w:r>
                    </w:p>
                  </w:txbxContent>
                </v:textbox>
                <w10:wrap type="square" anchorx="margin"/>
              </v:shape>
            </w:pict>
          </mc:Fallback>
        </mc:AlternateContent>
      </w:r>
      <w:r w:rsidR="00DF781A">
        <w:t>Count</w:t>
      </w:r>
      <w:r w:rsidR="00E651F6">
        <w:t>s</w:t>
      </w:r>
      <w:r w:rsidR="00DF781A">
        <w:t xml:space="preserve"> of</w:t>
      </w:r>
      <w:r w:rsidR="00E651F6">
        <w:t xml:space="preserve"> each of the</w:t>
      </w:r>
      <w:r w:rsidR="00DF781A">
        <w:t xml:space="preserve"> identified species on Aotea. </w:t>
      </w:r>
      <w:r w:rsidR="00F705E6">
        <w:t xml:space="preserve">Colours indicate </w:t>
      </w:r>
      <w:r w:rsidR="005C2543">
        <w:t>their New Zealand conservation status (native, endemic, introduced</w:t>
      </w:r>
      <w:r w:rsidR="008F1773">
        <w:t>,</w:t>
      </w:r>
      <w:r w:rsidR="005C2543">
        <w:t xml:space="preserve"> or </w:t>
      </w:r>
      <w:r w:rsidR="006A44C0">
        <w:t>NA</w:t>
      </w:r>
      <w:r w:rsidR="005C2543">
        <w:t xml:space="preserve"> fo</w:t>
      </w:r>
      <w:r w:rsidR="008F1773">
        <w:t>r birds unide</w:t>
      </w:r>
      <w:r w:rsidR="00BD566D">
        <w:t>n</w:t>
      </w:r>
      <w:r w:rsidR="008F1773">
        <w:t>tified to the species level</w:t>
      </w:r>
      <w:r w:rsidR="006A44C0">
        <w:t>)</w:t>
      </w:r>
      <w:r w:rsidR="008F1773">
        <w:t>.</w:t>
      </w:r>
    </w:p>
    <w:sectPr w:rsidR="00B525EF" w:rsidRPr="00526E43" w:rsidSect="00E21C07">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Quinn Asena" w:date="2021-06-24T15:22:00Z" w:initials="QA">
    <w:p w14:paraId="7BF38E57" w14:textId="77777777" w:rsidR="00EB7954" w:rsidRDefault="00EB7954" w:rsidP="00BE7BD6">
      <w:pPr>
        <w:pStyle w:val="CommentText"/>
      </w:pPr>
      <w:r>
        <w:rPr>
          <w:rStyle w:val="CommentReference"/>
        </w:rPr>
        <w:annotationRef/>
      </w:r>
      <w:r>
        <w:t xml:space="preserve">Necessary to include a summary? First report had an executive </w:t>
      </w:r>
      <w:proofErr w:type="spellStart"/>
      <w:proofErr w:type="gramStart"/>
      <w:r>
        <w:t>summay</w:t>
      </w:r>
      <w:proofErr w:type="spellEnd"/>
      <w:proofErr w:type="gramEnd"/>
      <w:r>
        <w:t xml:space="preserve"> but I’m not convinced I need one here.</w:t>
      </w:r>
    </w:p>
  </w:comment>
  <w:comment w:id="2" w:author="George Perry" w:date="2021-06-28T17:12:00Z" w:initials="GP">
    <w:p w14:paraId="49A88A01" w14:textId="77777777" w:rsidR="00EB7954" w:rsidRDefault="00EB7954" w:rsidP="00BE7BD6">
      <w:pPr>
        <w:pStyle w:val="CommentText"/>
      </w:pPr>
      <w:r>
        <w:t>It might be worth doing a very short bullet pointed one.</w:t>
      </w:r>
      <w:r>
        <w:rPr>
          <w:rStyle w:val="CommentReference"/>
        </w:rPr>
        <w:annotationRef/>
      </w:r>
    </w:p>
  </w:comment>
  <w:comment w:id="3" w:author="Kate Waterhouse" w:date="2021-07-03T18:47:00Z" w:initials="KW">
    <w:p w14:paraId="1FAA6AD2" w14:textId="458756C0" w:rsidR="00EB7954" w:rsidRDefault="00EB7954">
      <w:pPr>
        <w:pStyle w:val="CommentText"/>
      </w:pPr>
      <w:r>
        <w:rPr>
          <w:rStyle w:val="CommentReference"/>
        </w:rPr>
        <w:annotationRef/>
      </w:r>
      <w:r>
        <w:t xml:space="preserve">Needs a section perhaps the </w:t>
      </w:r>
      <w:proofErr w:type="spellStart"/>
      <w:r>
        <w:t>acknowledgemetns</w:t>
      </w:r>
      <w:proofErr w:type="spellEnd"/>
      <w:r>
        <w:t xml:space="preserve"> to note when it was started and by who and how the method was settled on in the first place. Also that the long term objective is to establish </w:t>
      </w:r>
      <w:proofErr w:type="gramStart"/>
      <w:r>
        <w:t>a  longitudinal</w:t>
      </w:r>
      <w:proofErr w:type="gramEnd"/>
      <w:r>
        <w:t xml:space="preserve"> monitor of abundance in response to different interventions and pressure </w:t>
      </w:r>
      <w:proofErr w:type="spellStart"/>
      <w:r>
        <w:t>s on</w:t>
      </w:r>
      <w:proofErr w:type="spellEnd"/>
      <w:r>
        <w:t xml:space="preserve"> birds </w:t>
      </w:r>
    </w:p>
  </w:comment>
  <w:comment w:id="6" w:author="Quinn Asena" w:date="2021-06-28T11:53:00Z" w:initials="QA">
    <w:p w14:paraId="0FBAB837" w14:textId="32AD9009" w:rsidR="00EB7954" w:rsidRDefault="00EB7954">
      <w:pPr>
        <w:pStyle w:val="CommentText"/>
      </w:pPr>
      <w:r>
        <w:rPr>
          <w:rStyle w:val="CommentReference"/>
        </w:rPr>
        <w:annotationRef/>
      </w:r>
      <w:r>
        <w:t>You mentioned a new fence being built on the island? Worth mentioning as well but couldn’t find details.</w:t>
      </w:r>
    </w:p>
  </w:comment>
  <w:comment w:id="7" w:author="George Perry" w:date="2021-06-28T17:15:00Z" w:initials="GP">
    <w:p w14:paraId="185EA692" w14:textId="53CB635B" w:rsidR="00EB7954" w:rsidRDefault="00EB7954">
      <w:pPr>
        <w:pStyle w:val="CommentText"/>
      </w:pPr>
      <w:r>
        <w:t xml:space="preserve">Yes - this is the Tu Mai </w:t>
      </w:r>
      <w:proofErr w:type="spellStart"/>
      <w:r>
        <w:t>Tanoga</w:t>
      </w:r>
      <w:proofErr w:type="spellEnd"/>
      <w:r>
        <w:t xml:space="preserve"> project. https://www.tumaitaonga.nz/</w:t>
      </w:r>
      <w:r>
        <w:rPr>
          <w:rStyle w:val="CommentReference"/>
        </w:rPr>
        <w:annotationRef/>
      </w:r>
    </w:p>
  </w:comment>
  <w:comment w:id="8" w:author="Quinn Asena" w:date="2021-06-28T11:48:00Z" w:initials="QA">
    <w:p w14:paraId="2FE8C693" w14:textId="7DC40F5F" w:rsidR="00EB7954" w:rsidRDefault="00EB7954">
      <w:pPr>
        <w:pStyle w:val="CommentText"/>
      </w:pPr>
      <w:r>
        <w:rPr>
          <w:rStyle w:val="CommentReference"/>
        </w:rPr>
        <w:annotationRef/>
      </w:r>
      <w:r>
        <w:t>Value from website, Perry 2010 mentions 150 ha, Russell and Taylor mentions 230 ha…</w:t>
      </w:r>
    </w:p>
  </w:comment>
  <w:comment w:id="9" w:author="Kate Waterhouse" w:date="2021-07-03T18:40:00Z" w:initials="KW">
    <w:p w14:paraId="566C11B0" w14:textId="5A48C073" w:rsidR="00EB7954" w:rsidRDefault="00EB7954">
      <w:pPr>
        <w:pStyle w:val="CommentText"/>
      </w:pPr>
      <w:r>
        <w:rPr>
          <w:rStyle w:val="CommentReference"/>
        </w:rPr>
        <w:annotationRef/>
      </w:r>
      <w:r>
        <w:t xml:space="preserve">Community projects control rats in some locations including </w:t>
      </w:r>
      <w:proofErr w:type="spellStart"/>
      <w:r>
        <w:t>Okiwi</w:t>
      </w:r>
      <w:proofErr w:type="spellEnd"/>
      <w:r>
        <w:t xml:space="preserve">, </w:t>
      </w:r>
      <w:proofErr w:type="spellStart"/>
      <w:r>
        <w:t>Awana</w:t>
      </w:r>
      <w:proofErr w:type="spellEnd"/>
      <w:r>
        <w:t xml:space="preserve"> and </w:t>
      </w:r>
      <w:proofErr w:type="spellStart"/>
      <w:r>
        <w:t>Oruawharo</w:t>
      </w:r>
      <w:proofErr w:type="spellEnd"/>
      <w:r>
        <w:t xml:space="preserve"> Medlands.  Auckland Council and the Department of Conservation carry out feral cat control on roadsides, on </w:t>
      </w:r>
      <w:proofErr w:type="spellStart"/>
      <w:r>
        <w:t>Hirakimata</w:t>
      </w:r>
      <w:proofErr w:type="spellEnd"/>
      <w:r>
        <w:t xml:space="preserve"> and in the </w:t>
      </w:r>
      <w:proofErr w:type="spellStart"/>
      <w:r>
        <w:t>Whangpoua</w:t>
      </w:r>
      <w:proofErr w:type="spellEnd"/>
      <w:r>
        <w:t xml:space="preserve"> basin. </w:t>
      </w:r>
    </w:p>
  </w:comment>
  <w:comment w:id="15" w:author="Kate Waterhouse" w:date="2021-07-03T18:45:00Z" w:initials="KW">
    <w:p w14:paraId="105C309F" w14:textId="34A53EF0" w:rsidR="00EB7954" w:rsidRDefault="00EB7954">
      <w:pPr>
        <w:pStyle w:val="CommentText"/>
      </w:pPr>
      <w:r>
        <w:rPr>
          <w:rStyle w:val="CommentReference"/>
        </w:rPr>
        <w:annotationRef/>
      </w:r>
      <w:r>
        <w:t xml:space="preserve">There are 17 here – the new one in 2020 is Wreck Bay – should say </w:t>
      </w:r>
      <w:proofErr w:type="spellStart"/>
      <w:r>
        <w:t>Rangiwhakaea</w:t>
      </w:r>
      <w:proofErr w:type="spellEnd"/>
      <w:r>
        <w:t xml:space="preserve"> Bay</w:t>
      </w:r>
    </w:p>
    <w:p w14:paraId="6F4EB48F" w14:textId="4F3431A8" w:rsidR="00EB7954" w:rsidRDefault="00EB7954">
      <w:pPr>
        <w:pStyle w:val="CommentText"/>
      </w:pPr>
      <w:proofErr w:type="gramStart"/>
      <w:r>
        <w:t>Also</w:t>
      </w:r>
      <w:proofErr w:type="gramEnd"/>
      <w:r>
        <w:t xml:space="preserve"> where is the </w:t>
      </w:r>
      <w:proofErr w:type="spellStart"/>
      <w:r>
        <w:t>Rakitu</w:t>
      </w:r>
      <w:proofErr w:type="spellEnd"/>
      <w:r>
        <w:t xml:space="preserve"> data please? </w:t>
      </w:r>
      <w:proofErr w:type="spellStart"/>
      <w:r>
        <w:t>Lousie</w:t>
      </w:r>
      <w:proofErr w:type="spellEnd"/>
      <w:r>
        <w:t xml:space="preserve"> Mack should have had that as she did the counts on </w:t>
      </w:r>
      <w:proofErr w:type="spellStart"/>
      <w:r>
        <w:t>Rakitu</w:t>
      </w:r>
      <w:proofErr w:type="spellEnd"/>
      <w:r>
        <w:t xml:space="preserve"> in December or if not her, she made sure they happened. Follow up with </w:t>
      </w:r>
      <w:proofErr w:type="spellStart"/>
      <w:r>
        <w:t>Thiomas</w:t>
      </w:r>
      <w:proofErr w:type="spellEnd"/>
      <w:r>
        <w:t xml:space="preserve"> or DOC.  There should be data on </w:t>
      </w:r>
      <w:proofErr w:type="spellStart"/>
      <w:r>
        <w:t>Rakitu</w:t>
      </w:r>
      <w:proofErr w:type="spellEnd"/>
      <w:r>
        <w:t xml:space="preserve"> in the previous </w:t>
      </w:r>
    </w:p>
  </w:comment>
  <w:comment w:id="22" w:author="Quinn Asena" w:date="2021-06-28T12:27:00Z" w:initials="QA">
    <w:p w14:paraId="3C590517" w14:textId="265AB2F6" w:rsidR="00EB7954" w:rsidRDefault="00EB7954">
      <w:pPr>
        <w:pStyle w:val="CommentText"/>
      </w:pPr>
      <w:r>
        <w:rPr>
          <w:rStyle w:val="CommentReference"/>
        </w:rPr>
        <w:annotationRef/>
      </w:r>
      <w:r>
        <w:t xml:space="preserve">Plover, unidentified to </w:t>
      </w:r>
      <w:proofErr w:type="spellStart"/>
      <w:r>
        <w:t>spp</w:t>
      </w:r>
      <w:proofErr w:type="spellEnd"/>
      <w:r>
        <w:t xml:space="preserve"> level sighted only at </w:t>
      </w:r>
      <w:proofErr w:type="spellStart"/>
      <w:r>
        <w:t>kaitoke</w:t>
      </w:r>
      <w:proofErr w:type="spellEnd"/>
      <w:r>
        <w:t xml:space="preserve">. Filtered out of the data with the unknown </w:t>
      </w:r>
      <w:proofErr w:type="spellStart"/>
      <w:r>
        <w:t>spp</w:t>
      </w:r>
      <w:proofErr w:type="spellEnd"/>
      <w:r>
        <w:t xml:space="preserve"> but could be put back in under plover spp. No big deal either way.</w:t>
      </w:r>
    </w:p>
  </w:comment>
  <w:comment w:id="23" w:author="George Perry" w:date="2021-06-28T17:23:00Z" w:initials="GP">
    <w:p w14:paraId="04A1F943" w14:textId="6A611228" w:rsidR="00EB7954" w:rsidRDefault="00EB7954">
      <w:pPr>
        <w:pStyle w:val="CommentText"/>
      </w:pPr>
      <w:r>
        <w:t>Could add the info to the caption?</w:t>
      </w:r>
      <w:r>
        <w:rPr>
          <w:rStyle w:val="CommentReference"/>
        </w:rPr>
        <w:annotationRef/>
      </w:r>
    </w:p>
  </w:comment>
  <w:comment w:id="27" w:author="Quinn Asena" w:date="2021-06-23T21:43:00Z" w:initials="QA">
    <w:p w14:paraId="3749D5FC" w14:textId="39AF4FA8" w:rsidR="00EB7954" w:rsidRDefault="00EB7954">
      <w:pPr>
        <w:pStyle w:val="CommentText"/>
      </w:pPr>
      <w:r>
        <w:rPr>
          <w:rStyle w:val="CommentReference"/>
        </w:rPr>
        <w:annotationRef/>
      </w:r>
      <w:r>
        <w:t>You mentioned some possible reasons for this</w:t>
      </w:r>
    </w:p>
  </w:comment>
  <w:comment w:id="28" w:author="George Perry" w:date="2021-06-28T17:27:00Z" w:initials="GP">
    <w:p w14:paraId="3861F229" w14:textId="537D6A29" w:rsidR="00EB7954" w:rsidRDefault="00EB7954">
      <w:pPr>
        <w:pStyle w:val="CommentText"/>
      </w:pPr>
      <w:r>
        <w:t xml:space="preserve">There has been much investment in predator control at that specific site to </w:t>
      </w:r>
      <w:proofErr w:type="spellStart"/>
      <w:r>
        <w:t>mainin</w:t>
      </w:r>
      <w:proofErr w:type="spellEnd"/>
      <w:r>
        <w:t xml:space="preserve"> that population.  See: </w:t>
      </w:r>
      <w:hyperlink r:id="rId1">
        <w:r w:rsidRPr="64322DCE">
          <w:rPr>
            <w:rStyle w:val="Hyperlink"/>
          </w:rPr>
          <w:t>https://www.gbiet.org/en39-the-kkriki-of-okiwi</w:t>
        </w:r>
      </w:hyperlink>
      <w:r>
        <w:t xml:space="preserve">  for summary</w:t>
      </w:r>
      <w:r>
        <w:rPr>
          <w:rStyle w:val="CommentReference"/>
        </w:rPr>
        <w:annotationRef/>
      </w:r>
    </w:p>
  </w:comment>
  <w:comment w:id="29" w:author="George Perry" w:date="2021-06-28T17:27:00Z" w:initials="GP">
    <w:p w14:paraId="6D16D6BE" w14:textId="7C956248" w:rsidR="00EB7954" w:rsidRDefault="00EB7954">
      <w:pPr>
        <w:pStyle w:val="CommentText"/>
      </w:pPr>
      <w:r>
        <w:t xml:space="preserve">I </w:t>
      </w:r>
      <w:proofErr w:type="spellStart"/>
      <w:r>
        <w:t>asume</w:t>
      </w:r>
      <w:proofErr w:type="spellEnd"/>
      <w:r>
        <w:t xml:space="preserve"> this means either seen or heard?  Might want to clarify that from the outset (unless you </w:t>
      </w:r>
      <w:proofErr w:type="gramStart"/>
      <w:r>
        <w:t>have</w:t>
      </w:r>
      <w:proofErr w:type="gramEnd"/>
      <w:r>
        <w:t xml:space="preserve"> and I missed it).</w:t>
      </w:r>
      <w:r>
        <w:rPr>
          <w:rStyle w:val="CommentReference"/>
        </w:rPr>
        <w:annotationRef/>
      </w:r>
    </w:p>
  </w:comment>
  <w:comment w:id="31" w:author="Quinn Asena" w:date="2021-06-23T21:58:00Z" w:initials="QA">
    <w:p w14:paraId="314C2B0B" w14:textId="6E4EA1FF" w:rsidR="00EB7954" w:rsidRDefault="00EB7954">
      <w:pPr>
        <w:pStyle w:val="CommentText"/>
      </w:pPr>
      <w:r>
        <w:rPr>
          <w:rStyle w:val="CommentReference"/>
        </w:rPr>
        <w:annotationRef/>
      </w:r>
      <w:r>
        <w:t>Could use some site-specific knowledge of clusters here.</w:t>
      </w:r>
    </w:p>
  </w:comment>
  <w:comment w:id="32" w:author="George Perry" w:date="2021-06-28T17:29:00Z" w:initials="GP">
    <w:p w14:paraId="0F4CC786" w14:textId="070C7C83" w:rsidR="00EB7954" w:rsidRDefault="00EB7954">
      <w:pPr>
        <w:pStyle w:val="CommentText"/>
      </w:pPr>
      <w:proofErr w:type="spellStart"/>
      <w:r>
        <w:t>Kaitoke</w:t>
      </w:r>
      <w:proofErr w:type="spellEnd"/>
      <w:r>
        <w:t xml:space="preserve"> and </w:t>
      </w:r>
      <w:proofErr w:type="spellStart"/>
      <w:r>
        <w:t>Medlands</w:t>
      </w:r>
      <w:proofErr w:type="spellEnd"/>
      <w:r>
        <w:t xml:space="preserve"> are wetland areas.</w:t>
      </w:r>
      <w:r>
        <w:rPr>
          <w:rStyle w:val="CommentReference"/>
        </w:rPr>
        <w:annotationRef/>
      </w:r>
    </w:p>
    <w:p w14:paraId="686EA5D4" w14:textId="37DD2979" w:rsidR="00EB7954" w:rsidRDefault="00EB7954">
      <w:pPr>
        <w:pStyle w:val="CommentText"/>
      </w:pPr>
    </w:p>
    <w:p w14:paraId="1B3534A5" w14:textId="70753FEC" w:rsidR="00EB7954" w:rsidRDefault="00EB7954">
      <w:pPr>
        <w:pStyle w:val="CommentText"/>
      </w:pPr>
      <w:r>
        <w:t xml:space="preserve">Anderson SH, Ogden J 2003. The bird community of </w:t>
      </w:r>
      <w:proofErr w:type="spellStart"/>
      <w:r>
        <w:t>Kaitoke</w:t>
      </w:r>
      <w:proofErr w:type="spellEnd"/>
      <w:r>
        <w:t xml:space="preserve"> wetland, Great Barrier </w:t>
      </w:r>
      <w:proofErr w:type="spellStart"/>
      <w:r>
        <w:t>lsland</w:t>
      </w:r>
      <w:proofErr w:type="spellEnd"/>
      <w:r>
        <w:t>. Notornis 50: 201–209.</w:t>
      </w:r>
    </w:p>
    <w:p w14:paraId="1746D60D" w14:textId="1D33D606" w:rsidR="00EB7954" w:rsidRDefault="00EB7954">
      <w:pPr>
        <w:pStyle w:val="CommentText"/>
      </w:pPr>
    </w:p>
    <w:p w14:paraId="497333C8" w14:textId="7761EBD7" w:rsidR="00EB7954" w:rsidRDefault="00EB7954">
      <w:pPr>
        <w:pStyle w:val="CommentText"/>
      </w:pPr>
    </w:p>
    <w:p w14:paraId="375F22CF" w14:textId="5CD9ECC9" w:rsidR="00EB7954" w:rsidRDefault="00EB7954">
      <w:pPr>
        <w:pStyle w:val="CommentText"/>
      </w:pPr>
      <w:r>
        <w:t xml:space="preserve">The cluster on the right (Coopers Castle onwards are largely montane sites).  </w:t>
      </w:r>
      <w:proofErr w:type="spellStart"/>
      <w:r>
        <w:t>Glenfern</w:t>
      </w:r>
      <w:proofErr w:type="spellEnd"/>
      <w:r>
        <w:t xml:space="preserve"> = predator control site. Are any of them on the beach?</w:t>
      </w:r>
    </w:p>
  </w:comment>
  <w:comment w:id="33" w:author="Quinn Asena" w:date="2021-06-28T21:51:00Z" w:initials="QA">
    <w:p w14:paraId="45F0B111" w14:textId="38BBC7C4" w:rsidR="00EB7954" w:rsidRDefault="00EB7954">
      <w:pPr>
        <w:pStyle w:val="CommentText"/>
      </w:pPr>
      <w:r>
        <w:rPr>
          <w:rStyle w:val="CommentReference"/>
        </w:rPr>
        <w:annotationRef/>
      </w:r>
      <w:r>
        <w:t>Included in discussion.</w:t>
      </w:r>
    </w:p>
  </w:comment>
  <w:comment w:id="35" w:author="Quinn Asena" w:date="2021-06-28T14:00:00Z" w:initials="QA">
    <w:p w14:paraId="29F55AB0" w14:textId="53732DD7" w:rsidR="00EB7954" w:rsidRDefault="00EB7954">
      <w:pPr>
        <w:pStyle w:val="CommentText"/>
      </w:pPr>
      <w:r>
        <w:rPr>
          <w:rStyle w:val="CommentReference"/>
        </w:rPr>
        <w:annotationRef/>
      </w:r>
      <w:r>
        <w:t>Section could be more insightful?</w:t>
      </w:r>
    </w:p>
  </w:comment>
  <w:comment w:id="36" w:author="George Perry" w:date="2021-06-28T17:31:00Z" w:initials="GP">
    <w:p w14:paraId="1706BE6D" w14:textId="7D5EF396" w:rsidR="00EB7954" w:rsidRDefault="00EB7954">
      <w:pPr>
        <w:pStyle w:val="CommentText"/>
      </w:pPr>
      <w:r>
        <w:t xml:space="preserve">I think it's ok - what did the last report have here? Could add some comments re exotic species? Maybe add a paragraph (sentence or two) re reproducible analyses and data archiving?  Can we put the data and code on </w:t>
      </w:r>
      <w:proofErr w:type="spellStart"/>
      <w:r>
        <w:t>Figshare</w:t>
      </w:r>
      <w:proofErr w:type="spellEnd"/>
      <w:r>
        <w:t>?</w:t>
      </w:r>
      <w:r>
        <w:rPr>
          <w:rStyle w:val="CommentReference"/>
        </w:rPr>
        <w:annotationRef/>
      </w:r>
    </w:p>
  </w:comment>
  <w:comment w:id="41" w:author="Quinn Asena" w:date="2021-06-28T14:25:00Z" w:initials="QA">
    <w:p w14:paraId="4B52BF55" w14:textId="5D43F188" w:rsidR="00EB7954" w:rsidRDefault="00EB7954">
      <w:pPr>
        <w:pStyle w:val="CommentText"/>
      </w:pPr>
      <w:r>
        <w:rPr>
          <w:rStyle w:val="CommentReference"/>
        </w:rPr>
        <w:annotationRef/>
      </w:r>
      <w:r>
        <w:t>Not sure about this one</w:t>
      </w:r>
    </w:p>
  </w:comment>
  <w:comment w:id="42" w:author="George Perry" w:date="2021-06-28T17:38:00Z" w:initials="GP">
    <w:p w14:paraId="55236CBB" w14:textId="61C1D531" w:rsidR="00EB7954" w:rsidRDefault="00EB7954">
      <w:pPr>
        <w:pStyle w:val="CommentText"/>
      </w:pPr>
      <w:r>
        <w:t>https://maoridictionary.co.nz/search?idiom=&amp;phrase=&amp;proverb=&amp;loan=&amp;histLoanWords=&amp;keywords=magpie</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BF38E57" w15:done="1"/>
  <w15:commentEx w15:paraId="49A88A01" w15:paraIdParent="7BF38E57" w15:done="1"/>
  <w15:commentEx w15:paraId="1FAA6AD2" w15:done="1"/>
  <w15:commentEx w15:paraId="0FBAB837" w15:done="1"/>
  <w15:commentEx w15:paraId="185EA692" w15:paraIdParent="0FBAB837" w15:done="1"/>
  <w15:commentEx w15:paraId="2FE8C693" w15:done="1"/>
  <w15:commentEx w15:paraId="566C11B0" w15:done="1"/>
  <w15:commentEx w15:paraId="6F4EB48F" w15:done="1"/>
  <w15:commentEx w15:paraId="3C590517" w15:done="1"/>
  <w15:commentEx w15:paraId="04A1F943" w15:paraIdParent="3C590517" w15:done="1"/>
  <w15:commentEx w15:paraId="3749D5FC" w15:done="1"/>
  <w15:commentEx w15:paraId="3861F229" w15:paraIdParent="3749D5FC" w15:done="1"/>
  <w15:commentEx w15:paraId="6D16D6BE" w15:done="1"/>
  <w15:commentEx w15:paraId="314C2B0B" w15:done="1"/>
  <w15:commentEx w15:paraId="375F22CF" w15:paraIdParent="314C2B0B" w15:done="1"/>
  <w15:commentEx w15:paraId="45F0B111" w15:paraIdParent="314C2B0B" w15:done="1"/>
  <w15:commentEx w15:paraId="29F55AB0" w15:done="1"/>
  <w15:commentEx w15:paraId="1706BE6D" w15:paraIdParent="29F55AB0" w15:done="1"/>
  <w15:commentEx w15:paraId="4B52BF55" w15:done="1"/>
  <w15:commentEx w15:paraId="55236CBB" w15:paraIdParent="4B52BF5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7F21BA" w16cex:dateUtc="2021-06-24T03:22:00Z"/>
  <w16cex:commentExtensible w16cex:durableId="7E4DE152" w16cex:dateUtc="2021-06-28T05:12:00Z"/>
  <w16cex:commentExtensible w16cex:durableId="248B2F27" w16cex:dateUtc="2021-07-03T06:47:00Z"/>
  <w16cex:commentExtensible w16cex:durableId="2484369F" w16cex:dateUtc="2021-06-27T23:53:00Z"/>
  <w16cex:commentExtensible w16cex:durableId="175199D9" w16cex:dateUtc="2021-06-28T05:15:00Z"/>
  <w16cex:commentExtensible w16cex:durableId="2484358A" w16cex:dateUtc="2021-06-27T23:48:00Z"/>
  <w16cex:commentExtensible w16cex:durableId="248B2DB5" w16cex:dateUtc="2021-07-03T06:40:00Z"/>
  <w16cex:commentExtensible w16cex:durableId="248B2EB1" w16cex:dateUtc="2021-07-03T06:45:00Z"/>
  <w16cex:commentExtensible w16cex:durableId="24843EC6" w16cex:dateUtc="2021-06-28T00:27:00Z"/>
  <w16cex:commentExtensible w16cex:durableId="2F1F70EA" w16cex:dateUtc="2021-06-28T05:23:00Z"/>
  <w16cex:commentExtensible w16cex:durableId="247E2977" w16cex:dateUtc="2021-06-23T09:43:00Z"/>
  <w16cex:commentExtensible w16cex:durableId="36FBA25D" w16cex:dateUtc="2021-06-28T05:27:00Z"/>
  <w16cex:commentExtensible w16cex:durableId="2B21BD88" w16cex:dateUtc="2021-06-28T05:27:00Z"/>
  <w16cex:commentExtensible w16cex:durableId="247E2D22" w16cex:dateUtc="2021-06-23T09:58:00Z"/>
  <w16cex:commentExtensible w16cex:durableId="3983839A" w16cex:dateUtc="2021-06-28T05:29:00Z"/>
  <w16cex:commentExtensible w16cex:durableId="2484C2E9" w16cex:dateUtc="2021-06-28T09:51:00Z"/>
  <w16cex:commentExtensible w16cex:durableId="24845490" w16cex:dateUtc="2021-06-28T02:00:00Z"/>
  <w16cex:commentExtensible w16cex:durableId="3C1CB264" w16cex:dateUtc="2021-06-28T05:31:00Z"/>
  <w16cex:commentExtensible w16cex:durableId="24845A40" w16cex:dateUtc="2021-06-28T02:25:00Z"/>
  <w16cex:commentExtensible w16cex:durableId="20F80656" w16cex:dateUtc="2021-06-28T05: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BF38E57" w16cid:durableId="247F21BA"/>
  <w16cid:commentId w16cid:paraId="49A88A01" w16cid:durableId="7E4DE152"/>
  <w16cid:commentId w16cid:paraId="1FAA6AD2" w16cid:durableId="248B2F27"/>
  <w16cid:commentId w16cid:paraId="0FBAB837" w16cid:durableId="2484369F"/>
  <w16cid:commentId w16cid:paraId="185EA692" w16cid:durableId="175199D9"/>
  <w16cid:commentId w16cid:paraId="2FE8C693" w16cid:durableId="2484358A"/>
  <w16cid:commentId w16cid:paraId="566C11B0" w16cid:durableId="248B2DB5"/>
  <w16cid:commentId w16cid:paraId="6F4EB48F" w16cid:durableId="248B2EB1"/>
  <w16cid:commentId w16cid:paraId="3C590517" w16cid:durableId="24843EC6"/>
  <w16cid:commentId w16cid:paraId="04A1F943" w16cid:durableId="2F1F70EA"/>
  <w16cid:commentId w16cid:paraId="3749D5FC" w16cid:durableId="247E2977"/>
  <w16cid:commentId w16cid:paraId="3861F229" w16cid:durableId="36FBA25D"/>
  <w16cid:commentId w16cid:paraId="6D16D6BE" w16cid:durableId="2B21BD88"/>
  <w16cid:commentId w16cid:paraId="314C2B0B" w16cid:durableId="247E2D22"/>
  <w16cid:commentId w16cid:paraId="375F22CF" w16cid:durableId="3983839A"/>
  <w16cid:commentId w16cid:paraId="45F0B111" w16cid:durableId="2484C2E9"/>
  <w16cid:commentId w16cid:paraId="29F55AB0" w16cid:durableId="24845490"/>
  <w16cid:commentId w16cid:paraId="1706BE6D" w16cid:durableId="3C1CB264"/>
  <w16cid:commentId w16cid:paraId="4B52BF55" w16cid:durableId="24845A40"/>
  <w16cid:commentId w16cid:paraId="55236CBB" w16cid:durableId="20F806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8A7470" w14:textId="77777777" w:rsidR="007E4937" w:rsidRDefault="007E4937" w:rsidP="00800959">
      <w:pPr>
        <w:spacing w:after="0" w:line="240" w:lineRule="auto"/>
      </w:pPr>
      <w:r>
        <w:separator/>
      </w:r>
    </w:p>
  </w:endnote>
  <w:endnote w:type="continuationSeparator" w:id="0">
    <w:p w14:paraId="7DD3468A" w14:textId="77777777" w:rsidR="007E4937" w:rsidRDefault="007E4937" w:rsidP="00800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E5266" w14:textId="77777777" w:rsidR="00EB7954" w:rsidRDefault="00EB79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5250579"/>
      <w:docPartObj>
        <w:docPartGallery w:val="Page Numbers (Bottom of Page)"/>
        <w:docPartUnique/>
      </w:docPartObj>
    </w:sdtPr>
    <w:sdtEndPr>
      <w:rPr>
        <w:noProof/>
      </w:rPr>
    </w:sdtEndPr>
    <w:sdtContent>
      <w:p w14:paraId="446F2097" w14:textId="6279BFA7" w:rsidR="00EB7954" w:rsidRDefault="00EB7954">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048F37" w14:textId="77777777" w:rsidR="00EB7954" w:rsidRDefault="00EB7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AED56C" w14:textId="77777777" w:rsidR="007E4937" w:rsidRDefault="007E4937" w:rsidP="00800959">
      <w:pPr>
        <w:spacing w:after="0" w:line="240" w:lineRule="auto"/>
      </w:pPr>
      <w:r>
        <w:separator/>
      </w:r>
    </w:p>
  </w:footnote>
  <w:footnote w:type="continuationSeparator" w:id="0">
    <w:p w14:paraId="0D118AC9" w14:textId="77777777" w:rsidR="007E4937" w:rsidRDefault="007E4937" w:rsidP="00800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801B1B" w14:textId="77777777" w:rsidR="00EB7954" w:rsidRDefault="00EB79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FF2AAB" w14:textId="77777777" w:rsidR="00EB7954" w:rsidRDefault="00EB795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0349BA" w14:textId="77777777" w:rsidR="00EB7954" w:rsidRDefault="00EB79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81826"/>
    <w:multiLevelType w:val="hybridMultilevel"/>
    <w:tmpl w:val="3872E74A"/>
    <w:lvl w:ilvl="0" w:tplc="14090001">
      <w:start w:val="1"/>
      <w:numFmt w:val="bullet"/>
      <w:lvlText w:val=""/>
      <w:lvlJc w:val="left"/>
      <w:pPr>
        <w:ind w:left="720" w:hanging="360"/>
      </w:pPr>
      <w:rPr>
        <w:rFonts w:ascii="Symbol" w:hAnsi="Symbol" w:hint="default"/>
        <w:color w:val="auto"/>
        <w:sz w:val="22"/>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CFB70A4"/>
    <w:multiLevelType w:val="hybridMultilevel"/>
    <w:tmpl w:val="4D10EA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2320372E"/>
    <w:multiLevelType w:val="multilevel"/>
    <w:tmpl w:val="62B403A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7D8408E"/>
    <w:multiLevelType w:val="hybridMultilevel"/>
    <w:tmpl w:val="1A16244A"/>
    <w:lvl w:ilvl="0" w:tplc="66E25EF4">
      <w:start w:val="4"/>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3E2B2BC3"/>
    <w:multiLevelType w:val="hybridMultilevel"/>
    <w:tmpl w:val="3AD680B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527C32A2"/>
    <w:multiLevelType w:val="hybridMultilevel"/>
    <w:tmpl w:val="472E1CCE"/>
    <w:lvl w:ilvl="0" w:tplc="66E25EF4">
      <w:start w:val="4"/>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58242276"/>
    <w:multiLevelType w:val="hybridMultilevel"/>
    <w:tmpl w:val="71A8D4B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715A48FD"/>
    <w:multiLevelType w:val="hybridMultilevel"/>
    <w:tmpl w:val="C4742500"/>
    <w:lvl w:ilvl="0" w:tplc="D21C2292">
      <w:start w:val="4"/>
      <w:numFmt w:val="bullet"/>
      <w:lvlText w:val="-"/>
      <w:lvlJc w:val="left"/>
      <w:pPr>
        <w:ind w:left="720" w:hanging="360"/>
      </w:pPr>
      <w:rPr>
        <w:rFonts w:ascii="Calibri" w:eastAsiaTheme="minorEastAsia" w:hAnsi="Calibri" w:cs="Calibri" w:hint="default"/>
        <w:color w:val="auto"/>
        <w:sz w:val="22"/>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7DBB5352"/>
    <w:multiLevelType w:val="hybridMultilevel"/>
    <w:tmpl w:val="3FE6C6B4"/>
    <w:lvl w:ilvl="0" w:tplc="44863262">
      <w:start w:val="1"/>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8"/>
  </w:num>
  <w:num w:numId="4">
    <w:abstractNumId w:val="7"/>
  </w:num>
  <w:num w:numId="5">
    <w:abstractNumId w:val="0"/>
  </w:num>
  <w:num w:numId="6">
    <w:abstractNumId w:val="3"/>
  </w:num>
  <w:num w:numId="7">
    <w:abstractNumId w:val="5"/>
  </w:num>
  <w:num w:numId="8">
    <w:abstractNumId w:val="1"/>
  </w:num>
  <w:num w:numId="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Quinn Asena">
    <w15:presenceInfo w15:providerId="AD" w15:userId="S::qase352@UoA.auckland.ac.nz::5fd8a2b2-924f-4e44-8cf1-abf1e71289cf"/>
  </w15:person>
  <w15:person w15:author="Kate Waterhouse">
    <w15:presenceInfo w15:providerId="None" w15:userId="Kate Waterhous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A0tDQ0tDAyMLYwMjFV0lEKTi0uzszPAykwNKwFALjfdt0tAAAA"/>
  </w:docVars>
  <w:rsids>
    <w:rsidRoot w:val="00526E43"/>
    <w:rsid w:val="00000B13"/>
    <w:rsid w:val="00002987"/>
    <w:rsid w:val="00002C0D"/>
    <w:rsid w:val="00006B15"/>
    <w:rsid w:val="000071BF"/>
    <w:rsid w:val="00007D6F"/>
    <w:rsid w:val="00012A9B"/>
    <w:rsid w:val="000144A9"/>
    <w:rsid w:val="00016267"/>
    <w:rsid w:val="00020457"/>
    <w:rsid w:val="0002225C"/>
    <w:rsid w:val="0002485A"/>
    <w:rsid w:val="00025284"/>
    <w:rsid w:val="00026634"/>
    <w:rsid w:val="0003010D"/>
    <w:rsid w:val="000314F7"/>
    <w:rsid w:val="00035508"/>
    <w:rsid w:val="00040DEF"/>
    <w:rsid w:val="000415DC"/>
    <w:rsid w:val="0004261B"/>
    <w:rsid w:val="00043785"/>
    <w:rsid w:val="000449C0"/>
    <w:rsid w:val="00046108"/>
    <w:rsid w:val="000476AC"/>
    <w:rsid w:val="000479F9"/>
    <w:rsid w:val="000508EB"/>
    <w:rsid w:val="000574D0"/>
    <w:rsid w:val="00061692"/>
    <w:rsid w:val="0006188F"/>
    <w:rsid w:val="00065277"/>
    <w:rsid w:val="00065E62"/>
    <w:rsid w:val="00070DBA"/>
    <w:rsid w:val="00071246"/>
    <w:rsid w:val="000724AA"/>
    <w:rsid w:val="0007251F"/>
    <w:rsid w:val="0007368E"/>
    <w:rsid w:val="00074B65"/>
    <w:rsid w:val="000754B7"/>
    <w:rsid w:val="00080C3F"/>
    <w:rsid w:val="00084ABC"/>
    <w:rsid w:val="00085A2C"/>
    <w:rsid w:val="00085C40"/>
    <w:rsid w:val="000870EE"/>
    <w:rsid w:val="00091915"/>
    <w:rsid w:val="00092848"/>
    <w:rsid w:val="00093118"/>
    <w:rsid w:val="0009312A"/>
    <w:rsid w:val="00094042"/>
    <w:rsid w:val="00096F73"/>
    <w:rsid w:val="000974D2"/>
    <w:rsid w:val="000A1A46"/>
    <w:rsid w:val="000A3007"/>
    <w:rsid w:val="000A43D0"/>
    <w:rsid w:val="000A46A5"/>
    <w:rsid w:val="000B5E05"/>
    <w:rsid w:val="000B7E90"/>
    <w:rsid w:val="000C04C4"/>
    <w:rsid w:val="000C2A96"/>
    <w:rsid w:val="000C4C86"/>
    <w:rsid w:val="000C5605"/>
    <w:rsid w:val="000D18B4"/>
    <w:rsid w:val="000D29EB"/>
    <w:rsid w:val="000D3934"/>
    <w:rsid w:val="000D52E2"/>
    <w:rsid w:val="000E006D"/>
    <w:rsid w:val="000E2AD5"/>
    <w:rsid w:val="000E3770"/>
    <w:rsid w:val="000E59A1"/>
    <w:rsid w:val="000E628A"/>
    <w:rsid w:val="000E7F7C"/>
    <w:rsid w:val="000F042A"/>
    <w:rsid w:val="000F0590"/>
    <w:rsid w:val="000F6902"/>
    <w:rsid w:val="000F7BA9"/>
    <w:rsid w:val="0010072A"/>
    <w:rsid w:val="001032C0"/>
    <w:rsid w:val="00107A5A"/>
    <w:rsid w:val="00113948"/>
    <w:rsid w:val="00113F77"/>
    <w:rsid w:val="001201DC"/>
    <w:rsid w:val="00123178"/>
    <w:rsid w:val="00123DA0"/>
    <w:rsid w:val="001244C8"/>
    <w:rsid w:val="00125111"/>
    <w:rsid w:val="001274C8"/>
    <w:rsid w:val="00134159"/>
    <w:rsid w:val="001362D9"/>
    <w:rsid w:val="00137299"/>
    <w:rsid w:val="0014013F"/>
    <w:rsid w:val="00140B2A"/>
    <w:rsid w:val="00140F62"/>
    <w:rsid w:val="0014182F"/>
    <w:rsid w:val="00142394"/>
    <w:rsid w:val="0015280C"/>
    <w:rsid w:val="001567ED"/>
    <w:rsid w:val="001576A8"/>
    <w:rsid w:val="00157F1B"/>
    <w:rsid w:val="00162B56"/>
    <w:rsid w:val="00162E34"/>
    <w:rsid w:val="001638F2"/>
    <w:rsid w:val="0016587C"/>
    <w:rsid w:val="001730D9"/>
    <w:rsid w:val="00177A68"/>
    <w:rsid w:val="00180040"/>
    <w:rsid w:val="0018096E"/>
    <w:rsid w:val="00182EF5"/>
    <w:rsid w:val="00185279"/>
    <w:rsid w:val="00197B19"/>
    <w:rsid w:val="001A08A1"/>
    <w:rsid w:val="001A0FBC"/>
    <w:rsid w:val="001A18EA"/>
    <w:rsid w:val="001A418A"/>
    <w:rsid w:val="001A77C8"/>
    <w:rsid w:val="001B00E6"/>
    <w:rsid w:val="001B0528"/>
    <w:rsid w:val="001B7709"/>
    <w:rsid w:val="001C08E7"/>
    <w:rsid w:val="001C1B0C"/>
    <w:rsid w:val="001C4A48"/>
    <w:rsid w:val="001D1AA5"/>
    <w:rsid w:val="001D33FE"/>
    <w:rsid w:val="001D3BEE"/>
    <w:rsid w:val="001D54BA"/>
    <w:rsid w:val="001E3CC8"/>
    <w:rsid w:val="001F145D"/>
    <w:rsid w:val="001F24F9"/>
    <w:rsid w:val="001F4017"/>
    <w:rsid w:val="001F6504"/>
    <w:rsid w:val="001F6C7C"/>
    <w:rsid w:val="001F6D7C"/>
    <w:rsid w:val="001F7FAC"/>
    <w:rsid w:val="00203E21"/>
    <w:rsid w:val="00205BA9"/>
    <w:rsid w:val="002112DD"/>
    <w:rsid w:val="00211F9A"/>
    <w:rsid w:val="00212A21"/>
    <w:rsid w:val="00214282"/>
    <w:rsid w:val="00220356"/>
    <w:rsid w:val="00220D81"/>
    <w:rsid w:val="00220EB2"/>
    <w:rsid w:val="0022607F"/>
    <w:rsid w:val="00227282"/>
    <w:rsid w:val="002303E9"/>
    <w:rsid w:val="00232D5B"/>
    <w:rsid w:val="00233873"/>
    <w:rsid w:val="00233ED1"/>
    <w:rsid w:val="00240A5F"/>
    <w:rsid w:val="002417C4"/>
    <w:rsid w:val="00243741"/>
    <w:rsid w:val="00257095"/>
    <w:rsid w:val="00257962"/>
    <w:rsid w:val="002608B0"/>
    <w:rsid w:val="00260BD6"/>
    <w:rsid w:val="00272728"/>
    <w:rsid w:val="0027340D"/>
    <w:rsid w:val="00275309"/>
    <w:rsid w:val="002772AA"/>
    <w:rsid w:val="002833E1"/>
    <w:rsid w:val="002840FD"/>
    <w:rsid w:val="0028519E"/>
    <w:rsid w:val="0029478F"/>
    <w:rsid w:val="002A0CA2"/>
    <w:rsid w:val="002A23A3"/>
    <w:rsid w:val="002A2E10"/>
    <w:rsid w:val="002A416A"/>
    <w:rsid w:val="002A4B30"/>
    <w:rsid w:val="002A53DF"/>
    <w:rsid w:val="002B266C"/>
    <w:rsid w:val="002B2998"/>
    <w:rsid w:val="002B53D5"/>
    <w:rsid w:val="002B5D5D"/>
    <w:rsid w:val="002C05D2"/>
    <w:rsid w:val="002C1ADF"/>
    <w:rsid w:val="002C22E1"/>
    <w:rsid w:val="002C3331"/>
    <w:rsid w:val="002D06FF"/>
    <w:rsid w:val="002D6A98"/>
    <w:rsid w:val="002E0BEC"/>
    <w:rsid w:val="002F160C"/>
    <w:rsid w:val="002F2E01"/>
    <w:rsid w:val="002F4AA1"/>
    <w:rsid w:val="002F62E7"/>
    <w:rsid w:val="002F7D3A"/>
    <w:rsid w:val="00300960"/>
    <w:rsid w:val="003101AF"/>
    <w:rsid w:val="0031025C"/>
    <w:rsid w:val="00311110"/>
    <w:rsid w:val="00311655"/>
    <w:rsid w:val="0031222B"/>
    <w:rsid w:val="003122B8"/>
    <w:rsid w:val="00315965"/>
    <w:rsid w:val="00333F11"/>
    <w:rsid w:val="00335BBC"/>
    <w:rsid w:val="00336044"/>
    <w:rsid w:val="00336B89"/>
    <w:rsid w:val="003401A7"/>
    <w:rsid w:val="00343DBF"/>
    <w:rsid w:val="00345AD6"/>
    <w:rsid w:val="00347F88"/>
    <w:rsid w:val="003504A5"/>
    <w:rsid w:val="0035140D"/>
    <w:rsid w:val="00367AD6"/>
    <w:rsid w:val="00370C2B"/>
    <w:rsid w:val="003764BF"/>
    <w:rsid w:val="0037657D"/>
    <w:rsid w:val="00382DFE"/>
    <w:rsid w:val="00384771"/>
    <w:rsid w:val="00384C06"/>
    <w:rsid w:val="003855D3"/>
    <w:rsid w:val="003934AC"/>
    <w:rsid w:val="00393D6F"/>
    <w:rsid w:val="00393E34"/>
    <w:rsid w:val="00396935"/>
    <w:rsid w:val="003A240A"/>
    <w:rsid w:val="003A56F1"/>
    <w:rsid w:val="003A5FF5"/>
    <w:rsid w:val="003B308C"/>
    <w:rsid w:val="003B4F2F"/>
    <w:rsid w:val="003B5692"/>
    <w:rsid w:val="003B60A3"/>
    <w:rsid w:val="003B648B"/>
    <w:rsid w:val="003B696F"/>
    <w:rsid w:val="003B763F"/>
    <w:rsid w:val="003C43DD"/>
    <w:rsid w:val="003C497A"/>
    <w:rsid w:val="003D525D"/>
    <w:rsid w:val="003D774F"/>
    <w:rsid w:val="003E0CB6"/>
    <w:rsid w:val="003E5D94"/>
    <w:rsid w:val="003F6CA4"/>
    <w:rsid w:val="003F7C6D"/>
    <w:rsid w:val="004007E5"/>
    <w:rsid w:val="00401A64"/>
    <w:rsid w:val="00405410"/>
    <w:rsid w:val="0040719E"/>
    <w:rsid w:val="004129E0"/>
    <w:rsid w:val="00413128"/>
    <w:rsid w:val="00415D63"/>
    <w:rsid w:val="00417834"/>
    <w:rsid w:val="00420414"/>
    <w:rsid w:val="0042256A"/>
    <w:rsid w:val="0042559C"/>
    <w:rsid w:val="00432715"/>
    <w:rsid w:val="0043327B"/>
    <w:rsid w:val="004371AC"/>
    <w:rsid w:val="004428DA"/>
    <w:rsid w:val="00444C90"/>
    <w:rsid w:val="00450027"/>
    <w:rsid w:val="00450FE7"/>
    <w:rsid w:val="004527AB"/>
    <w:rsid w:val="00454BB2"/>
    <w:rsid w:val="00455234"/>
    <w:rsid w:val="004575BE"/>
    <w:rsid w:val="00462807"/>
    <w:rsid w:val="00463053"/>
    <w:rsid w:val="0046492C"/>
    <w:rsid w:val="00466DC6"/>
    <w:rsid w:val="004724BD"/>
    <w:rsid w:val="00472862"/>
    <w:rsid w:val="00473519"/>
    <w:rsid w:val="00476ACE"/>
    <w:rsid w:val="00484FA4"/>
    <w:rsid w:val="00486B68"/>
    <w:rsid w:val="004902AF"/>
    <w:rsid w:val="0049079F"/>
    <w:rsid w:val="00496706"/>
    <w:rsid w:val="004975D7"/>
    <w:rsid w:val="004A521C"/>
    <w:rsid w:val="004A6D9C"/>
    <w:rsid w:val="004B12C6"/>
    <w:rsid w:val="004B1DCF"/>
    <w:rsid w:val="004B66CE"/>
    <w:rsid w:val="004B6A85"/>
    <w:rsid w:val="004D6B5B"/>
    <w:rsid w:val="004D6FF4"/>
    <w:rsid w:val="004D7EBA"/>
    <w:rsid w:val="004E4281"/>
    <w:rsid w:val="004E7DAD"/>
    <w:rsid w:val="005044ED"/>
    <w:rsid w:val="00504BC2"/>
    <w:rsid w:val="00504D30"/>
    <w:rsid w:val="00506CDA"/>
    <w:rsid w:val="00510B7C"/>
    <w:rsid w:val="005175A9"/>
    <w:rsid w:val="00520A2D"/>
    <w:rsid w:val="0052382C"/>
    <w:rsid w:val="005238AA"/>
    <w:rsid w:val="005239FB"/>
    <w:rsid w:val="0052520A"/>
    <w:rsid w:val="00526AD4"/>
    <w:rsid w:val="00526E43"/>
    <w:rsid w:val="005335BA"/>
    <w:rsid w:val="0053382A"/>
    <w:rsid w:val="0053412D"/>
    <w:rsid w:val="00535570"/>
    <w:rsid w:val="005363AB"/>
    <w:rsid w:val="00536883"/>
    <w:rsid w:val="00540EC4"/>
    <w:rsid w:val="005426EB"/>
    <w:rsid w:val="00543505"/>
    <w:rsid w:val="00546C53"/>
    <w:rsid w:val="00550B24"/>
    <w:rsid w:val="005527F5"/>
    <w:rsid w:val="00553508"/>
    <w:rsid w:val="005538CC"/>
    <w:rsid w:val="00555EE9"/>
    <w:rsid w:val="00556F9E"/>
    <w:rsid w:val="00563D5E"/>
    <w:rsid w:val="005664CE"/>
    <w:rsid w:val="00566D04"/>
    <w:rsid w:val="00570655"/>
    <w:rsid w:val="00576C15"/>
    <w:rsid w:val="00580323"/>
    <w:rsid w:val="00581331"/>
    <w:rsid w:val="00584E32"/>
    <w:rsid w:val="00587C3F"/>
    <w:rsid w:val="00591342"/>
    <w:rsid w:val="00591A62"/>
    <w:rsid w:val="00591E80"/>
    <w:rsid w:val="005A2968"/>
    <w:rsid w:val="005A40AF"/>
    <w:rsid w:val="005A6005"/>
    <w:rsid w:val="005A67D8"/>
    <w:rsid w:val="005A6ABC"/>
    <w:rsid w:val="005B1564"/>
    <w:rsid w:val="005B33CF"/>
    <w:rsid w:val="005B3F22"/>
    <w:rsid w:val="005B7252"/>
    <w:rsid w:val="005B7465"/>
    <w:rsid w:val="005B76C0"/>
    <w:rsid w:val="005B77F2"/>
    <w:rsid w:val="005C2543"/>
    <w:rsid w:val="005C455F"/>
    <w:rsid w:val="005D165C"/>
    <w:rsid w:val="005D4CEF"/>
    <w:rsid w:val="005D7094"/>
    <w:rsid w:val="005D78EF"/>
    <w:rsid w:val="005E1F79"/>
    <w:rsid w:val="005E3179"/>
    <w:rsid w:val="005E4A3F"/>
    <w:rsid w:val="005F18FA"/>
    <w:rsid w:val="005F1B90"/>
    <w:rsid w:val="005F72DC"/>
    <w:rsid w:val="00606B30"/>
    <w:rsid w:val="0060783A"/>
    <w:rsid w:val="0061155E"/>
    <w:rsid w:val="00614BE9"/>
    <w:rsid w:val="00620528"/>
    <w:rsid w:val="00623293"/>
    <w:rsid w:val="0062355B"/>
    <w:rsid w:val="006246B8"/>
    <w:rsid w:val="00630281"/>
    <w:rsid w:val="0063276F"/>
    <w:rsid w:val="00633245"/>
    <w:rsid w:val="0063712F"/>
    <w:rsid w:val="00637942"/>
    <w:rsid w:val="00637DB7"/>
    <w:rsid w:val="006432E3"/>
    <w:rsid w:val="0064550D"/>
    <w:rsid w:val="00645825"/>
    <w:rsid w:val="006534EE"/>
    <w:rsid w:val="00655963"/>
    <w:rsid w:val="006616A7"/>
    <w:rsid w:val="00662B9E"/>
    <w:rsid w:val="00662DD3"/>
    <w:rsid w:val="006634B2"/>
    <w:rsid w:val="00667A34"/>
    <w:rsid w:val="006701DA"/>
    <w:rsid w:val="00675472"/>
    <w:rsid w:val="00675499"/>
    <w:rsid w:val="00675CC5"/>
    <w:rsid w:val="0068121B"/>
    <w:rsid w:val="00681869"/>
    <w:rsid w:val="00681B91"/>
    <w:rsid w:val="00684397"/>
    <w:rsid w:val="006844CF"/>
    <w:rsid w:val="006900BC"/>
    <w:rsid w:val="006900FF"/>
    <w:rsid w:val="00691BAB"/>
    <w:rsid w:val="00695A3B"/>
    <w:rsid w:val="00695E3B"/>
    <w:rsid w:val="006A44C0"/>
    <w:rsid w:val="006B327A"/>
    <w:rsid w:val="006B504F"/>
    <w:rsid w:val="006B6763"/>
    <w:rsid w:val="006C0066"/>
    <w:rsid w:val="006C1E6D"/>
    <w:rsid w:val="006D1FEC"/>
    <w:rsid w:val="006D28ED"/>
    <w:rsid w:val="006D6FB8"/>
    <w:rsid w:val="006D7411"/>
    <w:rsid w:val="006E31A8"/>
    <w:rsid w:val="006E3295"/>
    <w:rsid w:val="006E567E"/>
    <w:rsid w:val="006E5DC5"/>
    <w:rsid w:val="006E670A"/>
    <w:rsid w:val="006F2107"/>
    <w:rsid w:val="006F22E6"/>
    <w:rsid w:val="006F5061"/>
    <w:rsid w:val="00703C4F"/>
    <w:rsid w:val="0070548D"/>
    <w:rsid w:val="00705649"/>
    <w:rsid w:val="007067A4"/>
    <w:rsid w:val="00706CC4"/>
    <w:rsid w:val="00707338"/>
    <w:rsid w:val="00707516"/>
    <w:rsid w:val="0070777E"/>
    <w:rsid w:val="007141C2"/>
    <w:rsid w:val="0071469C"/>
    <w:rsid w:val="00714D98"/>
    <w:rsid w:val="00723681"/>
    <w:rsid w:val="00727876"/>
    <w:rsid w:val="007335BA"/>
    <w:rsid w:val="007344FF"/>
    <w:rsid w:val="007350F6"/>
    <w:rsid w:val="0073675F"/>
    <w:rsid w:val="00737EDA"/>
    <w:rsid w:val="00741354"/>
    <w:rsid w:val="00742406"/>
    <w:rsid w:val="00743A5F"/>
    <w:rsid w:val="007503D2"/>
    <w:rsid w:val="0075083D"/>
    <w:rsid w:val="00751B43"/>
    <w:rsid w:val="007530AF"/>
    <w:rsid w:val="00753E09"/>
    <w:rsid w:val="007563D7"/>
    <w:rsid w:val="00763D94"/>
    <w:rsid w:val="00763DC7"/>
    <w:rsid w:val="00764730"/>
    <w:rsid w:val="00764A65"/>
    <w:rsid w:val="007664DD"/>
    <w:rsid w:val="00771BD4"/>
    <w:rsid w:val="0077293E"/>
    <w:rsid w:val="00772BE5"/>
    <w:rsid w:val="00777ED3"/>
    <w:rsid w:val="0078121B"/>
    <w:rsid w:val="00786646"/>
    <w:rsid w:val="00787F4C"/>
    <w:rsid w:val="007902B0"/>
    <w:rsid w:val="007913B3"/>
    <w:rsid w:val="00791B37"/>
    <w:rsid w:val="007928FB"/>
    <w:rsid w:val="00792A5C"/>
    <w:rsid w:val="007967F7"/>
    <w:rsid w:val="007A0D15"/>
    <w:rsid w:val="007A66CD"/>
    <w:rsid w:val="007A7768"/>
    <w:rsid w:val="007B47A7"/>
    <w:rsid w:val="007B6FDB"/>
    <w:rsid w:val="007C066D"/>
    <w:rsid w:val="007C0CDB"/>
    <w:rsid w:val="007C3A79"/>
    <w:rsid w:val="007C4D76"/>
    <w:rsid w:val="007C5813"/>
    <w:rsid w:val="007C5BC9"/>
    <w:rsid w:val="007E17A6"/>
    <w:rsid w:val="007E2797"/>
    <w:rsid w:val="007E4937"/>
    <w:rsid w:val="007F0246"/>
    <w:rsid w:val="007F1290"/>
    <w:rsid w:val="007F4F89"/>
    <w:rsid w:val="00800959"/>
    <w:rsid w:val="0080158A"/>
    <w:rsid w:val="00801C43"/>
    <w:rsid w:val="00802793"/>
    <w:rsid w:val="00810D16"/>
    <w:rsid w:val="00812FA0"/>
    <w:rsid w:val="008270A5"/>
    <w:rsid w:val="0083526C"/>
    <w:rsid w:val="00851749"/>
    <w:rsid w:val="0085518F"/>
    <w:rsid w:val="00855849"/>
    <w:rsid w:val="00857072"/>
    <w:rsid w:val="00863079"/>
    <w:rsid w:val="0086519B"/>
    <w:rsid w:val="008666C2"/>
    <w:rsid w:val="008723A1"/>
    <w:rsid w:val="0087397D"/>
    <w:rsid w:val="0087443D"/>
    <w:rsid w:val="0087450A"/>
    <w:rsid w:val="00874658"/>
    <w:rsid w:val="00876EAC"/>
    <w:rsid w:val="0087705D"/>
    <w:rsid w:val="008830D4"/>
    <w:rsid w:val="00883155"/>
    <w:rsid w:val="00884D4A"/>
    <w:rsid w:val="0089063C"/>
    <w:rsid w:val="0089171A"/>
    <w:rsid w:val="0089453F"/>
    <w:rsid w:val="00897072"/>
    <w:rsid w:val="008977C6"/>
    <w:rsid w:val="008A42E6"/>
    <w:rsid w:val="008A5B83"/>
    <w:rsid w:val="008B42E1"/>
    <w:rsid w:val="008B44BD"/>
    <w:rsid w:val="008B5796"/>
    <w:rsid w:val="008C075E"/>
    <w:rsid w:val="008C16B9"/>
    <w:rsid w:val="008C6EA0"/>
    <w:rsid w:val="008D207A"/>
    <w:rsid w:val="008D68B9"/>
    <w:rsid w:val="008D6DAC"/>
    <w:rsid w:val="008D6E9B"/>
    <w:rsid w:val="008D7B91"/>
    <w:rsid w:val="008E1351"/>
    <w:rsid w:val="008E58B2"/>
    <w:rsid w:val="008E6B91"/>
    <w:rsid w:val="008F1773"/>
    <w:rsid w:val="008F1873"/>
    <w:rsid w:val="008F1D0B"/>
    <w:rsid w:val="008F736C"/>
    <w:rsid w:val="009008BA"/>
    <w:rsid w:val="00911EAB"/>
    <w:rsid w:val="00912FED"/>
    <w:rsid w:val="00956BE5"/>
    <w:rsid w:val="00962CFB"/>
    <w:rsid w:val="00963D15"/>
    <w:rsid w:val="00965195"/>
    <w:rsid w:val="00974199"/>
    <w:rsid w:val="0097723C"/>
    <w:rsid w:val="00977C83"/>
    <w:rsid w:val="009842E8"/>
    <w:rsid w:val="00987420"/>
    <w:rsid w:val="00991BB3"/>
    <w:rsid w:val="009939F2"/>
    <w:rsid w:val="00995B50"/>
    <w:rsid w:val="009A3418"/>
    <w:rsid w:val="009A40B5"/>
    <w:rsid w:val="009A7CC4"/>
    <w:rsid w:val="009B0E38"/>
    <w:rsid w:val="009B26E4"/>
    <w:rsid w:val="009B3E2F"/>
    <w:rsid w:val="009C1132"/>
    <w:rsid w:val="009C1D6B"/>
    <w:rsid w:val="009C27BC"/>
    <w:rsid w:val="009D0A1F"/>
    <w:rsid w:val="009D49F8"/>
    <w:rsid w:val="009D62A5"/>
    <w:rsid w:val="009E7BA4"/>
    <w:rsid w:val="009F130B"/>
    <w:rsid w:val="009F1377"/>
    <w:rsid w:val="009F2A4C"/>
    <w:rsid w:val="009F3DEB"/>
    <w:rsid w:val="009F58AC"/>
    <w:rsid w:val="00A00C1C"/>
    <w:rsid w:val="00A04C59"/>
    <w:rsid w:val="00A05D1B"/>
    <w:rsid w:val="00A05DCB"/>
    <w:rsid w:val="00A118C9"/>
    <w:rsid w:val="00A1223C"/>
    <w:rsid w:val="00A15410"/>
    <w:rsid w:val="00A218BA"/>
    <w:rsid w:val="00A23940"/>
    <w:rsid w:val="00A23A24"/>
    <w:rsid w:val="00A23A67"/>
    <w:rsid w:val="00A24390"/>
    <w:rsid w:val="00A34454"/>
    <w:rsid w:val="00A34DBD"/>
    <w:rsid w:val="00A36649"/>
    <w:rsid w:val="00A36F67"/>
    <w:rsid w:val="00A40BBB"/>
    <w:rsid w:val="00A43A7A"/>
    <w:rsid w:val="00A511EC"/>
    <w:rsid w:val="00A55817"/>
    <w:rsid w:val="00A5708E"/>
    <w:rsid w:val="00A5761F"/>
    <w:rsid w:val="00A62879"/>
    <w:rsid w:val="00A63313"/>
    <w:rsid w:val="00A63386"/>
    <w:rsid w:val="00A6414A"/>
    <w:rsid w:val="00A72456"/>
    <w:rsid w:val="00A7353C"/>
    <w:rsid w:val="00A74822"/>
    <w:rsid w:val="00A76DF2"/>
    <w:rsid w:val="00A777A1"/>
    <w:rsid w:val="00A8105A"/>
    <w:rsid w:val="00A81F71"/>
    <w:rsid w:val="00A9162C"/>
    <w:rsid w:val="00A967A6"/>
    <w:rsid w:val="00AA51B5"/>
    <w:rsid w:val="00AB02D8"/>
    <w:rsid w:val="00AB2640"/>
    <w:rsid w:val="00AB57C0"/>
    <w:rsid w:val="00AB5EC5"/>
    <w:rsid w:val="00AC495F"/>
    <w:rsid w:val="00AC58DB"/>
    <w:rsid w:val="00AD0125"/>
    <w:rsid w:val="00AD78C9"/>
    <w:rsid w:val="00AD7BD3"/>
    <w:rsid w:val="00AE398D"/>
    <w:rsid w:val="00AF2596"/>
    <w:rsid w:val="00AF2CBA"/>
    <w:rsid w:val="00AF34BF"/>
    <w:rsid w:val="00B02D92"/>
    <w:rsid w:val="00B03E2F"/>
    <w:rsid w:val="00B07100"/>
    <w:rsid w:val="00B10ABA"/>
    <w:rsid w:val="00B12F58"/>
    <w:rsid w:val="00B138F1"/>
    <w:rsid w:val="00B14E13"/>
    <w:rsid w:val="00B174AC"/>
    <w:rsid w:val="00B17E1C"/>
    <w:rsid w:val="00B27AC5"/>
    <w:rsid w:val="00B3298B"/>
    <w:rsid w:val="00B404C0"/>
    <w:rsid w:val="00B4275E"/>
    <w:rsid w:val="00B42D11"/>
    <w:rsid w:val="00B51133"/>
    <w:rsid w:val="00B525EF"/>
    <w:rsid w:val="00B54744"/>
    <w:rsid w:val="00B611A0"/>
    <w:rsid w:val="00B64EF1"/>
    <w:rsid w:val="00B706EE"/>
    <w:rsid w:val="00B71F00"/>
    <w:rsid w:val="00B753E3"/>
    <w:rsid w:val="00B77A05"/>
    <w:rsid w:val="00B916D4"/>
    <w:rsid w:val="00B93C4C"/>
    <w:rsid w:val="00B946E9"/>
    <w:rsid w:val="00B94DD3"/>
    <w:rsid w:val="00B963B8"/>
    <w:rsid w:val="00BA00C5"/>
    <w:rsid w:val="00BA1DCB"/>
    <w:rsid w:val="00BA2496"/>
    <w:rsid w:val="00BA3F6A"/>
    <w:rsid w:val="00BA6AA0"/>
    <w:rsid w:val="00BA6E17"/>
    <w:rsid w:val="00BA741D"/>
    <w:rsid w:val="00BB11C8"/>
    <w:rsid w:val="00BB2DE8"/>
    <w:rsid w:val="00BB3B85"/>
    <w:rsid w:val="00BB48E2"/>
    <w:rsid w:val="00BB7ACF"/>
    <w:rsid w:val="00BC311B"/>
    <w:rsid w:val="00BC413F"/>
    <w:rsid w:val="00BC5B52"/>
    <w:rsid w:val="00BC61E6"/>
    <w:rsid w:val="00BC7341"/>
    <w:rsid w:val="00BD1D2A"/>
    <w:rsid w:val="00BD566D"/>
    <w:rsid w:val="00BD6C23"/>
    <w:rsid w:val="00BE56C7"/>
    <w:rsid w:val="00BE7094"/>
    <w:rsid w:val="00BE7BD6"/>
    <w:rsid w:val="00BF0A92"/>
    <w:rsid w:val="00BF163F"/>
    <w:rsid w:val="00BF1725"/>
    <w:rsid w:val="00BF35E1"/>
    <w:rsid w:val="00BF746A"/>
    <w:rsid w:val="00C0020E"/>
    <w:rsid w:val="00C02D7F"/>
    <w:rsid w:val="00C02FB2"/>
    <w:rsid w:val="00C0618C"/>
    <w:rsid w:val="00C062A5"/>
    <w:rsid w:val="00C079C4"/>
    <w:rsid w:val="00C10225"/>
    <w:rsid w:val="00C1597E"/>
    <w:rsid w:val="00C163FA"/>
    <w:rsid w:val="00C17112"/>
    <w:rsid w:val="00C17604"/>
    <w:rsid w:val="00C2032F"/>
    <w:rsid w:val="00C217F9"/>
    <w:rsid w:val="00C22506"/>
    <w:rsid w:val="00C225C9"/>
    <w:rsid w:val="00C228FC"/>
    <w:rsid w:val="00C27554"/>
    <w:rsid w:val="00C31B2B"/>
    <w:rsid w:val="00C32C3B"/>
    <w:rsid w:val="00C33CD8"/>
    <w:rsid w:val="00C35472"/>
    <w:rsid w:val="00C36178"/>
    <w:rsid w:val="00C420C1"/>
    <w:rsid w:val="00C42E6F"/>
    <w:rsid w:val="00C449D6"/>
    <w:rsid w:val="00C4500B"/>
    <w:rsid w:val="00C50891"/>
    <w:rsid w:val="00C51A6C"/>
    <w:rsid w:val="00C51D3F"/>
    <w:rsid w:val="00C551D1"/>
    <w:rsid w:val="00C55349"/>
    <w:rsid w:val="00C57ECA"/>
    <w:rsid w:val="00C626B1"/>
    <w:rsid w:val="00C64638"/>
    <w:rsid w:val="00C64E19"/>
    <w:rsid w:val="00C64E21"/>
    <w:rsid w:val="00C66998"/>
    <w:rsid w:val="00C70FDD"/>
    <w:rsid w:val="00C73B69"/>
    <w:rsid w:val="00C765A1"/>
    <w:rsid w:val="00C917F3"/>
    <w:rsid w:val="00C94119"/>
    <w:rsid w:val="00CA00FA"/>
    <w:rsid w:val="00CA0FF7"/>
    <w:rsid w:val="00CA1754"/>
    <w:rsid w:val="00CA64BE"/>
    <w:rsid w:val="00CB02C9"/>
    <w:rsid w:val="00CB2694"/>
    <w:rsid w:val="00CB384A"/>
    <w:rsid w:val="00CB4698"/>
    <w:rsid w:val="00CB797E"/>
    <w:rsid w:val="00CC3BB9"/>
    <w:rsid w:val="00CC3BD5"/>
    <w:rsid w:val="00CC5ABB"/>
    <w:rsid w:val="00CD45AD"/>
    <w:rsid w:val="00CD654A"/>
    <w:rsid w:val="00CD7225"/>
    <w:rsid w:val="00CD761E"/>
    <w:rsid w:val="00CE4D60"/>
    <w:rsid w:val="00CE5BA9"/>
    <w:rsid w:val="00CF12DB"/>
    <w:rsid w:val="00CF5D74"/>
    <w:rsid w:val="00D002EC"/>
    <w:rsid w:val="00D06DFE"/>
    <w:rsid w:val="00D11B2E"/>
    <w:rsid w:val="00D11FA4"/>
    <w:rsid w:val="00D161ED"/>
    <w:rsid w:val="00D1629A"/>
    <w:rsid w:val="00D20ADD"/>
    <w:rsid w:val="00D2172A"/>
    <w:rsid w:val="00D26EFB"/>
    <w:rsid w:val="00D33795"/>
    <w:rsid w:val="00D36470"/>
    <w:rsid w:val="00D37203"/>
    <w:rsid w:val="00D37CD3"/>
    <w:rsid w:val="00D4003E"/>
    <w:rsid w:val="00D41376"/>
    <w:rsid w:val="00D4159B"/>
    <w:rsid w:val="00D50EBD"/>
    <w:rsid w:val="00D51100"/>
    <w:rsid w:val="00D53B8B"/>
    <w:rsid w:val="00D54FE6"/>
    <w:rsid w:val="00D63455"/>
    <w:rsid w:val="00D64386"/>
    <w:rsid w:val="00D67521"/>
    <w:rsid w:val="00D70EA8"/>
    <w:rsid w:val="00D74E3B"/>
    <w:rsid w:val="00D752BA"/>
    <w:rsid w:val="00D75C2A"/>
    <w:rsid w:val="00D75F29"/>
    <w:rsid w:val="00D84738"/>
    <w:rsid w:val="00D9280E"/>
    <w:rsid w:val="00D92A51"/>
    <w:rsid w:val="00D94923"/>
    <w:rsid w:val="00D967EE"/>
    <w:rsid w:val="00DA1EA9"/>
    <w:rsid w:val="00DA3FAC"/>
    <w:rsid w:val="00DA4345"/>
    <w:rsid w:val="00DA44CE"/>
    <w:rsid w:val="00DB0A84"/>
    <w:rsid w:val="00DB1976"/>
    <w:rsid w:val="00DB5A12"/>
    <w:rsid w:val="00DC14B6"/>
    <w:rsid w:val="00DC1DCF"/>
    <w:rsid w:val="00DC46E8"/>
    <w:rsid w:val="00DC5226"/>
    <w:rsid w:val="00DC574C"/>
    <w:rsid w:val="00DC64CE"/>
    <w:rsid w:val="00DC6E56"/>
    <w:rsid w:val="00DD0451"/>
    <w:rsid w:val="00DD3295"/>
    <w:rsid w:val="00DD5ACA"/>
    <w:rsid w:val="00DD6533"/>
    <w:rsid w:val="00DD6F58"/>
    <w:rsid w:val="00DD7DD6"/>
    <w:rsid w:val="00DE4B7C"/>
    <w:rsid w:val="00DF1FB2"/>
    <w:rsid w:val="00DF4EEA"/>
    <w:rsid w:val="00DF781A"/>
    <w:rsid w:val="00DF7E9C"/>
    <w:rsid w:val="00E02779"/>
    <w:rsid w:val="00E03465"/>
    <w:rsid w:val="00E03471"/>
    <w:rsid w:val="00E12968"/>
    <w:rsid w:val="00E16058"/>
    <w:rsid w:val="00E1682A"/>
    <w:rsid w:val="00E21C07"/>
    <w:rsid w:val="00E23B09"/>
    <w:rsid w:val="00E24A22"/>
    <w:rsid w:val="00E27811"/>
    <w:rsid w:val="00E30471"/>
    <w:rsid w:val="00E31D28"/>
    <w:rsid w:val="00E345AC"/>
    <w:rsid w:val="00E40084"/>
    <w:rsid w:val="00E41AD4"/>
    <w:rsid w:val="00E4649E"/>
    <w:rsid w:val="00E46F94"/>
    <w:rsid w:val="00E568D4"/>
    <w:rsid w:val="00E56ACD"/>
    <w:rsid w:val="00E60185"/>
    <w:rsid w:val="00E651F6"/>
    <w:rsid w:val="00E659D3"/>
    <w:rsid w:val="00E708A9"/>
    <w:rsid w:val="00E70AB4"/>
    <w:rsid w:val="00E729F1"/>
    <w:rsid w:val="00E738F3"/>
    <w:rsid w:val="00E742D0"/>
    <w:rsid w:val="00E74665"/>
    <w:rsid w:val="00E75114"/>
    <w:rsid w:val="00E75CDC"/>
    <w:rsid w:val="00E75DED"/>
    <w:rsid w:val="00E7735E"/>
    <w:rsid w:val="00E777C4"/>
    <w:rsid w:val="00E77D03"/>
    <w:rsid w:val="00E90AA6"/>
    <w:rsid w:val="00E947EF"/>
    <w:rsid w:val="00E94B40"/>
    <w:rsid w:val="00E9662C"/>
    <w:rsid w:val="00E96C27"/>
    <w:rsid w:val="00EA1AEE"/>
    <w:rsid w:val="00EA1C39"/>
    <w:rsid w:val="00EB29F0"/>
    <w:rsid w:val="00EB3D3D"/>
    <w:rsid w:val="00EB448E"/>
    <w:rsid w:val="00EB7954"/>
    <w:rsid w:val="00EC7759"/>
    <w:rsid w:val="00ED1985"/>
    <w:rsid w:val="00ED25AA"/>
    <w:rsid w:val="00EE1F75"/>
    <w:rsid w:val="00EE49CC"/>
    <w:rsid w:val="00EE5763"/>
    <w:rsid w:val="00EE58F0"/>
    <w:rsid w:val="00EF3784"/>
    <w:rsid w:val="00EF774B"/>
    <w:rsid w:val="00F012EE"/>
    <w:rsid w:val="00F01F21"/>
    <w:rsid w:val="00F03ABD"/>
    <w:rsid w:val="00F044E2"/>
    <w:rsid w:val="00F04C4F"/>
    <w:rsid w:val="00F05D64"/>
    <w:rsid w:val="00F05E8C"/>
    <w:rsid w:val="00F07B65"/>
    <w:rsid w:val="00F1341D"/>
    <w:rsid w:val="00F140FE"/>
    <w:rsid w:val="00F145EA"/>
    <w:rsid w:val="00F15876"/>
    <w:rsid w:val="00F15AED"/>
    <w:rsid w:val="00F21318"/>
    <w:rsid w:val="00F33AA1"/>
    <w:rsid w:val="00F36A86"/>
    <w:rsid w:val="00F3722E"/>
    <w:rsid w:val="00F4219D"/>
    <w:rsid w:val="00F447B6"/>
    <w:rsid w:val="00F47C0A"/>
    <w:rsid w:val="00F506F8"/>
    <w:rsid w:val="00F541A7"/>
    <w:rsid w:val="00F579D0"/>
    <w:rsid w:val="00F60173"/>
    <w:rsid w:val="00F60E65"/>
    <w:rsid w:val="00F60F56"/>
    <w:rsid w:val="00F6311F"/>
    <w:rsid w:val="00F705E6"/>
    <w:rsid w:val="00F71C55"/>
    <w:rsid w:val="00F71EDD"/>
    <w:rsid w:val="00F72AB5"/>
    <w:rsid w:val="00F76436"/>
    <w:rsid w:val="00F7707D"/>
    <w:rsid w:val="00F808F8"/>
    <w:rsid w:val="00F81363"/>
    <w:rsid w:val="00F8614E"/>
    <w:rsid w:val="00F9238A"/>
    <w:rsid w:val="00F945D6"/>
    <w:rsid w:val="00FA15E5"/>
    <w:rsid w:val="00FA2F1F"/>
    <w:rsid w:val="00FA7983"/>
    <w:rsid w:val="00FB0E5A"/>
    <w:rsid w:val="00FB61F3"/>
    <w:rsid w:val="00FC2D77"/>
    <w:rsid w:val="00FC3231"/>
    <w:rsid w:val="00FC32AF"/>
    <w:rsid w:val="00FC3A1E"/>
    <w:rsid w:val="00FC610B"/>
    <w:rsid w:val="00FC79DF"/>
    <w:rsid w:val="00FD2E76"/>
    <w:rsid w:val="00FD3C9A"/>
    <w:rsid w:val="00FD3DDC"/>
    <w:rsid w:val="00FD5C91"/>
    <w:rsid w:val="00FE0F68"/>
    <w:rsid w:val="00FE23D5"/>
    <w:rsid w:val="00FE2521"/>
    <w:rsid w:val="00FE2725"/>
    <w:rsid w:val="00FE39CF"/>
    <w:rsid w:val="00FE74D9"/>
    <w:rsid w:val="00FF3778"/>
    <w:rsid w:val="00FF4583"/>
    <w:rsid w:val="00FF54F9"/>
    <w:rsid w:val="00FF5AED"/>
    <w:rsid w:val="00FF7637"/>
    <w:rsid w:val="64322DCE"/>
  </w:rsids>
  <m:mathPr>
    <m:mathFont m:val="Cambria Math"/>
    <m:brkBin m:val="before"/>
    <m:brkBinSub m:val="--"/>
    <m:smallFrac m:val="0"/>
    <m:dispDef/>
    <m:lMargin m:val="0"/>
    <m:rMargin m:val="0"/>
    <m:defJc m:val="centerGroup"/>
    <m:wrapIndent m:val="1440"/>
    <m:intLim m:val="subSup"/>
    <m:naryLim m:val="undOvr"/>
  </m:mathPr>
  <w:themeFontLang w:val="en-NZ"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C27E05"/>
  <w15:chartTrackingRefBased/>
  <w15:docId w15:val="{3F7ADA79-53AD-4251-830E-D4D33E79A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E43"/>
  </w:style>
  <w:style w:type="paragraph" w:styleId="Heading1">
    <w:name w:val="heading 1"/>
    <w:basedOn w:val="Normal"/>
    <w:next w:val="Normal"/>
    <w:link w:val="Heading1Char"/>
    <w:uiPriority w:val="9"/>
    <w:qFormat/>
    <w:rsid w:val="00526E43"/>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526E43"/>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526E43"/>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526E43"/>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526E43"/>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526E43"/>
    <w:pPr>
      <w:keepNext/>
      <w:keepLines/>
      <w:spacing w:before="40" w:after="0"/>
      <w:outlineLvl w:val="5"/>
    </w:pPr>
  </w:style>
  <w:style w:type="paragraph" w:styleId="Heading7">
    <w:name w:val="heading 7"/>
    <w:basedOn w:val="Normal"/>
    <w:next w:val="Normal"/>
    <w:link w:val="Heading7Char"/>
    <w:uiPriority w:val="9"/>
    <w:semiHidden/>
    <w:unhideWhenUsed/>
    <w:qFormat/>
    <w:rsid w:val="00526E43"/>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526E43"/>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526E43"/>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26E43"/>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526E43"/>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526E43"/>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526E43"/>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526E43"/>
    <w:rPr>
      <w:i/>
      <w:iCs/>
    </w:rPr>
  </w:style>
  <w:style w:type="character" w:customStyle="1" w:styleId="Heading5Char">
    <w:name w:val="Heading 5 Char"/>
    <w:basedOn w:val="DefaultParagraphFont"/>
    <w:link w:val="Heading5"/>
    <w:uiPriority w:val="9"/>
    <w:semiHidden/>
    <w:rsid w:val="00526E43"/>
    <w:rPr>
      <w:color w:val="404040" w:themeColor="text1" w:themeTint="BF"/>
    </w:rPr>
  </w:style>
  <w:style w:type="character" w:customStyle="1" w:styleId="Heading6Char">
    <w:name w:val="Heading 6 Char"/>
    <w:basedOn w:val="DefaultParagraphFont"/>
    <w:link w:val="Heading6"/>
    <w:uiPriority w:val="9"/>
    <w:semiHidden/>
    <w:rsid w:val="00526E43"/>
  </w:style>
  <w:style w:type="character" w:customStyle="1" w:styleId="Heading7Char">
    <w:name w:val="Heading 7 Char"/>
    <w:basedOn w:val="DefaultParagraphFont"/>
    <w:link w:val="Heading7"/>
    <w:uiPriority w:val="9"/>
    <w:semiHidden/>
    <w:rsid w:val="00526E43"/>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26E43"/>
    <w:rPr>
      <w:color w:val="262626" w:themeColor="text1" w:themeTint="D9"/>
      <w:sz w:val="21"/>
      <w:szCs w:val="21"/>
    </w:rPr>
  </w:style>
  <w:style w:type="character" w:customStyle="1" w:styleId="Heading9Char">
    <w:name w:val="Heading 9 Char"/>
    <w:basedOn w:val="DefaultParagraphFont"/>
    <w:link w:val="Heading9"/>
    <w:uiPriority w:val="9"/>
    <w:semiHidden/>
    <w:rsid w:val="00526E43"/>
    <w:rPr>
      <w:rFonts w:asciiTheme="majorHAnsi" w:eastAsiaTheme="majorEastAsia" w:hAnsiTheme="majorHAnsi" w:cstheme="majorBidi"/>
      <w:i/>
      <w:iCs/>
      <w:color w:val="262626" w:themeColor="text1" w:themeTint="D9"/>
      <w:sz w:val="21"/>
      <w:szCs w:val="21"/>
    </w:rPr>
  </w:style>
  <w:style w:type="paragraph" w:styleId="Title">
    <w:name w:val="Title"/>
    <w:basedOn w:val="Normal"/>
    <w:next w:val="Normal"/>
    <w:link w:val="TitleChar"/>
    <w:uiPriority w:val="10"/>
    <w:qFormat/>
    <w:rsid w:val="00526E43"/>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526E43"/>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526E4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526E43"/>
    <w:rPr>
      <w:color w:val="5A5A5A" w:themeColor="text1" w:themeTint="A5"/>
      <w:spacing w:val="15"/>
    </w:rPr>
  </w:style>
  <w:style w:type="character" w:styleId="Strong">
    <w:name w:val="Strong"/>
    <w:basedOn w:val="DefaultParagraphFont"/>
    <w:uiPriority w:val="22"/>
    <w:qFormat/>
    <w:rsid w:val="00526E43"/>
    <w:rPr>
      <w:b/>
      <w:bCs/>
      <w:color w:val="auto"/>
    </w:rPr>
  </w:style>
  <w:style w:type="character" w:styleId="Emphasis">
    <w:name w:val="Emphasis"/>
    <w:basedOn w:val="DefaultParagraphFont"/>
    <w:uiPriority w:val="20"/>
    <w:qFormat/>
    <w:rsid w:val="00526E43"/>
    <w:rPr>
      <w:i/>
      <w:iCs/>
      <w:color w:val="auto"/>
    </w:rPr>
  </w:style>
  <w:style w:type="paragraph" w:styleId="NoSpacing">
    <w:name w:val="No Spacing"/>
    <w:uiPriority w:val="1"/>
    <w:qFormat/>
    <w:rsid w:val="00526E43"/>
    <w:pPr>
      <w:spacing w:after="0" w:line="240" w:lineRule="auto"/>
    </w:pPr>
  </w:style>
  <w:style w:type="paragraph" w:styleId="Quote">
    <w:name w:val="Quote"/>
    <w:basedOn w:val="Normal"/>
    <w:next w:val="Normal"/>
    <w:link w:val="QuoteChar"/>
    <w:uiPriority w:val="29"/>
    <w:qFormat/>
    <w:rsid w:val="00526E43"/>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526E43"/>
    <w:rPr>
      <w:i/>
      <w:iCs/>
      <w:color w:val="404040" w:themeColor="text1" w:themeTint="BF"/>
    </w:rPr>
  </w:style>
  <w:style w:type="paragraph" w:styleId="IntenseQuote">
    <w:name w:val="Intense Quote"/>
    <w:basedOn w:val="Normal"/>
    <w:next w:val="Normal"/>
    <w:link w:val="IntenseQuoteChar"/>
    <w:uiPriority w:val="30"/>
    <w:qFormat/>
    <w:rsid w:val="00526E43"/>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526E43"/>
    <w:rPr>
      <w:i/>
      <w:iCs/>
      <w:color w:val="404040" w:themeColor="text1" w:themeTint="BF"/>
    </w:rPr>
  </w:style>
  <w:style w:type="character" w:styleId="SubtleEmphasis">
    <w:name w:val="Subtle Emphasis"/>
    <w:basedOn w:val="DefaultParagraphFont"/>
    <w:uiPriority w:val="19"/>
    <w:qFormat/>
    <w:rsid w:val="00526E43"/>
    <w:rPr>
      <w:i/>
      <w:iCs/>
      <w:color w:val="404040" w:themeColor="text1" w:themeTint="BF"/>
    </w:rPr>
  </w:style>
  <w:style w:type="character" w:styleId="IntenseEmphasis">
    <w:name w:val="Intense Emphasis"/>
    <w:basedOn w:val="DefaultParagraphFont"/>
    <w:uiPriority w:val="21"/>
    <w:qFormat/>
    <w:rsid w:val="00526E43"/>
    <w:rPr>
      <w:b/>
      <w:bCs/>
      <w:i/>
      <w:iCs/>
      <w:color w:val="auto"/>
    </w:rPr>
  </w:style>
  <w:style w:type="character" w:styleId="SubtleReference">
    <w:name w:val="Subtle Reference"/>
    <w:basedOn w:val="DefaultParagraphFont"/>
    <w:uiPriority w:val="31"/>
    <w:qFormat/>
    <w:rsid w:val="00526E43"/>
    <w:rPr>
      <w:smallCaps/>
      <w:color w:val="404040" w:themeColor="text1" w:themeTint="BF"/>
    </w:rPr>
  </w:style>
  <w:style w:type="character" w:styleId="IntenseReference">
    <w:name w:val="Intense Reference"/>
    <w:basedOn w:val="DefaultParagraphFont"/>
    <w:uiPriority w:val="32"/>
    <w:qFormat/>
    <w:rsid w:val="00526E43"/>
    <w:rPr>
      <w:b/>
      <w:bCs/>
      <w:smallCaps/>
      <w:color w:val="404040" w:themeColor="text1" w:themeTint="BF"/>
      <w:spacing w:val="5"/>
    </w:rPr>
  </w:style>
  <w:style w:type="character" w:styleId="BookTitle">
    <w:name w:val="Book Title"/>
    <w:basedOn w:val="DefaultParagraphFont"/>
    <w:uiPriority w:val="33"/>
    <w:qFormat/>
    <w:rsid w:val="00526E43"/>
    <w:rPr>
      <w:b/>
      <w:bCs/>
      <w:i/>
      <w:iCs/>
      <w:spacing w:val="5"/>
    </w:rPr>
  </w:style>
  <w:style w:type="paragraph" w:styleId="TOCHeading">
    <w:name w:val="TOC Heading"/>
    <w:basedOn w:val="Heading1"/>
    <w:next w:val="Normal"/>
    <w:uiPriority w:val="39"/>
    <w:unhideWhenUsed/>
    <w:qFormat/>
    <w:rsid w:val="00526E43"/>
    <w:pPr>
      <w:outlineLvl w:val="9"/>
    </w:pPr>
  </w:style>
  <w:style w:type="table" w:styleId="TableGridLight">
    <w:name w:val="Grid Table Light"/>
    <w:basedOn w:val="TableNormal"/>
    <w:uiPriority w:val="40"/>
    <w:rsid w:val="00526E4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94B4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BC5B52"/>
    <w:pPr>
      <w:ind w:left="720"/>
      <w:contextualSpacing/>
    </w:pPr>
  </w:style>
  <w:style w:type="paragraph" w:styleId="Header">
    <w:name w:val="header"/>
    <w:basedOn w:val="Normal"/>
    <w:link w:val="HeaderChar"/>
    <w:uiPriority w:val="99"/>
    <w:unhideWhenUsed/>
    <w:rsid w:val="008009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0959"/>
  </w:style>
  <w:style w:type="paragraph" w:styleId="Footer">
    <w:name w:val="footer"/>
    <w:basedOn w:val="Normal"/>
    <w:link w:val="FooterChar"/>
    <w:uiPriority w:val="99"/>
    <w:unhideWhenUsed/>
    <w:rsid w:val="008009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0959"/>
  </w:style>
  <w:style w:type="paragraph" w:styleId="BalloonText">
    <w:name w:val="Balloon Text"/>
    <w:basedOn w:val="Normal"/>
    <w:link w:val="BalloonTextChar"/>
    <w:uiPriority w:val="99"/>
    <w:semiHidden/>
    <w:unhideWhenUsed/>
    <w:rsid w:val="006455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550D"/>
    <w:rPr>
      <w:rFonts w:ascii="Segoe UI" w:hAnsi="Segoe UI" w:cs="Segoe UI"/>
      <w:sz w:val="18"/>
      <w:szCs w:val="18"/>
    </w:rPr>
  </w:style>
  <w:style w:type="character" w:styleId="CommentReference">
    <w:name w:val="annotation reference"/>
    <w:basedOn w:val="DefaultParagraphFont"/>
    <w:uiPriority w:val="99"/>
    <w:semiHidden/>
    <w:unhideWhenUsed/>
    <w:rsid w:val="00EE5763"/>
    <w:rPr>
      <w:sz w:val="16"/>
      <w:szCs w:val="16"/>
    </w:rPr>
  </w:style>
  <w:style w:type="paragraph" w:styleId="CommentText">
    <w:name w:val="annotation text"/>
    <w:basedOn w:val="Normal"/>
    <w:link w:val="CommentTextChar"/>
    <w:uiPriority w:val="99"/>
    <w:semiHidden/>
    <w:unhideWhenUsed/>
    <w:rsid w:val="00EE5763"/>
    <w:pPr>
      <w:spacing w:line="240" w:lineRule="auto"/>
    </w:pPr>
    <w:rPr>
      <w:sz w:val="20"/>
      <w:szCs w:val="20"/>
    </w:rPr>
  </w:style>
  <w:style w:type="character" w:customStyle="1" w:styleId="CommentTextChar">
    <w:name w:val="Comment Text Char"/>
    <w:basedOn w:val="DefaultParagraphFont"/>
    <w:link w:val="CommentText"/>
    <w:uiPriority w:val="99"/>
    <w:semiHidden/>
    <w:rsid w:val="00EE5763"/>
    <w:rPr>
      <w:sz w:val="20"/>
      <w:szCs w:val="20"/>
    </w:rPr>
  </w:style>
  <w:style w:type="paragraph" w:styleId="CommentSubject">
    <w:name w:val="annotation subject"/>
    <w:basedOn w:val="CommentText"/>
    <w:next w:val="CommentText"/>
    <w:link w:val="CommentSubjectChar"/>
    <w:uiPriority w:val="99"/>
    <w:semiHidden/>
    <w:unhideWhenUsed/>
    <w:rsid w:val="00EE5763"/>
    <w:rPr>
      <w:b/>
      <w:bCs/>
    </w:rPr>
  </w:style>
  <w:style w:type="character" w:customStyle="1" w:styleId="CommentSubjectChar">
    <w:name w:val="Comment Subject Char"/>
    <w:basedOn w:val="CommentTextChar"/>
    <w:link w:val="CommentSubject"/>
    <w:uiPriority w:val="99"/>
    <w:semiHidden/>
    <w:rsid w:val="00EE5763"/>
    <w:rPr>
      <w:b/>
      <w:bCs/>
      <w:sz w:val="20"/>
      <w:szCs w:val="20"/>
    </w:rPr>
  </w:style>
  <w:style w:type="paragraph" w:styleId="Bibliography">
    <w:name w:val="Bibliography"/>
    <w:basedOn w:val="Normal"/>
    <w:next w:val="Normal"/>
    <w:uiPriority w:val="37"/>
    <w:unhideWhenUsed/>
    <w:rsid w:val="00D51100"/>
    <w:pPr>
      <w:spacing w:after="240" w:line="240" w:lineRule="auto"/>
    </w:pPr>
  </w:style>
  <w:style w:type="paragraph" w:styleId="TOC1">
    <w:name w:val="toc 1"/>
    <w:basedOn w:val="Normal"/>
    <w:next w:val="Normal"/>
    <w:autoRedefine/>
    <w:uiPriority w:val="39"/>
    <w:unhideWhenUsed/>
    <w:rsid w:val="00025284"/>
    <w:pPr>
      <w:spacing w:after="100"/>
    </w:pPr>
  </w:style>
  <w:style w:type="paragraph" w:styleId="TOC2">
    <w:name w:val="toc 2"/>
    <w:basedOn w:val="Normal"/>
    <w:next w:val="Normal"/>
    <w:autoRedefine/>
    <w:uiPriority w:val="39"/>
    <w:unhideWhenUsed/>
    <w:rsid w:val="00025284"/>
    <w:pPr>
      <w:spacing w:after="100"/>
      <w:ind w:left="220"/>
    </w:pPr>
  </w:style>
  <w:style w:type="paragraph" w:styleId="TOC3">
    <w:name w:val="toc 3"/>
    <w:basedOn w:val="Normal"/>
    <w:next w:val="Normal"/>
    <w:autoRedefine/>
    <w:uiPriority w:val="39"/>
    <w:unhideWhenUsed/>
    <w:rsid w:val="00025284"/>
    <w:pPr>
      <w:spacing w:after="100"/>
      <w:ind w:left="440"/>
    </w:pPr>
  </w:style>
  <w:style w:type="character" w:styleId="Hyperlink">
    <w:name w:val="Hyperlink"/>
    <w:basedOn w:val="DefaultParagraphFont"/>
    <w:uiPriority w:val="99"/>
    <w:unhideWhenUsed/>
    <w:rsid w:val="0002528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355014">
      <w:bodyDiv w:val="1"/>
      <w:marLeft w:val="0"/>
      <w:marRight w:val="0"/>
      <w:marTop w:val="0"/>
      <w:marBottom w:val="0"/>
      <w:divBdr>
        <w:top w:val="none" w:sz="0" w:space="0" w:color="auto"/>
        <w:left w:val="none" w:sz="0" w:space="0" w:color="auto"/>
        <w:bottom w:val="none" w:sz="0" w:space="0" w:color="auto"/>
        <w:right w:val="none" w:sz="0" w:space="0" w:color="auto"/>
      </w:divBdr>
    </w:div>
    <w:div w:id="325285802">
      <w:bodyDiv w:val="1"/>
      <w:marLeft w:val="0"/>
      <w:marRight w:val="0"/>
      <w:marTop w:val="0"/>
      <w:marBottom w:val="0"/>
      <w:divBdr>
        <w:top w:val="none" w:sz="0" w:space="0" w:color="auto"/>
        <w:left w:val="none" w:sz="0" w:space="0" w:color="auto"/>
        <w:bottom w:val="none" w:sz="0" w:space="0" w:color="auto"/>
        <w:right w:val="none" w:sz="0" w:space="0" w:color="auto"/>
      </w:divBdr>
    </w:div>
    <w:div w:id="406147281">
      <w:bodyDiv w:val="1"/>
      <w:marLeft w:val="0"/>
      <w:marRight w:val="0"/>
      <w:marTop w:val="0"/>
      <w:marBottom w:val="0"/>
      <w:divBdr>
        <w:top w:val="none" w:sz="0" w:space="0" w:color="auto"/>
        <w:left w:val="none" w:sz="0" w:space="0" w:color="auto"/>
        <w:bottom w:val="none" w:sz="0" w:space="0" w:color="auto"/>
        <w:right w:val="none" w:sz="0" w:space="0" w:color="auto"/>
      </w:divBdr>
    </w:div>
    <w:div w:id="479814215">
      <w:bodyDiv w:val="1"/>
      <w:marLeft w:val="0"/>
      <w:marRight w:val="0"/>
      <w:marTop w:val="0"/>
      <w:marBottom w:val="0"/>
      <w:divBdr>
        <w:top w:val="none" w:sz="0" w:space="0" w:color="auto"/>
        <w:left w:val="none" w:sz="0" w:space="0" w:color="auto"/>
        <w:bottom w:val="none" w:sz="0" w:space="0" w:color="auto"/>
        <w:right w:val="none" w:sz="0" w:space="0" w:color="auto"/>
      </w:divBdr>
    </w:div>
    <w:div w:id="579218415">
      <w:bodyDiv w:val="1"/>
      <w:marLeft w:val="0"/>
      <w:marRight w:val="0"/>
      <w:marTop w:val="0"/>
      <w:marBottom w:val="0"/>
      <w:divBdr>
        <w:top w:val="none" w:sz="0" w:space="0" w:color="auto"/>
        <w:left w:val="none" w:sz="0" w:space="0" w:color="auto"/>
        <w:bottom w:val="none" w:sz="0" w:space="0" w:color="auto"/>
        <w:right w:val="none" w:sz="0" w:space="0" w:color="auto"/>
      </w:divBdr>
    </w:div>
    <w:div w:id="728651984">
      <w:bodyDiv w:val="1"/>
      <w:marLeft w:val="0"/>
      <w:marRight w:val="0"/>
      <w:marTop w:val="0"/>
      <w:marBottom w:val="0"/>
      <w:divBdr>
        <w:top w:val="none" w:sz="0" w:space="0" w:color="auto"/>
        <w:left w:val="none" w:sz="0" w:space="0" w:color="auto"/>
        <w:bottom w:val="none" w:sz="0" w:space="0" w:color="auto"/>
        <w:right w:val="none" w:sz="0" w:space="0" w:color="auto"/>
      </w:divBdr>
    </w:div>
    <w:div w:id="854659412">
      <w:bodyDiv w:val="1"/>
      <w:marLeft w:val="0"/>
      <w:marRight w:val="0"/>
      <w:marTop w:val="0"/>
      <w:marBottom w:val="0"/>
      <w:divBdr>
        <w:top w:val="none" w:sz="0" w:space="0" w:color="auto"/>
        <w:left w:val="none" w:sz="0" w:space="0" w:color="auto"/>
        <w:bottom w:val="none" w:sz="0" w:space="0" w:color="auto"/>
        <w:right w:val="none" w:sz="0" w:space="0" w:color="auto"/>
      </w:divBdr>
    </w:div>
    <w:div w:id="964849182">
      <w:bodyDiv w:val="1"/>
      <w:marLeft w:val="0"/>
      <w:marRight w:val="0"/>
      <w:marTop w:val="0"/>
      <w:marBottom w:val="0"/>
      <w:divBdr>
        <w:top w:val="none" w:sz="0" w:space="0" w:color="auto"/>
        <w:left w:val="none" w:sz="0" w:space="0" w:color="auto"/>
        <w:bottom w:val="none" w:sz="0" w:space="0" w:color="auto"/>
        <w:right w:val="none" w:sz="0" w:space="0" w:color="auto"/>
      </w:divBdr>
    </w:div>
    <w:div w:id="981468731">
      <w:bodyDiv w:val="1"/>
      <w:marLeft w:val="0"/>
      <w:marRight w:val="0"/>
      <w:marTop w:val="0"/>
      <w:marBottom w:val="0"/>
      <w:divBdr>
        <w:top w:val="none" w:sz="0" w:space="0" w:color="auto"/>
        <w:left w:val="none" w:sz="0" w:space="0" w:color="auto"/>
        <w:bottom w:val="none" w:sz="0" w:space="0" w:color="auto"/>
        <w:right w:val="none" w:sz="0" w:space="0" w:color="auto"/>
      </w:divBdr>
    </w:div>
    <w:div w:id="1009715182">
      <w:bodyDiv w:val="1"/>
      <w:marLeft w:val="0"/>
      <w:marRight w:val="0"/>
      <w:marTop w:val="0"/>
      <w:marBottom w:val="0"/>
      <w:divBdr>
        <w:top w:val="none" w:sz="0" w:space="0" w:color="auto"/>
        <w:left w:val="none" w:sz="0" w:space="0" w:color="auto"/>
        <w:bottom w:val="none" w:sz="0" w:space="0" w:color="auto"/>
        <w:right w:val="none" w:sz="0" w:space="0" w:color="auto"/>
      </w:divBdr>
    </w:div>
    <w:div w:id="1105880555">
      <w:bodyDiv w:val="1"/>
      <w:marLeft w:val="0"/>
      <w:marRight w:val="0"/>
      <w:marTop w:val="0"/>
      <w:marBottom w:val="0"/>
      <w:divBdr>
        <w:top w:val="none" w:sz="0" w:space="0" w:color="auto"/>
        <w:left w:val="none" w:sz="0" w:space="0" w:color="auto"/>
        <w:bottom w:val="none" w:sz="0" w:space="0" w:color="auto"/>
        <w:right w:val="none" w:sz="0" w:space="0" w:color="auto"/>
      </w:divBdr>
    </w:div>
    <w:div w:id="1881548304">
      <w:bodyDiv w:val="1"/>
      <w:marLeft w:val="0"/>
      <w:marRight w:val="0"/>
      <w:marTop w:val="0"/>
      <w:marBottom w:val="0"/>
      <w:divBdr>
        <w:top w:val="none" w:sz="0" w:space="0" w:color="auto"/>
        <w:left w:val="none" w:sz="0" w:space="0" w:color="auto"/>
        <w:bottom w:val="none" w:sz="0" w:space="0" w:color="auto"/>
        <w:right w:val="none" w:sz="0" w:space="0" w:color="auto"/>
      </w:divBdr>
    </w:div>
    <w:div w:id="2042124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gbiet.org/en39-the-kkriki-of-okiwi"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1.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8/08/relationships/commentsExtensible" Target="commentsExtensible.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4.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image" Target="media/image8.png"/><Relationship Id="rId10" Type="http://schemas.openxmlformats.org/officeDocument/2006/relationships/endnotes" Target="endnotes.xml"/><Relationship Id="rId19" Type="http://schemas.microsoft.com/office/2016/09/relationships/commentsIds" Target="commentsIds.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image" Target="media/image7.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32193B7BAA3624DBB5F395413318B18" ma:contentTypeVersion="0" ma:contentTypeDescription="Create a new document." ma:contentTypeScope="" ma:versionID="3fa322ce476e425440fbfc2406c470c9">
  <xsd:schema xmlns:xsd="http://www.w3.org/2001/XMLSchema" xmlns:xs="http://www.w3.org/2001/XMLSchema" xmlns:p="http://schemas.microsoft.com/office/2006/metadata/properties" targetNamespace="http://schemas.microsoft.com/office/2006/metadata/properties" ma:root="true" ma:fieldsID="c9356ff9527fe5ac3b5c739b9d4a8af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990F60-8719-4B19-AE0A-EB4079ADCD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249B802-FB07-4956-85FF-F860D9C07B14}">
  <ds:schemaRefs>
    <ds:schemaRef ds:uri="http://schemas.microsoft.com/sharepoint/v3/contenttype/forms"/>
  </ds:schemaRefs>
</ds:datastoreItem>
</file>

<file path=customXml/itemProps3.xml><?xml version="1.0" encoding="utf-8"?>
<ds:datastoreItem xmlns:ds="http://schemas.openxmlformats.org/officeDocument/2006/customXml" ds:itemID="{B17E5A38-809B-47D8-8C0F-B98733FE893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2717B95-6409-4F02-BABB-B64E99B89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TotalTime>
  <Pages>22</Pages>
  <Words>15202</Words>
  <Characters>86654</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Quinn Asena</dc:creator>
  <cp:keywords/>
  <dc:description/>
  <cp:lastModifiedBy>Quinn Asena</cp:lastModifiedBy>
  <cp:revision>28</cp:revision>
  <cp:lastPrinted>2021-06-17T02:30:00Z</cp:lastPrinted>
  <dcterms:created xsi:type="dcterms:W3CDTF">2021-07-03T06:38:00Z</dcterms:created>
  <dcterms:modified xsi:type="dcterms:W3CDTF">2021-08-01T09:44:00Z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0x010100732193B7BAA3624DBB5F395413318B18</vt:lpwstr>
  </property>
  <property fmtid="{D5CDD505-2E9C-101B-9397-08002B2CF9AE}" pid="3" name="ZOTERO_PREF_1">
    <vt:lpwstr>&lt;data data-version="3" zotero-version="5.0.96.2"&gt;&lt;session id="xFgph1Pr"/&gt;&lt;style id="http://www.zotero.org/styles/harvard-cite-them-right" hasBibliography="1" bibliographyStyleHasBeenSet="1"/&gt;&lt;prefs&gt;&lt;pref name="fieldType" value="Field"/&gt;&lt;pref name="automat</vt:lpwstr>
  </property>
  <property fmtid="{D5CDD505-2E9C-101B-9397-08002B2CF9AE}" pid="4" name="ZOTERO_PREF_2">
    <vt:lpwstr>icJournalAbbreviations" value="true"/&gt;&lt;/prefs&gt;&lt;/data&gt;</vt:lpwstr>
  </property>
</Properties>
</file>