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Voorbeeldkop voor testfixture</w:t>
      </w:r>
    </w:p>
    <w:p>
      <w:r>
        <w:t>Eerste alinea met bijzondere tekens: café, klëine, € 1.234,56 en de plaatsnaam 's-Gravenhage.</w:t>
      </w:r>
    </w:p>
    <w:p>
      <w:r>
        <w:t>Tweede alinea om te bewijzen dat meerdere paragrafen na elkaar worden opgehaald door extractDocxText.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Plaats</w:t>
            </w:r>
          </w:p>
        </w:tc>
        <w:tc>
          <w:tcPr>
            <w:tcW w:w="2400" w:type="dxa"/>
          </w:tcPr>
          <w:p>
            <w:r>
              <w:t>Vraagprijs</w:t>
            </w:r>
          </w:p>
        </w:tc>
      </w:tr>
      <w:tr>
        <w:tc>
          <w:tcPr>
            <w:tcW w:w="2400" w:type="dxa"/>
          </w:tcPr>
          <w:p>
            <w:r>
              <w:t>'s-Gravenhage</w:t>
            </w:r>
          </w:p>
        </w:tc>
        <w:tc>
          <w:tcPr>
            <w:tcW w:w="2400" w:type="dxa"/>
          </w:tcPr>
          <w:p>
            <w:r>
              <w:t>€ 450.000</w:t>
            </w:r>
          </w:p>
        </w:tc>
      </w:tr>
    </w:tbl>
    <w:p/>
    <w:sectPr>
      <w:pgSz w:w="11906" w:h="16838"/>
      <w:pgMar w:top="1417" w:right="1417" w:bottom="1417" w:left="1417" w:header="708" w:footer="708" w:gutter="0"/>
    </w:sectPr>
  </w:body>
</w:document>
</file>