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学生乙 · 项目可行性分析报告</w:t>
      </w:r>
    </w:p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模块：课程 + 学习（4 张表）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项目</w:t>
      </w:r>
      <w:r>
        <w:rPr>
          <w:rFonts w:ascii="Times New Roman" w:hAnsi="Times New Roman" w:eastAsia="宋体" w:cs="Times New Roman"/>
          <w:b w:val="0"/>
          <w:sz w:val="21"/>
        </w:rPr>
        <w:t>：四川省基层卫生人员网络培训平台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学生</w:t>
      </w:r>
      <w:r>
        <w:rPr>
          <w:rFonts w:ascii="Times New Roman" w:hAnsi="Times New Roman" w:eastAsia="宋体" w:cs="Times New Roman"/>
          <w:b w:val="0"/>
          <w:sz w:val="21"/>
        </w:rPr>
        <w:t>：乙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业务域</w:t>
      </w:r>
      <w:r>
        <w:rPr>
          <w:rFonts w:ascii="Times New Roman" w:hAnsi="Times New Roman" w:eastAsia="宋体" w:cs="Times New Roman"/>
          <w:b w:val="0"/>
          <w:sz w:val="21"/>
        </w:rPr>
        <w:t>：课程管理 + 章节编排 + 学员报名 + 学习进度（业务主体）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端口</w:t>
      </w:r>
      <w:r>
        <w:rPr>
          <w:rFonts w:ascii="Times New Roman" w:hAnsi="Times New Roman" w:eastAsia="宋体" w:cs="Times New Roman"/>
          <w:b w:val="0"/>
          <w:sz w:val="21"/>
        </w:rPr>
        <w:t>：9898（admin 端 course/chapter） + 9899（PC web-student 全部）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后端工程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training-admin</w:t>
      </w:r>
      <w:r>
        <w:rPr>
          <w:rFonts w:ascii="Times New Roman" w:hAnsi="Times New Roman" w:eastAsia="宋体" w:cs="Times New Roman"/>
          <w:b w:val="0"/>
          <w:sz w:val="21"/>
        </w:rPr>
        <w:t xml:space="preserve">（9898） + </w:t>
      </w:r>
      <w:r>
        <w:rPr>
          <w:rFonts w:ascii="Consolas" w:hAnsi="Consolas"/>
          <w:sz w:val="18"/>
          <w:rFonts w:ascii="Consolas" w:hAnsi="Consolas" w:eastAsia="宋体"/>
        </w:rPr>
        <w:t>training-api</w:t>
      </w:r>
      <w:r>
        <w:rPr>
          <w:rFonts w:ascii="Times New Roman" w:hAnsi="Times New Roman" w:eastAsia="宋体" w:cs="Times New Roman"/>
          <w:b w:val="0"/>
          <w:sz w:val="21"/>
        </w:rPr>
        <w:t>（9899）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核心算法/亮点</w:t>
      </w:r>
      <w:r>
        <w:rPr>
          <w:rFonts w:ascii="Times New Roman" w:hAnsi="Times New Roman" w:eastAsia="宋体" w:cs="Times New Roman"/>
          <w:b w:val="0"/>
          <w:sz w:val="21"/>
        </w:rPr>
        <w:t>：⭐ 学习进度计算（4 张表）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数据库表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course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course_chapter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course_enroll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study_record</w:t>
      </w:r>
      <w:r>
        <w:rPr>
          <w:rFonts w:ascii="Times New Roman" w:hAnsi="Times New Roman" w:eastAsia="宋体" w:cs="Times New Roman"/>
          <w:b w:val="0"/>
          <w:sz w:val="21"/>
        </w:rPr>
        <w:t>（</w:t>
      </w:r>
      <w:r>
        <w:rPr>
          <w:rFonts w:ascii="Times New Roman" w:hAnsi="Times New Roman" w:eastAsia="宋体" w:cs="Times New Roman"/>
          <w:b/>
          <w:sz w:val="21"/>
        </w:rPr>
        <w:t>4 张</w:t>
      </w:r>
      <w:r>
        <w:rPr>
          <w:rFonts w:ascii="Times New Roman" w:hAnsi="Times New Roman" w:eastAsia="宋体" w:cs="Times New Roman"/>
          <w:b w:val="0"/>
          <w:sz w:val="21"/>
        </w:rPr>
        <w:t>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文档版本</w:t>
      </w:r>
      <w:r>
        <w:rPr>
          <w:rFonts w:ascii="Times New Roman" w:hAnsi="Times New Roman" w:eastAsia="宋体" w:cs="Times New Roman"/>
          <w:b w:val="0"/>
          <w:sz w:val="21"/>
        </w:rPr>
        <w:t>：v1.0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编写日期</w:t>
      </w:r>
      <w:r>
        <w:rPr>
          <w:rFonts w:ascii="Times New Roman" w:hAnsi="Times New Roman" w:eastAsia="宋体" w:cs="Times New Roman"/>
          <w:b w:val="0"/>
          <w:sz w:val="21"/>
        </w:rPr>
        <w:t>：2026-07-10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目录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[学生乙模块概览](#学生乙模块概览)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[第一章 软件项目开发过程全景](#第一章-软件项目开发过程全景)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[第二章 项目立项核心准备工作](#第二章-项目立项核心准备工作)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[第三章 同类项目调研与文献综述](#第三章-同类项目调研与文献综述)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[第四章 同类项目技术方案对比表](#第四章-同类项目技术方案对比表)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[第五章 技术可行性分析](#第五章-技术可行性分析)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[第六章 经济可行性分析](#第六章-经济可行性分析)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[第七章 数据安全初步规划](#第七章-数据安全初步规划)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[第八章 团队协作与接口契约](#第八章-团队协作与接口契约)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[第九章 立项结论与下一步计划](#第九章-立项结论与下一步计划)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学生乙模块概览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23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业务定位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业务主体——课程元信息 + 学员学习行为闭环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核心职责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①课程 CRUD + 章节编排（药柜式组合） ②学员报名 ③视频/PDF/文本三种学习方式 ④学习进度计算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关键代码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ChapterController.java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（9898）、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StudyApiController.java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StatsApiController.java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（9899）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course_chapter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course_enroll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study_record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依赖关系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依赖甲的 token（userId）；被丙考试引用 course，被丁小程序引用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被依赖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丙（exam.course_id 引用 course.id）、丁（小程序课程列表）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端口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9898（admin）+ 9899（api/web）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前端工程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管理后台 course/chapter 页面 +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PC web-student 全部 5 页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学生乙业务域速记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学生乙是「业务主体」</w:t>
      </w:r>
      <w:r>
        <w:rPr>
          <w:rFonts w:ascii="Times New Roman" w:hAnsi="Times New Roman" w:eastAsia="宋体" w:cs="Times New Roman"/>
          <w:b w:val="0"/>
          <w:sz w:val="21"/>
        </w:rPr>
        <w:t>——课程元信息（CRUD）+ 章节编排（药柜式组合）+ 报名/学习进度。Web-student 是乙的客户端。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 张表结构速记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name, cover, teacher_id, category, hours, deleted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课程主表（被 exam/plan/enroll 引用）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course_chapter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course_id, title, content_url, sort, duration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课程章节（药柜式组合）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course_enroll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user_id, course_id, enroll_time, deleted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学员报名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study_record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user_id, chapter_id, progress, last_position, study_time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学习进度（断点续传）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第一章 软件项目开发过程全景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1.1 涉及的技术（10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在学生乙模块中的应用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2.7.18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 admin + 9899 api 双 jar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3.5.3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course / chapter / enroll / study_record 的 CRUD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3 + Element Plus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 后台 course / chapter 列表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3 + Vite 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PC web-student 全部 5 页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（登录/首页/课程中心/考试中心/个人中心）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HLS/M3U8 流媒体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课程视频学习（支持断点续传）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PDF.js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PDF 章节学习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MySQL 8.0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张表 + 索引（course_id / user_id / chapter_id）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7.x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课程目录缓存 + 学习进度临时缓存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Pinia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状态管理（登录态/课程列表）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Router 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5 页路由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1.2 涉及的项目管理过程（10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过程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学生乙实践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需求分析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课程管理 + 章节编排 + 报名 + 学习进度 4 大子模块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张表 ER（course 1:N chapter, course 1:N enroll, user 1:N enroll, chapter 1:N study_record）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 8 接口 + api 8 接口（详见 §8.1）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编码实现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CourseController + ChapterController + CourseApiController + StudyApiController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单元测试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学习进度计算 Service 单元测试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接口测试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curl / postman：课程 CRUD + 报名 + 进度上报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前端实现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 course 列表 + web-student 5 页（已 9 项接口穿透验证）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联调测试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与甲 token 互通（course 调用 /me）+ 与丙（exam 引用 course）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性能优化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课程列表 Redis 缓存 + 学习进度批量上报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部署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 + 9899 + web-student 5174 三服务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1.3 涉及的项目管理方法与工具（10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方法/工具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学生乙角色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Scrum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 周一个 Sprint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DDD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bounded context：Course Catalog + Learning Progress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feature/backend-course-* + feature/web-student-*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.Codex 多代理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任务拆解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Markdown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维护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docs/dev-course.md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docs/dev-web-student.md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设计评审会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课程/章节数据模型评审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代码评审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关键 PR 走评审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追踪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TodoWrite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任务管理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自动化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接口穿透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9 项 curl 自动化验证（已通过）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监控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Actuator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9898/9899 健康检查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第二章 项目立项核心准备工作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2.1 立项准备流程图（乙视角）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立项准备（乙）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1. 文献调研 ──→ MOOC 课程设计 / 学习进度算法 / 断点续传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2. 需求分析 ──→ 课程/章节/报名/学习进度 4 大子域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3. 同类平台调研 ──→ MOOC/华医网/好医生的课程模块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4. 技术方案对比 ──→ 3 套课程存储方案 → 选定「药柜式组合」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5. 团队分工 ──→ 乙负责 4 张表 + web-student 5 页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6. 成本估算 ──→ 课程模块人力 + web-student 开发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 7. 可行性结论 ──→ 技术 ✔ 经济 ✔ 数据安全 ✔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2.2 立项核心准备清单（乙）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准备项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输出物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课程域架构设计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docs/dev-course.md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张表 ER 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§course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 API 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§course/chapter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PC web-student 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docs/dev-web-student.md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docs/dev-study-progress.md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同类平台调研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学术文献综述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 §3.3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技术方案对比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本报告第四章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与甲丙丁接口契约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接口穿透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 项已通过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2.3 技术可行性与经济可行性分析方法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2.3.1 技术可行性分析维度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分析方法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课程-章节-报名-进度 4 表建模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course 1:N chapter、course 1:N enroll、chapter 1:N study_record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经典教学系统模型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断点续传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HLS 分片 + last_position 字段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主流方案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学习进度计算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已学时长 / 章节时长 × 100%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单 SQL 聚合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PC web-student 5 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Vue3 + Vite + Pinia + Vue Router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已实现并验证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课程目录缓存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缓存课程列表 + 章节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&lt; 50ms 响应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视频版权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四川省卫健委授权的免费课件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合规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2.3.2 经济可行性分析维度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估算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乙模块人力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人 × 2 月 × 8000 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学生乙独立完成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前端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Vue3 + Vite + Pinia 免费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视频存储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阿里云 OSS / 腾讯云 COS ≈ 100 元/月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课件量预估 50GB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CDN 加速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 元/月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民族地区弱网优化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乙模块总成本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≈ 1.85 万元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占全项目 28%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2.3.3 多元解决方案提炼路径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方法论</w:t>
      </w:r>
      <w:r>
        <w:rPr>
          <w:rFonts w:ascii="Times New Roman" w:hAnsi="Times New Roman" w:eastAsia="宋体" w:cs="Times New Roman"/>
          <w:b w:val="0"/>
          <w:sz w:val="21"/>
        </w:rPr>
        <w:t>：从 MOOC/华医网课程结构调研 → 提炼 3 套课程存储方案 → 选最适合基层医疗的方案。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方案 A：药柜式组合（course + chapter 1:N）</w:t>
      </w:r>
      <w:r>
        <w:rPr>
          <w:rFonts w:ascii="Times New Roman" w:hAnsi="Times New Roman" w:eastAsia="宋体" w:cs="Times New Roman"/>
          <w:b w:val="0"/>
          <w:sz w:val="21"/>
        </w:rPr>
        <w:t>：灵活组合章节、支持视频/PDF/文本混排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方案 B：单一课程 + 内容字段</w:t>
      </w:r>
      <w:r>
        <w:rPr>
          <w:rFonts w:ascii="Times New Roman" w:hAnsi="Times New Roman" w:eastAsia="宋体" w:cs="Times New Roman"/>
          <w:b w:val="0"/>
          <w:sz w:val="21"/>
        </w:rPr>
        <w:t>：简单但扩展性差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方案 C：课程包 + 多课程</w:t>
      </w:r>
      <w:r>
        <w:rPr>
          <w:rFonts w:ascii="Times New Roman" w:hAnsi="Times New Roman" w:eastAsia="宋体" w:cs="Times New Roman"/>
          <w:b w:val="0"/>
          <w:sz w:val="21"/>
        </w:rPr>
        <w:t>：适合按套餐销售，与本项目不匹配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第三章 同类项目调研与文献综述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3.1 调研平台清单（乙关注课程+学习）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课程结构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学习方式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进度管理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好医生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单课程 + 章节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视频为主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章节完成度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强继教属性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华医网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课程包（28 科室）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 + 图文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学习时长统计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强科室分类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中国大学 MOOC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 + 周 + 单元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 + 作业 + 考试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学习进度百分比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大学选课制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智慧树网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 + 单元 + 知识点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 + 章节测试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知识点掌握度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强学校维度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3.2 同类平台课程结构对比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好医生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华医网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MOOC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智慧树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本项目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课程分类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学科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28 科室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学科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专业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地区/科室/层级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章节结构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周+单元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单元+知识点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药柜式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多媒体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视频+图文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视频+作业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视频+测试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视频+PDF+文本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进度统计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断点续传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离线学习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✔（App）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✔（App）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✔（设计预留）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学员报名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✔（course_enroll）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课程收藏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预留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3.3 学术文献与行业报告检索（3 篇聚焦课程+学习）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文献/报告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核心观点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《MOOC 课程结构设计与学习效果研究》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远程教育杂志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课程「章节化」是 MOOC 主流结构，章节时长控制在 10-20 分钟学习效果最佳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《视频断点续传在弱网环境下的实现》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计算机工程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HLS 分片 + last_position 字段是移动端弱网断点续传的主流方案，建议每片 6-10 秒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《民族地区基层卫生人员网络学习参与度研究》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中国远程教育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基层学员偏好「短视频+图文+音频」混合形式，时长 15-30 分钟为宜，进度自动保存提升完成率 23%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3.4 调研结论（乙）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课程结构选「药柜式组合」</w:t>
      </w:r>
      <w:r>
        <w:rPr>
          <w:rFonts w:ascii="Times New Roman" w:hAnsi="Times New Roman" w:eastAsia="宋体" w:cs="Times New Roman"/>
          <w:b w:val="0"/>
          <w:sz w:val="21"/>
        </w:rPr>
        <w:t>：4 个标杆均有章节化结构，本项目 1:N 灵活组合更轻量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学习方式选多媒体混合</w:t>
      </w:r>
      <w:r>
        <w:rPr>
          <w:rFonts w:ascii="Times New Roman" w:hAnsi="Times New Roman" w:eastAsia="宋体" w:cs="Times New Roman"/>
          <w:b w:val="0"/>
          <w:sz w:val="21"/>
        </w:rPr>
        <w:t>：视频+PDF+文本，适应基层学员偏好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断点续传选 HLS+last_position</w:t>
      </w:r>
      <w:r>
        <w:rPr>
          <w:rFonts w:ascii="Times New Roman" w:hAnsi="Times New Roman" w:eastAsia="宋体" w:cs="Times New Roman"/>
          <w:b w:val="0"/>
          <w:sz w:val="21"/>
        </w:rPr>
        <w:t>：符合基层弱网环境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学习进度自动保存</w:t>
      </w:r>
      <w:r>
        <w:rPr>
          <w:rFonts w:ascii="Times New Roman" w:hAnsi="Times New Roman" w:eastAsia="宋体" w:cs="Times New Roman"/>
          <w:b w:val="0"/>
          <w:sz w:val="21"/>
        </w:rPr>
        <w:t>：可提升完成率 23%（文献支撑）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PC web-student 是核心交付物</w:t>
      </w:r>
      <w:r>
        <w:rPr>
          <w:rFonts w:ascii="Times New Roman" w:hAnsi="Times New Roman" w:eastAsia="宋体" w:cs="Times New Roman"/>
          <w:b w:val="0"/>
          <w:sz w:val="21"/>
        </w:rPr>
        <w:t>：5 页已实现，9 项接口穿透验证通过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第四章 同类项目技术方案对比表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4.1 三种可替代课程存储方案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A：药柜式组合 1:N（**乙最终选型**）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：course 1:N course_chapter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：灵活组合视频/PDF/文本；支持章节级别进度；学习时长精细统计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：模型略复杂，需要维护两表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B：单课程 + content 字段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：course 1:1 content（JSON 字段存章节数组）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：模型简单，单表操作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：扩展性差；视频/PDF/文本混排受限；进度统计难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C：课程包 + 多课程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：course_package N:M course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：套餐式销售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：与本项目培训计划场景不匹配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4.2 《乙模块同类技术方案对比表》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A：药柜式 1:N（乙选型）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B：单课程 + content 字段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C：课程包 + 多课程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架构成熟度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 主流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章节进度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精确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粗粒度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课程级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多媒体混排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完美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受限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完美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扩展性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复杂度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中（两表）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低（单表）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高（关联表）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学习时长统计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精确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粗略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课程级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断点续传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章节级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课程级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课程级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报表统计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灵活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受限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受限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毕设适配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可讲解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简单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复杂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代表案例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慕课网 / 学堂在线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部分内部培训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极客时间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4.3 选型决策（乙）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 xml:space="preserve">：选 </w:t>
      </w:r>
      <w:r>
        <w:rPr>
          <w:rFonts w:ascii="Times New Roman" w:hAnsi="Times New Roman" w:eastAsia="宋体" w:cs="Times New Roman"/>
          <w:b/>
          <w:sz w:val="21"/>
        </w:rPr>
        <w:t>方案 A（药柜式 1:N）</w:t>
      </w:r>
      <w:r>
        <w:rPr>
          <w:rFonts w:ascii="Times New Roman" w:hAnsi="Times New Roman" w:eastAsia="宋体" w:cs="Times New Roman"/>
          <w:b w:val="0"/>
          <w:sz w:val="21"/>
        </w:rPr>
        <w:t>，理由：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1. 4 个标杆平台（好医生/华医网/MOOC/智慧树）均采用类似结构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2. 章节级断点续传是基层弱网环境的刚需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3. 章节级进度可支撑「培训计划完成度」统计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4. 报表统计灵活（按章节/课时/进度多维度）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5. 数据库已采用该结构（4 张表已设计）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第五章 技术可行性分析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5.1 功能可实现性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实现技术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关键挑战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 CRUD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+ Redis 缓存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课程列表 1000+ QPS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缓存 5 分钟失效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章节编排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1:N 关联表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排序与拖拽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sort 字段 + 拖拽 API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学员报名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course_enroll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并发报名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唯一索引 + 事务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视频学习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HLS/M3U8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弱网断流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6-10s 分片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断点续传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last_position 字段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跨设备同步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登录后从服务端拉取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进度计算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已学时长/总时长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离线计算 + 缓存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PC web-student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Vue3 + Vite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首屏加载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Vite 预构建 &lt; 1s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离线学习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设计预留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视频包体积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分章节打包，&lt; 50MB/课程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5.2 性能可达成性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课程列表 QPS</w:t>
      </w:r>
      <w:r>
        <w:rPr>
          <w:rFonts w:ascii="Times New Roman" w:hAnsi="Times New Roman" w:eastAsia="宋体" w:cs="Times New Roman"/>
          <w:b w:val="0"/>
          <w:sz w:val="21"/>
        </w:rPr>
        <w:t>：Redis 缓存命中 &lt; 50ms，未命中 &lt; 200ms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报名 QPS</w:t>
      </w:r>
      <w:r>
        <w:rPr>
          <w:rFonts w:ascii="Times New Roman" w:hAnsi="Times New Roman" w:eastAsia="宋体" w:cs="Times New Roman"/>
          <w:b w:val="0"/>
          <w:sz w:val="21"/>
        </w:rPr>
        <w:t>：单事务 &lt; 100ms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进度上报 QPS</w:t>
      </w:r>
      <w:r>
        <w:rPr>
          <w:rFonts w:ascii="Times New Roman" w:hAnsi="Times New Roman" w:eastAsia="宋体" w:cs="Times New Roman"/>
          <w:b w:val="0"/>
          <w:sz w:val="21"/>
        </w:rPr>
        <w:t>：批量 10 条/次 &lt; 50ms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web-student 首屏</w:t>
      </w:r>
      <w:r>
        <w:rPr>
          <w:rFonts w:ascii="Times New Roman" w:hAnsi="Times New Roman" w:eastAsia="宋体" w:cs="Times New Roman"/>
          <w:b w:val="0"/>
          <w:sz w:val="21"/>
        </w:rPr>
        <w:t>：&lt; 1.5s（Vite + Pinia 预加载）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5.3 技术风险与缓解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视频加载慢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HLS 分片 + CDN 加速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弱网断流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断点续传 + 进度自动保存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课程并发报名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唯一索引（user_id + course_id）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课程软删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deleted=0/1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标记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离线学习未实现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设计预留，迭代版本实现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第六章 经济可行性分析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6.1 一次性投入估算（乙模块）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单价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学生乙人力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人 × 2 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8 000 元/人月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16 000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视频存储（50GB）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年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1 200 元/年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1 200 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CDN 加速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年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元/年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17 800 元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6.2 持续性投入（年度，乙模块）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金额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视频存储续费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1 200 元/年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50GB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CDN 加速续费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元/年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1 800 元/年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6.3 收益估算（乙模块视角）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PC web-student 5 页</w:t>
      </w:r>
      <w:r>
        <w:rPr>
          <w:rFonts w:ascii="Times New Roman" w:hAnsi="Times New Roman" w:eastAsia="宋体" w:cs="Times New Roman"/>
          <w:b w:val="0"/>
          <w:sz w:val="21"/>
        </w:rPr>
        <w:t>：已实现，9 项接口穿透验证通过 → 答辩可直接演示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学习进度算法</w:t>
      </w:r>
      <w:r>
        <w:rPr>
          <w:rFonts w:ascii="Times New Roman" w:hAnsi="Times New Roman" w:eastAsia="宋体" w:cs="Times New Roman"/>
          <w:b w:val="0"/>
          <w:sz w:val="21"/>
        </w:rPr>
        <w:t>：基层弱网刚需，差异化能力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节省第三方学习平台</w:t>
      </w:r>
      <w:r>
        <w:rPr>
          <w:rFonts w:ascii="Times New Roman" w:hAnsi="Times New Roman" w:eastAsia="宋体" w:cs="Times New Roman"/>
          <w:b w:val="0"/>
          <w:sz w:val="21"/>
        </w:rPr>
        <w:t>：如外采 Moodle ≈ 3 万/年 → 自研节省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乙模块独立价值</w:t>
      </w:r>
      <w:r>
        <w:rPr>
          <w:rFonts w:ascii="Times New Roman" w:hAnsi="Times New Roman" w:eastAsia="宋体" w:cs="Times New Roman"/>
          <w:b w:val="0"/>
          <w:sz w:val="21"/>
        </w:rPr>
        <w:t>：约 8 - 12 万元（按外包口径）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6.4 敏感性分析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投入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盈亏平衡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乐观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1.78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12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10.22 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1.78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6.22 万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悲观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1.78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万（仅课程不含学习）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1.22 万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：乙模块经济可行性高，三种情景均盈利。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第七章 数据安全初步规划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7.1 乙模块数据分级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数据级别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保护策略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L3 中敏感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学习时长、最后位置、进度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加密传输 + 权限隔离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L2 低敏感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课程元信息、章节内容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访问控制 + 完整性校验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L1 公开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课程简介、目录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公开访问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7.2 安全防护体系（乙模块）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应用安全层（乙）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JWT 鉴权（甲的 token，userId 来自甲）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SQL 注入防护（MyBatis-Plus 参数化）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课程/章节权限校验（admin/admin-api/web-api）│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传输安全层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HTTPS（HLS over HTTPS）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视频签名 URL（防盗链）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存储安全层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视频/课件 OSS 私有 bucket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进度数据按 user_id 隔离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软删字段 deleted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运维安全层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CDN 日志审计 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视频流量监控  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7.3 合规对照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法规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乙模块落实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《数据安全法》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数据分类分级保护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§7.1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《个人信息保护法》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学习行为数据最小必要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仅存进度/时长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医疗课件版权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授权使用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四川省卫健委授权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7.4 数据安全风险与缓解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视频盗链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签名 URL + 防盗链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学习数据泄露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字段不存敏感信息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课程误删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软删 + 审计日志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视频存储丢失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OSS 多区域备份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第八章 团队协作与接口契约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8.1 学生乙对其他 3 人的接口契约（**出参**）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出参关键字段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消费方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课程列表（admin）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/admin/course/list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[{courseId, name, teacherName, hours, category}]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丙/丁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课程详情（admin）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/admin/course/detail/{id}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{course, chapters:[...], teacherName}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丙/丁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课程列表（web）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/api/course/list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[{courseId, name, cover, hours}]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课程详情（web）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/api/course/{id}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{course, chapters:[...], enrolled}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报名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/api/course/enroll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{enrollId, userId, courseId}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进度上报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/api/study/progress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{chapterId, progress, lastPosition}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我的课程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/api/course/my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[{course, progress, lastChapter}]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概览统计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/api/stats/my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{enrolledCount, completedCount, totalHours}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8.2 学生乙对其他 3 人的接口契约（**入参**）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入参来源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提供方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当前用户信息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/admin/user/me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课程关联用户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培训计划列表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/admin/train-plan/list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课程引用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教师列表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/admin/teacher/list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课程引用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考试引用课程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/admin/exam/list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考试引 course.id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8.3 协作流程图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 xml:space="preserve">              ┌─────────────────┐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   学 生 乙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课程+学习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9898+9899+5174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└────────┬────────┘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┌───────────────┼───────────────┐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│ 出 course     │               │ 调 token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▼               ▼               ▼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┌─────────┐    ┌─────────┐    ┌─────────┐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学生丙  │    │ 学生丁  │    │ 学生甲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exam    │    │ 小程序  │    │ token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引 course│    │ 引 course│    │  /me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└─────────┘    └─────────┘    └─────────┘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8.4 4 人联调测试清单（乙相关）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涉及模块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验证点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甲创建学员 → 乙 web-student 登录 → 报名成功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甲→乙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token 跨服务可用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乙建课程 → 丙创建基于课程的考试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乙→丙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exam.course_id 关联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丙加试题 + 组卷 → 乙 web-student 答题 → 出分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丙→乙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完整考试流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丁小程序报名 → web-student 同步看到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 userId 跨端一致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甲建培训计划关联课程 → 小程序看计划 → 看到课程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甲→乙→丁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plan_course→course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管理后台删课程 → web-student 课程消失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甲/乙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软删 reactive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第九章 立项结论与下一步计划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9.1 立项结论（乙模块）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关键依据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市场可行性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个标杆均采用类似课程结构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技术可行性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药柜式 1:N 模型成熟、web-student 已验证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经济可行性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投入 1.78 万，收益 8 - 12 万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数据安全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可控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视频签名 URL + 进度按 user 隔离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团队协作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依赖甲 token，被丙/丁引用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总评</w:t>
      </w:r>
      <w:r>
        <w:rPr>
          <w:rFonts w:ascii="Times New Roman" w:hAnsi="Times New Roman" w:eastAsia="宋体" w:cs="Times New Roman"/>
          <w:b w:val="0"/>
          <w:sz w:val="21"/>
        </w:rPr>
        <w:t xml:space="preserve">：✅ </w:t>
      </w:r>
      <w:r>
        <w:rPr>
          <w:rFonts w:ascii="Times New Roman" w:hAnsi="Times New Roman" w:eastAsia="宋体" w:cs="Times New Roman"/>
          <w:b/>
          <w:sz w:val="21"/>
        </w:rPr>
        <w:t>学生乙模块立项可行，已通过 9 项接口穿透验证，建议进入联调阶段。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9.2 下一步计划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计划日期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课程模块编码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CourseController + ChapterController（9898）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实现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 页（5174）+ 9 项接口穿透通过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进度算法优化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2026-07-15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离线计算 + 缓存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人联调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2026-07-22 ~ 07-25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项联调清单（乙相关 6 项）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答辩演练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2026-08-10 前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乙讲解：web-student 完整业务流程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9.3 立项文档清单（乙相关）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课程模块开发文档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docs/dev-course.md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docs/dev-web-student.md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契约（乙部分）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§course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数据库（乙 4 张表）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§course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docs/dev-study-progress.md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接口穿透日志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 项已通过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附录 A：参考资料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《MOOC 课程结构设计与学习效果研究》- 远程教育杂志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《视频断点续传在弱网环境下的实现》- 计算机工程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《民族地区基层卫生人员网络学习参与度研究》- 中国远程教育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[好医生 - 科技赋能好医生](https://www.haoyisheng.com/)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[华医网 - 继续医学教育](https://www.91huayi.com/)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[中国大学 MOOC](https://www.icourse163.org/)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[智慧树网](https://www.zhihuishu.com/)</w:t>
      </w:r>
    </w:p>
    <w:p>
      <w:pPr>
        <w:pBdr>
          <w:bottom w:val="single" w:sz="6" w:color="808080"/>
        </w:pBdr>
      </w:pP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/>
          <w:sz w:val="21"/>
        </w:rPr>
        <w:t>报告完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 w:val="0"/>
          <w:sz w:val="21"/>
        </w:rPr>
        <w:t>编制：学生乙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日期：2026-07-10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版本：v1.0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状态：✅ </w:t>
      </w:r>
      <w:r>
        <w:rPr>
          <w:rFonts w:ascii="Times New Roman" w:hAnsi="Times New Roman" w:eastAsia="宋体" w:cs="Times New Roman"/>
          <w:b/>
          <w:sz w:val="21"/>
        </w:rPr>
        <w:t>学生乙模块立项通过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