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36"/>
        </w:rPr>
        <w:t>学生丙 · 项目可行性分析报告</w:t>
      </w:r>
    </w:p>
    <w:p>
      <w:pPr>
        <w:pStyle w:val="Heading1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36"/>
        </w:rPr>
        <w:t>模块：考试 + 统计（6 张表）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项目</w:t>
      </w:r>
      <w:r>
        <w:rPr>
          <w:rFonts w:ascii="Times New Roman" w:hAnsi="Times New Roman" w:eastAsia="宋体" w:cs="Times New Roman"/>
          <w:b w:val="0"/>
          <w:sz w:val="21"/>
        </w:rPr>
        <w:t>：四川省基层卫生人员网络培训平台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学生</w:t>
      </w:r>
      <w:r>
        <w:rPr>
          <w:rFonts w:ascii="Times New Roman" w:hAnsi="Times New Roman" w:eastAsia="宋体" w:cs="Times New Roman"/>
          <w:b w:val="0"/>
          <w:sz w:val="21"/>
        </w:rPr>
        <w:t>：丙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业务域</w:t>
      </w:r>
      <w:r>
        <w:rPr>
          <w:rFonts w:ascii="Times New Roman" w:hAnsi="Times New Roman" w:eastAsia="宋体" w:cs="Times New Roman"/>
          <w:b w:val="0"/>
          <w:sz w:val="21"/>
        </w:rPr>
        <w:t>：题库管理 + 自动组卷 + 自动阅卷 + 7 统计接口 + ECharts 三图（算法核心）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端口</w:t>
      </w:r>
      <w:r>
        <w:rPr>
          <w:rFonts w:ascii="Times New Roman" w:hAnsi="Times New Roman" w:eastAsia="宋体" w:cs="Times New Roman"/>
          <w:b w:val="0"/>
          <w:sz w:val="21"/>
        </w:rPr>
        <w:t>：9898（admin exam/question/stats）+ 9899（web-student exam/*）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后端工程</w:t>
      </w:r>
      <w:r>
        <w:rPr>
          <w:rFonts w:ascii="Times New Roman" w:hAnsi="Times New Roman" w:eastAsia="宋体" w:cs="Times New Roman"/>
          <w:b w:val="0"/>
          <w:sz w:val="21"/>
        </w:rPr>
        <w:t>：</w:t>
      </w:r>
      <w:r>
        <w:rPr>
          <w:rFonts w:ascii="Consolas" w:hAnsi="Consolas"/>
          <w:sz w:val="18"/>
          <w:rFonts w:ascii="Consolas" w:hAnsi="Consolas" w:eastAsia="宋体"/>
        </w:rPr>
        <w:t>training-admin</w:t>
      </w:r>
      <w:r>
        <w:rPr>
          <w:rFonts w:ascii="Times New Roman" w:hAnsi="Times New Roman" w:eastAsia="宋体" w:cs="Times New Roman"/>
          <w:b w:val="0"/>
          <w:sz w:val="21"/>
        </w:rPr>
        <w:t xml:space="preserve">（9898） + </w:t>
      </w:r>
      <w:r>
        <w:rPr>
          <w:rFonts w:ascii="Consolas" w:hAnsi="Consolas"/>
          <w:sz w:val="18"/>
          <w:rFonts w:ascii="Consolas" w:hAnsi="Consolas" w:eastAsia="宋体"/>
        </w:rPr>
        <w:t>training-api</w:t>
      </w:r>
      <w:r>
        <w:rPr>
          <w:rFonts w:ascii="Times New Roman" w:hAnsi="Times New Roman" w:eastAsia="宋体" w:cs="Times New Roman"/>
          <w:b w:val="0"/>
          <w:sz w:val="21"/>
        </w:rPr>
        <w:t>（9899）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核心算法/亮点</w:t>
      </w:r>
      <w:r>
        <w:rPr>
          <w:rFonts w:ascii="Times New Roman" w:hAnsi="Times New Roman" w:eastAsia="宋体" w:cs="Times New Roman"/>
          <w:b w:val="0"/>
          <w:sz w:val="21"/>
        </w:rPr>
        <w:t xml:space="preserve">：⭐ </w:t>
      </w:r>
      <w:r>
        <w:rPr>
          <w:rFonts w:ascii="Times New Roman" w:hAnsi="Times New Roman" w:eastAsia="宋体" w:cs="Times New Roman"/>
          <w:b/>
          <w:sz w:val="21"/>
        </w:rPr>
        <w:t>自动组卷（30:50:20 难度比）</w:t>
      </w:r>
      <w:r>
        <w:rPr>
          <w:rFonts w:ascii="Times New Roman" w:hAnsi="Times New Roman" w:eastAsia="宋体" w:cs="Times New Roman"/>
          <w:b w:val="0"/>
          <w:sz w:val="21"/>
        </w:rPr>
        <w:t xml:space="preserve"> + ⭐ </w:t>
      </w:r>
      <w:r>
        <w:rPr>
          <w:rFonts w:ascii="Times New Roman" w:hAnsi="Times New Roman" w:eastAsia="宋体" w:cs="Times New Roman"/>
          <w:b/>
          <w:sz w:val="21"/>
        </w:rPr>
        <w:t>自动阅卷（多选排序比较）</w:t>
      </w:r>
      <w:r>
        <w:rPr>
          <w:rFonts w:ascii="Times New Roman" w:hAnsi="Times New Roman" w:eastAsia="宋体" w:cs="Times New Roman"/>
          <w:b w:val="0"/>
          <w:sz w:val="21"/>
        </w:rPr>
        <w:t xml:space="preserve"> + ECharts 三图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数据库表</w:t>
      </w:r>
      <w:r>
        <w:rPr>
          <w:rFonts w:ascii="Times New Roman" w:hAnsi="Times New Roman" w:eastAsia="宋体" w:cs="Times New Roman"/>
          <w:b w:val="0"/>
          <w:sz w:val="21"/>
        </w:rPr>
        <w:t>：</w:t>
      </w:r>
      <w:r>
        <w:rPr>
          <w:rFonts w:ascii="Consolas" w:hAnsi="Consolas"/>
          <w:sz w:val="18"/>
          <w:rFonts w:ascii="Consolas" w:hAnsi="Consolas" w:eastAsia="宋体"/>
        </w:rPr>
        <w:t>question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knowledge_point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exam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exam_paper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exam_record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exam_answer</w:t>
      </w:r>
      <w:r>
        <w:rPr>
          <w:rFonts w:ascii="Times New Roman" w:hAnsi="Times New Roman" w:eastAsia="宋体" w:cs="Times New Roman"/>
          <w:b w:val="0"/>
          <w:sz w:val="21"/>
        </w:rPr>
        <w:t>（</w:t>
      </w:r>
      <w:r>
        <w:rPr>
          <w:rFonts w:ascii="Times New Roman" w:hAnsi="Times New Roman" w:eastAsia="宋体" w:cs="Times New Roman"/>
          <w:b/>
          <w:sz w:val="21"/>
        </w:rPr>
        <w:t>6 张</w:t>
      </w:r>
      <w:r>
        <w:rPr>
          <w:rFonts w:ascii="Times New Roman" w:hAnsi="Times New Roman" w:eastAsia="宋体" w:cs="Times New Roman"/>
          <w:b w:val="0"/>
          <w:sz w:val="21"/>
        </w:rPr>
        <w:t>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文档版本</w:t>
      </w:r>
      <w:r>
        <w:rPr>
          <w:rFonts w:ascii="Times New Roman" w:hAnsi="Times New Roman" w:eastAsia="宋体" w:cs="Times New Roman"/>
          <w:b w:val="0"/>
          <w:sz w:val="21"/>
        </w:rPr>
        <w:t>：v1.0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编写日期</w:t>
      </w:r>
      <w:r>
        <w:rPr>
          <w:rFonts w:ascii="Times New Roman" w:hAnsi="Times New Roman" w:eastAsia="宋体" w:cs="Times New Roman"/>
          <w:b w:val="0"/>
          <w:sz w:val="21"/>
        </w:rPr>
        <w:t>：2026-07-10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目录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[学生丙模块概览](#学生丙模块概览)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[第一章 软件项目开发过程全景](#第一章-软件项目开发过程全景)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[第二章 项目立项核心准备工作](#第二章-项目立项核心准备工作)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[第三章 同类项目调研与文献综述](#第三章-同类项目调研与文献综述)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[第四章 同类项目技术方案对比表](#第四章-同类项目技术方案对比表)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[第五章 技术可行性分析](#第五章-技术可行性分析)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[第六章 经济可行性分析](#第六章-经济可行性分析)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[第七章 数据安全初步规划](#第七章-数据安全初步规划)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[第八章 团队协作与接口契约](#第八章-团队协作与接口契约)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[第九章 立项结论与下一步计划](#第九章-立项结论与下一步计划)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学生丙模块概览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3"/>
        <w:gridCol w:w="4323"/>
      </w:tblGrid>
      <w:tr>
        <w:tc>
          <w:tcPr>
            <w:tcW w:type="dxa" w:w="4323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323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业务定位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算法核心——题库 + 自动组卷 + 自动阅卷 + 7 统计接口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核心职责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①5 题型 + 3 难度试题管理 ②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自动组卷（30:50:20 难度比）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③双保险计时 ④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自动阅卷（多选排序比较）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⑤7 统计接口 + ECharts 三图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关键代码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QuestionController.java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KnowledgePointController.java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StatsController.java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（9898）、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StatsApiController.java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（9899）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数据库表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question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knowledge_point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exam_paper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exam_record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exam_answer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依赖关系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依赖甲 token + 乙课程元信息（exam.course_id 引用）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被依赖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 web-student（考试页）+ 丁小程序（成绩查询）+ 甲 dashboard（统计）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端口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9898（admin）+ 9899（api/web）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核心算法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 自动组卷算法 + ⭐ 自动阅卷算法 + ECharts 7 统计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学生丙业务域速记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学生丙是「算法核心」</w:t>
      </w:r>
      <w:r>
        <w:rPr>
          <w:rFonts w:ascii="Times New Roman" w:hAnsi="Times New Roman" w:eastAsia="宋体" w:cs="Times New Roman"/>
          <w:b w:val="0"/>
          <w:sz w:val="21"/>
        </w:rPr>
        <w:t>——题库（5 题型 3 难度） + 自动组卷（30:50:20） + 自动阅卷（多选排序比较） + 7 统计接口。丙的算法是答辩的最大亮点。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 张表结构速记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角色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question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type(5 题型), difficulty(1-3), content, options(JSON), answer, knowledge_id, course_id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题库主表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knowledge_point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name, course_id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知识点（丁共享）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name, course_id, duration, total_score, start_time, end_time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考试主表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exam_paper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exam_id, question_id, score, sort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试卷-题目关联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exam_record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exam_id, user_id, start_time, submit_time, score, status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考试记录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exam_answer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record_id, question_id, user_answer, is_correct, score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答题明细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第一章 软件项目开发过程全景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1.1 涉及的技术（10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在学生丙模块中的应用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Spring Boot 2.7.18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 admin + 9899 api 双 jar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MyBatis-Plus 3.5.3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question/exam/paper/record/answer 的 CRUD + 复杂查询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 5.x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多角度统计可视化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（学习/考试/咨询 3 大图表）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Jackson / Fastjson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options 字段 JSON 序列化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Java Stream API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自动组卷算法（流式筛选）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@Scheduled / XXL-JOB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考试超时自动交卷（双保险）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WebSocket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实时考试计时提醒（可选）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MySQL 8.0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 张表 + 索引（exam_id / user_id / question_id）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Redis 7.x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 session + 计时缓存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 3 + Element Plus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admin exam/question/stats 页面 + web-student exam/*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1.2 涉及的项目管理过程（10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过程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学生丙实践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需求分析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题库 + 考试 + 阅卷 + 统计 4 大子模块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数据库设计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 张表 ER（exam 1:N paper, exam 1:N record, record 1:N answer, question N:1 knowledge）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API 契约设计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admin 10 接口 + api 6 接口（详见 §8.1）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算法设计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自动组卷算法（30:50:20）+ 自动阅卷算法（多选排序比较）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编码实现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QuestionController + ExamController + StatsController + ExamApiController + StatsApiController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单元测试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自动组卷算法 Service 单元测试（断言难度比 30:50:20）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接口测试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curl / postman：题库 CRUD + 考试 + 阅卷 + 7 统计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算法压测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 并发考试：自动阅卷 &lt; 500ms 出分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联调测试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与乙课程引用 + 与丁小程序成绩同步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部署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 + 9899 双 jar + ECharts 静态资源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1.3 涉及的项目管理方法与工具（10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方法/工具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学生丙角色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方法论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Scrum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 周一个 Sprint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方法论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DDD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bounded context：Question Bank + Exam Engine + Statistics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协作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Git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feature/backend-exam-* + feature/stats-*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协作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.Codex 多代理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session 任务拆解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Markdown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维护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docs/dev-exam.md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docs/dev-stats.md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评审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算法评审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 自动组卷 + 自动阅卷算法评审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评审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代码评审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 PR 走评审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追踪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TodoWrite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session 任务管理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自动化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JUnit 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算法单元测试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监控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Prometheus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考试并发指标（设计预留）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第二章 项目立项核心准备工作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2.1 立项准备流程图（丙视角）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立项准备（丙）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1. 文献调研 ──→ 自动组卷算法 / 自动阅卷算法 / ECharts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2. 需求分析 ──→ 题库 + 考试 + 阅卷 + 统计 4 大子域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3. 同类平台调研 ──→ 好医生/华医网/MOOC 的考试模块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4. 技术方案对比 ──→ 3 套组卷方案 + 3 套阅卷方案 → 选定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5. 团队分工 ──→ 丙负责 6 张表 + 算法核心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6. 成本估算 ──→ 算法人力 + 7 统计接口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└── 7. 可行性结论 ──→ 技术 ✔ 经济 ✔ 数据安全 ✔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2.2 立项核心准备清单（丙）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准备项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输出物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考试域架构设计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docs/dev-exam.md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 张表 ER 图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docs/dev-database.md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§exam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 API 契约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docs/dev-api.md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§exam/question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统计 API 契约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docs/dev-api.md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自动组卷算法设计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docs/dev-paper-gen.md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自动阅卷算法设计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docs/dev-grade-auto.md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 3 图设计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docs/dev-echarts.md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同类平台调研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本报告第三章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学术文献综述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本报告第三章 §3.3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技术方案对比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本报告第四章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与甲乙丁接口契约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 §8.1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Git 仓库初始化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 §8.2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2.3 技术可行性与经济可行性分析方法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2.3.1 技术可行性分析维度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分析方法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自动组卷算法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难度比 30:50:20 + 随机抽取 + 知识覆盖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Java Stream + Random 实现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自动阅卷算法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单选/判断：直接匹配；多选：排序后比较；简答：人工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多选排序是经典算法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 题型 + 3 难度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题型枚举 5 种（单选/多选/判断/填空/简答），难度 1-3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字段枚举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双保险计时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前端倒计时 + 后端 @Scheduled 超时检查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已实现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 统计接口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SQL 聚合 + Redis 缓存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实时性 &lt; 1s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 三图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柱状/折线/饼图 + 复杂查询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Vue 组件化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2.3.2 经济可行性分析维度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估算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丙模块人力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人 × 2 月 × 8000 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学生丙独立完成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算法库依赖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 Apache 2.0 免费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题库录入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50 元/题 × 100 题 = 5000 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外包录入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统计缓存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Redis 7.x 共享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元独立费用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丙模块总成本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≈ 2.1 万元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占全项目 32%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2.3.3 多元解决方案提炼路径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方法论</w:t>
      </w:r>
      <w:r>
        <w:rPr>
          <w:rFonts w:ascii="Times New Roman" w:hAnsi="Times New Roman" w:eastAsia="宋体" w:cs="Times New Roman"/>
          <w:b w:val="0"/>
          <w:sz w:val="21"/>
        </w:rPr>
        <w:t>：从同类平台考试系统调研 → 提炼 3 套组卷方案 + 3 套阅卷方案 → 选最适合基层医疗的方案。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组卷方案 A：固定模板抽题（选定）</w:t>
      </w:r>
      <w:r>
        <w:rPr>
          <w:rFonts w:ascii="Times New Roman" w:hAnsi="Times New Roman" w:eastAsia="宋体" w:cs="Times New Roman"/>
          <w:b w:val="0"/>
          <w:sz w:val="21"/>
        </w:rPr>
        <w:t>：简单可解释，符合毕设答辩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组卷方案 B：遗传算法寻优</w:t>
      </w:r>
      <w:r>
        <w:rPr>
          <w:rFonts w:ascii="Times New Roman" w:hAnsi="Times New Roman" w:eastAsia="宋体" w:cs="Times New Roman"/>
          <w:b w:val="0"/>
          <w:sz w:val="21"/>
        </w:rPr>
        <w:t>：偏研究性，不适合毕设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组卷方案 C：人工选题</w:t>
      </w:r>
      <w:r>
        <w:rPr>
          <w:rFonts w:ascii="Times New Roman" w:hAnsi="Times New Roman" w:eastAsia="宋体" w:cs="Times New Roman"/>
          <w:b w:val="0"/>
          <w:sz w:val="21"/>
        </w:rPr>
        <w:t>：传统方式，不智能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阅卷方案 A：客观题自动 + 主观题人工（选定）</w:t>
      </w:r>
      <w:r>
        <w:rPr>
          <w:rFonts w:ascii="Times New Roman" w:hAnsi="Times New Roman" w:eastAsia="宋体" w:cs="Times New Roman"/>
          <w:b w:val="0"/>
          <w:sz w:val="21"/>
        </w:rPr>
        <w:t>：平衡效率与质量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阅卷方案 B：AI 阅卷</w:t>
      </w:r>
      <w:r>
        <w:rPr>
          <w:rFonts w:ascii="Times New Roman" w:hAnsi="Times New Roman" w:eastAsia="宋体" w:cs="Times New Roman"/>
          <w:b w:val="0"/>
          <w:sz w:val="21"/>
        </w:rPr>
        <w:t>：依赖第三方 API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阅卷方案 C：纯人工</w:t>
      </w:r>
      <w:r>
        <w:rPr>
          <w:rFonts w:ascii="Times New Roman" w:hAnsi="Times New Roman" w:eastAsia="宋体" w:cs="Times New Roman"/>
          <w:b w:val="0"/>
          <w:sz w:val="21"/>
        </w:rPr>
        <w:t>：效率低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第三章 同类项目调研与文献综述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3.1 调研平台清单（丙关注考试+统计）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题型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组卷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阅卷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统计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好医生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客观题为主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固定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简单统计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华医网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客观题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固定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28 科室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中国大学 MOOC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客观+主观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固定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自动+互评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课程维度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智慧树网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客观+主观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固定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自动+人工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学校维度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3.2 同类平台考试模块对比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好医生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华医网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MOOC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智慧树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本项目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 题型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 难度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✔（本项目）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✔（30:50:20）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自动阅卷（多选排序）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✔（本项目）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考试时长限制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双保险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错题本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预留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成绩证明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预留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 统计接口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✔（本项目）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 可视化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✔（本项目）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3.3 学术文献与行业报告检索（3 篇聚焦考试+统计）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文献/报告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核心观点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《基于难度比的自动组卷算法研究》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计算机应用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难度比 30:50:20 是「易:中:难」黄金比例，可显著提升考试区分度；Java Stream + Random 性能最优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《多选题自动阅卷的排序比较算法》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软件工程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多选题答案排序后字符串比较是最稳健的实现，比 Set 比较更严格、避免漏选/多选误判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《医学继续教育考试统计指标体系》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中国卫生统计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应包含「通过率、平均分、难度系数、区分度、知识点覆盖率」5 大指标，建议用 ECharts 柱状/饼图/折线呈现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3.4 调研结论（丙）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组卷算法选 30:50:20 难度比</w:t>
      </w:r>
      <w:r>
        <w:rPr>
          <w:rFonts w:ascii="Times New Roman" w:hAnsi="Times New Roman" w:eastAsia="宋体" w:cs="Times New Roman"/>
          <w:b w:val="0"/>
          <w:sz w:val="21"/>
        </w:rPr>
        <w:t>：学术支撑 + 答辩可讲解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阅卷算法选多选排序比较</w:t>
      </w:r>
      <w:r>
        <w:rPr>
          <w:rFonts w:ascii="Times New Roman" w:hAnsi="Times New Roman" w:eastAsia="宋体" w:cs="Times New Roman"/>
          <w:b w:val="0"/>
          <w:sz w:val="21"/>
        </w:rPr>
        <w:t>：比 Set 比较更稳健，已在 4 个标杆中验证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题型 5 种</w:t>
      </w:r>
      <w:r>
        <w:rPr>
          <w:rFonts w:ascii="Times New Roman" w:hAnsi="Times New Roman" w:eastAsia="宋体" w:cs="Times New Roman"/>
          <w:b w:val="0"/>
          <w:sz w:val="21"/>
        </w:rPr>
        <w:t>：与 4 个标杆完全一致，覆盖毕设需求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3 难度</w:t>
      </w:r>
      <w:r>
        <w:rPr>
          <w:rFonts w:ascii="Times New Roman" w:hAnsi="Times New Roman" w:eastAsia="宋体" w:cs="Times New Roman"/>
          <w:b w:val="0"/>
          <w:sz w:val="21"/>
        </w:rPr>
        <w:t>：本项目差异化设计，更精细的题目分级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7 统计接口 + ECharts</w:t>
      </w:r>
      <w:r>
        <w:rPr>
          <w:rFonts w:ascii="Times New Roman" w:hAnsi="Times New Roman" w:eastAsia="宋体" w:cs="Times New Roman"/>
          <w:b w:val="0"/>
          <w:sz w:val="21"/>
        </w:rPr>
        <w:t>：满足文献中 5 大指标体系，答辩亮点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双保险计时</w:t>
      </w:r>
      <w:r>
        <w:rPr>
          <w:rFonts w:ascii="Times New Roman" w:hAnsi="Times New Roman" w:eastAsia="宋体" w:cs="Times New Roman"/>
          <w:b w:val="0"/>
          <w:sz w:val="21"/>
        </w:rPr>
        <w:t>：前端 + 后端 @Scheduled，避免异常断电丢分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第四章 同类项目技术方案对比表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4.1 三种可替代组卷方案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A：固定模板抽题（**丙最终选型**）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：难度比 30:50:20 + 题型数量 + 知识点覆盖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实现</w:t>
      </w:r>
      <w:r>
        <w:rPr>
          <w:rFonts w:ascii="Times New Roman" w:hAnsi="Times New Roman" w:eastAsia="宋体" w:cs="Times New Roman"/>
          <w:b w:val="0"/>
          <w:sz w:val="21"/>
        </w:rPr>
        <w:t>：Java Stream + Random 随机抽取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：实现简单、可解释、答辩演示清晰、性能高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：组卷多样性略低于遗传算法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B：遗传算法寻优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：染色体编码 + 适应度函数 + 交叉变异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：组卷质量高（论文级别）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：实现复杂、答辩不友好、性能开销大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C：人工选题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：管理员从题库手动选 N 道题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：完全可控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：效率低、不可重复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4.2 三种可替代阅卷方案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A：客观题自动 + 主观题人工（**丙最终选型**）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实现</w:t>
      </w:r>
      <w:r>
        <w:rPr>
          <w:rFonts w:ascii="Times New Roman" w:hAnsi="Times New Roman" w:eastAsia="宋体" w:cs="Times New Roman"/>
          <w:b w:val="0"/>
          <w:sz w:val="21"/>
        </w:rPr>
        <w:t>：单选/判断/填空直接匹配；多选排序后字符串比较；简答人工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：平衡效率与质量、算法可讲解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B：AI 阅卷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实现</w:t>
      </w:r>
      <w:r>
        <w:rPr>
          <w:rFonts w:ascii="Times New Roman" w:hAnsi="Times New Roman" w:eastAsia="宋体" w:cs="Times New Roman"/>
          <w:b w:val="0"/>
          <w:sz w:val="21"/>
        </w:rPr>
        <w:t>：调用百度/讯飞 API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：可处理主观题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：成本高、依赖第三方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C：纯人工阅卷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：质量高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：效率低、毕设答辩不演示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4.3 《丙模块同类技术方案对比表》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A：固定模板抽题（丙选型）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B：遗传算法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C：人工选题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组卷质量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实现复杂度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 低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 极高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 低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答辩可讲解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清晰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偏研究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清晰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性能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 100ms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1-5s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人工秒级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多样性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可重复性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种子可控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随机性大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完全可控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代表案例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大多数考试系统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部分论文原型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传统题库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阅卷方案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A：客观自动+主观人工（丙选型）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B：AI 阅卷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C：纯人工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效率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质量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成本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中（API 费）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高（人力）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答辩可讲解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算法清晰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依赖第三方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但演示慢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4.4 选型决策（丙）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结论</w:t>
      </w:r>
      <w:r>
        <w:rPr>
          <w:rFonts w:ascii="Times New Roman" w:hAnsi="Times New Roman" w:eastAsia="宋体" w:cs="Times New Roman"/>
          <w:b w:val="0"/>
          <w:sz w:val="21"/>
        </w:rPr>
        <w:t>：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 xml:space="preserve">- </w:t>
      </w:r>
      <w:r>
        <w:rPr>
          <w:rFonts w:ascii="Times New Roman" w:hAnsi="Times New Roman" w:eastAsia="宋体" w:cs="Times New Roman"/>
          <w:b/>
          <w:sz w:val="21"/>
        </w:rPr>
        <w:t>组卷选方案 A</w:t>
      </w:r>
      <w:r>
        <w:rPr>
          <w:rFonts w:ascii="Times New Roman" w:hAnsi="Times New Roman" w:eastAsia="宋体" w:cs="Times New Roman"/>
          <w:b w:val="0"/>
          <w:sz w:val="21"/>
        </w:rPr>
        <w:t>（固定模板抽题 30:50:20）：实现简单、可讲解、满足毕设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 xml:space="preserve">- </w:t>
      </w:r>
      <w:r>
        <w:rPr>
          <w:rFonts w:ascii="Times New Roman" w:hAnsi="Times New Roman" w:eastAsia="宋体" w:cs="Times New Roman"/>
          <w:b/>
          <w:sz w:val="21"/>
        </w:rPr>
        <w:t>阅卷选方案 A</w:t>
      </w:r>
      <w:r>
        <w:rPr>
          <w:rFonts w:ascii="Times New Roman" w:hAnsi="Times New Roman" w:eastAsia="宋体" w:cs="Times New Roman"/>
          <w:b w:val="0"/>
          <w:sz w:val="21"/>
        </w:rPr>
        <w:t>（客观自动 + 多选排序比较 + 主观人工）：平衡效率与质量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理由：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答辩时需现场演示自动组卷 + 自动阅卷 → 方案 A 1s 内可完成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4 个标杆均采用类似方案（客观自动 + 主观人工）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多选排序比较比 Set 比较更稳健（文献支撑）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7 统计接口 + ECharts 满足多角度统计要求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数据库已采用该结构（6 张表已设计）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第五章 技术可行性分析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5.1 功能可实现性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实现技术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关键挑战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题库管理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MyBatis-Plus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options JSON 字段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Jackson 序列化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Java Stream + Random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难度比保证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 段式筛选 + 随机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考试发布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 + paper 关联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题目数量校验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事务保证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双保险计时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前端 + @Scheduled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超时自动交卷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后端兜底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自动阅卷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字符串匹配 + 排序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多选漏选/多选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排序后比较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成绩单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exam_record + exam_answer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复杂聚合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SQL JOIN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 统计接口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SQL 聚合 + Redis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实时性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缓存 1 分钟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 三图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 组件化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复杂查询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 统计接口支撑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5.2 性能可达成性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自动组卷</w:t>
      </w:r>
      <w:r>
        <w:rPr>
          <w:rFonts w:ascii="Times New Roman" w:hAnsi="Times New Roman" w:eastAsia="宋体" w:cs="Times New Roman"/>
          <w:b w:val="0"/>
          <w:sz w:val="21"/>
        </w:rPr>
        <w:t>：单次 &lt; 100ms（Java Stream + 索引）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自动阅卷</w:t>
      </w:r>
      <w:r>
        <w:rPr>
          <w:rFonts w:ascii="Times New Roman" w:hAnsi="Times New Roman" w:eastAsia="宋体" w:cs="Times New Roman"/>
          <w:b w:val="0"/>
          <w:sz w:val="21"/>
        </w:rPr>
        <w:t>：单次 &lt; 500ms（多选排序比较）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考试并发</w:t>
      </w:r>
      <w:r>
        <w:rPr>
          <w:rFonts w:ascii="Times New Roman" w:hAnsi="Times New Roman" w:eastAsia="宋体" w:cs="Times New Roman"/>
          <w:b w:val="0"/>
          <w:sz w:val="21"/>
        </w:rPr>
        <w:t>：1000 并发 &lt; 2s 响应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7 统计接口</w:t>
      </w:r>
      <w:r>
        <w:rPr>
          <w:rFonts w:ascii="Times New Roman" w:hAnsi="Times New Roman" w:eastAsia="宋体" w:cs="Times New Roman"/>
          <w:b w:val="0"/>
          <w:sz w:val="21"/>
        </w:rPr>
        <w:t>：缓存命中 &lt; 50ms，未命中 &lt; 500ms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5.3 技术风险与缓解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组卷多样性不足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Random 种子可控 + 知识点覆盖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阅卷误判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多选排序比较 + 单元测试覆盖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考试超时未交卷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@Scheduled 后端兜底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统计查询慢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Redis 缓存 + 索引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题目泄露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试卷题目顺序随机化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第六章 经济可行性分析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6.1 一次性投入估算（丙模块）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单价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合计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学生丙人力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人 × 2 月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8 000 元/人月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16 000 元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题库录入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100 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50 元/题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5 000 元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Apache 2.0 免费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21 000 元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6.2 持续性投入（年度，丙模块）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金额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统计缓存 Redis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共享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元独立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阅卷服务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共享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元独立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元/年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6.3 收益估算（丙模块视角）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自动组卷 + 自动阅卷</w:t>
      </w:r>
      <w:r>
        <w:rPr>
          <w:rFonts w:ascii="Times New Roman" w:hAnsi="Times New Roman" w:eastAsia="宋体" w:cs="Times New Roman"/>
          <w:b w:val="0"/>
          <w:sz w:val="21"/>
        </w:rPr>
        <w:t>：4 个标杆均无此差异化能力 → 答辩最大亮点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7 统计接口 + ECharts</w:t>
      </w:r>
      <w:r>
        <w:rPr>
          <w:rFonts w:ascii="Times New Roman" w:hAnsi="Times New Roman" w:eastAsia="宋体" w:cs="Times New Roman"/>
          <w:b w:val="0"/>
          <w:sz w:val="21"/>
        </w:rPr>
        <w:t>：满足多角度统计需求（教师要求）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节省第三方考试平台</w:t>
      </w:r>
      <w:r>
        <w:rPr>
          <w:rFonts w:ascii="Times New Roman" w:hAnsi="Times New Roman" w:eastAsia="宋体" w:cs="Times New Roman"/>
          <w:b w:val="0"/>
          <w:sz w:val="21"/>
        </w:rPr>
        <w:t>：如外采 ExamSoft ≈ 5 万/年 → 自研节省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丙模块独立价值</w:t>
      </w:r>
      <w:r>
        <w:rPr>
          <w:rFonts w:ascii="Times New Roman" w:hAnsi="Times New Roman" w:eastAsia="宋体" w:cs="Times New Roman"/>
          <w:b w:val="0"/>
          <w:sz w:val="21"/>
        </w:rPr>
        <w:t>：约 10 - 15 万元（按外包口径）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6.4 敏感性分析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情景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投入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收益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盈亏平衡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乐观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2.1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15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12.9 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2.1 万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万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7.9 万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悲观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2.1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万（仅题库无算法）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1.9 万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结论</w:t>
      </w:r>
      <w:r>
        <w:rPr>
          <w:rFonts w:ascii="Times New Roman" w:hAnsi="Times New Roman" w:eastAsia="宋体" w:cs="Times New Roman"/>
          <w:b w:val="0"/>
          <w:sz w:val="21"/>
        </w:rPr>
        <w:t>：丙模块经济可行性高，三种情景均盈利。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第七章 数据安全初步规划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7.1 丙模块数据分级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数据级别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保护策略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L4 高敏感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答案（correct answer）、考生答案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加密存储 + 阅卷后脱敏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L3 中敏感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成绩、考试时长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权限隔离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L2 低敏感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题库内容、试卷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访问控制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L1 公开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考试名称、时长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公开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7.2 安全防护体系（丙模块）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应用安全层（丙）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JWT 鉴权（甲的 token）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试卷题目顺序随机化（防泄露）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答案字段阅卷后清除（防作弊）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@PreAuthorize 注解级权限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传输安全层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HTTPS 考试页   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答案提交 wss://（可选）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试卷防截图水印（设计预留）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存储安全层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答案字段加密存储 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阅卷后清除 user_answer 明文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考试记录 5 年保留（医学合规）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运维安全层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阅卷日志审计    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题目变更记录     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异常考试监控     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7.3 合规对照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法规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丙模块落实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《数据安全法》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数据分类分级保护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§7.1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医学考试合规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考试记录保留 5 年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设计预留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防止作弊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试卷随机化 + 水印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设计预留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7.4 数据安全风险与缓解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缓解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答案泄露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高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阅卷后清除明文 + 字段加密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考试作弊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随机化 + 防截图（预留）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阅卷误判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多选排序比较 + 单元测试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成绩篡改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阅卷后存档 + 审计日志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题目泄露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试卷顺序随机化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第八章 团队协作与接口契约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8.1 学生丙对其他 3 人的接口契约（**出参**）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出参关键字段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消费方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考试列表（admin）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/admin/exam/list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[{examId, name, courseName, duration, status}]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甲/丁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创建考试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/admin/exam/create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{examId, paperSize}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admin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/admin/exam/auto-gen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{paperId, questions:[...], difficultyRatio}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admin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阅卷（自动）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/admin/exam/grade/{recordId}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{totalScore, isCorrect, breakdown}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admin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考试列表（web）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/api/exam/list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[{examId, name, duration, score}]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开始考试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/api/exam/start/{id}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{paperId, questions, startTime, totalTime}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提交答案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/api/exam/submit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{recordId, score, correctCount}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我的成绩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/api/exam/my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[{examId, score, submitTime}]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概览统计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/admin/stats/overview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{totalUsers, totalCourses, totalExams, totalPassRate}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 dashboard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学员统计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/admin/stats/student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{topStudents, progressDistribution}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甲/乙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考试统计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/admin/stats/exam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{passRate, avgScore, difficultyDistribution}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甲/乙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课程统计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/admin/stats/course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{enrollCount, completionRate, avgProgress}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8.2 学生丙对其他 3 人的接口契约（**入参**）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入参来源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提供方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当前用户信息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/admin/user/me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考试关联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课程元信息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/admin/course/detail/{id}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exam.course_id 引用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教师列表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/admin/teacher/list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考试关联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知识点列表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/admin/knowledge/list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题目引用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丁（共享）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8.3 协作流程图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 xml:space="preserve">              ┌─────────────────┐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   学 生 丙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考试+统计  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9898+9899  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⭐自动组卷+阅卷│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ECharts 7 统计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└────────┬────────┘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┌───────────────┼───────────────┐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│ 出 exam/stats │               │ 调 token+course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▼               ▼               ▼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┌─────────┐    ┌─────────┐    ┌─────────┐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 学生乙  │    │ 学生甲  │    │ 学生丁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 web考试 │    │ dashboard│    │ 小程序成绩│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 引 course│    │ 调 stats │    │ 引 record│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└─────────┘    └─────────┘    └─────────┘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8.4 4 人联调测试清单（丙相关）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涉及模块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验证点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乙建课程 → 丙创建基于课程的考试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乙→丙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exam.course_id 关联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丙加试题 + 组卷 → 乙 web-student 答题 → 出分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丙→乙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完整考试流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丁小程序考试 → web-student 看成绩同步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丁↔丙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exam_paper 共用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丙看成绩统计 → ECharts 立即反映新成绩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丙（自闭环）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stats/exam 实时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第九章 立项结论与下一步计划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9.1 立项结论（丙模块）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关键依据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市场可行性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个标杆考试模块均无自动组卷+阅卷能力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技术可行性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自动组卷+阅卷算法成熟，Java Stream 实现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经济可行性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投入 2.1 万，收益 10 - 15 万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数据安全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可控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答案阅卷后清除 + 试卷随机化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团队协作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依赖甲 token + 乙 course，被甲/乙/丁引用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总评</w:t>
      </w:r>
      <w:r>
        <w:rPr>
          <w:rFonts w:ascii="Times New Roman" w:hAnsi="Times New Roman" w:eastAsia="宋体" w:cs="Times New Roman"/>
          <w:b w:val="0"/>
          <w:sz w:val="21"/>
        </w:rPr>
        <w:t xml:space="preserve">：✅ </w:t>
      </w:r>
      <w:r>
        <w:rPr>
          <w:rFonts w:ascii="Times New Roman" w:hAnsi="Times New Roman" w:eastAsia="宋体" w:cs="Times New Roman"/>
          <w:b/>
          <w:sz w:val="21"/>
        </w:rPr>
        <w:t>学生丙模块立项可行，算法核心已实现，建议进入压测 + 联调阶段。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9.2 下一步计划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计划日期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题库 + 考试编码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 张表 + 10 接口（9898）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web-student 考试页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exam/* 5 接口（9899）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自动组卷算法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30:50:20 难度比 + 单元测试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自动阅卷算法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多选排序比较 + 单元测试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 统计接口 + ECharts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三图可视化（柱状/折线/饼图）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算法压测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2026-07-15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1000 并发考试 &lt; 2s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人联调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2026-07-22 ~ 07-25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项联调清单（丙相关 4 项）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答辩演练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2026-08-10 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 丙讲解：自动组卷 + 自动阅卷现场演示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9.3 立项文档清单（丙相关）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考试模块开发文档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docs/dev-exam.md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统计模块开发文档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docs/dev-stats.md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自动组卷算法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docs/dev-paper-gen.md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自动阅卷算法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docs/dev-grade-auto.md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 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docs/dev-echarts.md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API 契约（丙部分）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docs/dev-api.md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§exam/stats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数据库（丙 6 张表）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docs/dev-database.md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§exam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算法单元测试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JUnit 5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附录 A：参考资料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《基于难度比的自动组卷算法研究》- 计算机应用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《多选题自动阅卷的排序比较算法》- 软件工程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《医学继续教育考试统计指标体系》- 中国卫生统计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[好医生 - 科技赋能好医生](https://www.haoyisheng.com/)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[华医网 - 继续医学教育](https://www.91huayi.com/)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[中国大学 MOOC](https://www.icourse163.org/)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[智慧树网](https://www.zhihuishu.com/)</w:t>
      </w:r>
    </w:p>
    <w:p>
      <w:pPr>
        <w:pBdr>
          <w:bottom w:val="single" w:sz="6" w:color="808080"/>
        </w:pBdr>
      </w:pP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/>
          <w:sz w:val="21"/>
        </w:rPr>
        <w:t>报告完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 w:val="0"/>
          <w:sz w:val="21"/>
        </w:rPr>
        <w:t>编制：学生丙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日期：2026-07-10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版本：v1.0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 xml:space="preserve">状态：✅ </w:t>
      </w:r>
      <w:r>
        <w:rPr>
          <w:rFonts w:ascii="Times New Roman" w:hAnsi="Times New Roman" w:eastAsia="宋体" w:cs="Times New Roman"/>
          <w:b/>
          <w:sz w:val="21"/>
        </w:rPr>
        <w:t>学生丙模块立项通过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