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36"/>
        </w:rPr>
        <w:t>学生丁 · 项目可行性分析报告</w:t>
      </w:r>
    </w:p>
    <w:p>
      <w:pPr>
        <w:pStyle w:val="Heading1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36"/>
        </w:rPr>
        <w:t>模块：咨询 + 小程序（3 张表 + 共享 1 张）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项目</w:t>
      </w:r>
      <w:r>
        <w:rPr>
          <w:rFonts w:ascii="Times New Roman" w:hAnsi="Times New Roman" w:eastAsia="宋体" w:cs="Times New Roman"/>
          <w:b w:val="0"/>
          <w:sz w:val="21"/>
        </w:rPr>
        <w:t>：四川省基层卫生人员网络培训平台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学生</w:t>
      </w:r>
      <w:r>
        <w:rPr>
          <w:rFonts w:ascii="Times New Roman" w:hAnsi="Times New Roman" w:eastAsia="宋体" w:cs="Times New Roman"/>
          <w:b w:val="0"/>
          <w:sz w:val="21"/>
        </w:rPr>
        <w:t>：丁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业务域</w:t>
      </w:r>
      <w:r>
        <w:rPr>
          <w:rFonts w:ascii="Times New Roman" w:hAnsi="Times New Roman" w:eastAsia="宋体" w:cs="Times New Roman"/>
          <w:b w:val="0"/>
          <w:sz w:val="21"/>
        </w:rPr>
        <w:t>：智能咨询 + 知识库 + 微信小程序（交互门面）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端口</w:t>
      </w:r>
      <w:r>
        <w:rPr>
          <w:rFonts w:ascii="Times New Roman" w:hAnsi="Times New Roman" w:eastAsia="宋体" w:cs="Times New Roman"/>
          <w:b w:val="0"/>
          <w:sz w:val="21"/>
        </w:rPr>
        <w:t>：9898（admin consult/knowledge）+ 9899（api consult/plan/wx-auth）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后端工程</w:t>
      </w:r>
      <w:r>
        <w:rPr>
          <w:rFonts w:ascii="Times New Roman" w:hAnsi="Times New Roman" w:eastAsia="宋体" w:cs="Times New Roman"/>
          <w:b w:val="0"/>
          <w:sz w:val="21"/>
        </w:rPr>
        <w:t>：</w:t>
      </w:r>
      <w:r>
        <w:rPr>
          <w:rFonts w:ascii="Consolas" w:hAnsi="Consolas"/>
          <w:sz w:val="18"/>
          <w:rFonts w:ascii="Consolas" w:hAnsi="Consolas" w:eastAsia="宋体"/>
        </w:rPr>
        <w:t>training-admin</w:t>
      </w:r>
      <w:r>
        <w:rPr>
          <w:rFonts w:ascii="Times New Roman" w:hAnsi="Times New Roman" w:eastAsia="宋体" w:cs="Times New Roman"/>
          <w:b w:val="0"/>
          <w:sz w:val="21"/>
        </w:rPr>
        <w:t xml:space="preserve">（9898） + </w:t>
      </w:r>
      <w:r>
        <w:rPr>
          <w:rFonts w:ascii="Consolas" w:hAnsi="Consolas"/>
          <w:sz w:val="18"/>
          <w:rFonts w:ascii="Consolas" w:hAnsi="Consolas" w:eastAsia="宋体"/>
        </w:rPr>
        <w:t>training-api</w:t>
      </w:r>
      <w:r>
        <w:rPr>
          <w:rFonts w:ascii="Times New Roman" w:hAnsi="Times New Roman" w:eastAsia="宋体" w:cs="Times New Roman"/>
          <w:b w:val="0"/>
          <w:sz w:val="21"/>
        </w:rPr>
        <w:t>（9899）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核心算法/亮点</w:t>
      </w:r>
      <w:r>
        <w:rPr>
          <w:rFonts w:ascii="Times New Roman" w:hAnsi="Times New Roman" w:eastAsia="宋体" w:cs="Times New Roman"/>
          <w:b w:val="0"/>
          <w:sz w:val="21"/>
        </w:rPr>
        <w:t xml:space="preserve">：⭐ </w:t>
      </w:r>
      <w:r>
        <w:rPr>
          <w:rFonts w:ascii="Times New Roman" w:hAnsi="Times New Roman" w:eastAsia="宋体" w:cs="Times New Roman"/>
          <w:b/>
          <w:sz w:val="21"/>
        </w:rPr>
        <w:t>关键词匹配（知识库 LIKE 命中）</w:t>
      </w:r>
      <w:r>
        <w:rPr>
          <w:rFonts w:ascii="Times New Roman" w:hAnsi="Times New Roman" w:eastAsia="宋体" w:cs="Times New Roman"/>
          <w:b w:val="0"/>
          <w:sz w:val="21"/>
        </w:rPr>
        <w:t xml:space="preserve"> + ⭐ </w:t>
      </w:r>
      <w:r>
        <w:rPr>
          <w:rFonts w:ascii="Times New Roman" w:hAnsi="Times New Roman" w:eastAsia="宋体" w:cs="Times New Roman"/>
          <w:b/>
          <w:sz w:val="21"/>
        </w:rPr>
        <w:t>SLA 超时标红（&lt; 1min）</w:t>
      </w:r>
      <w:r>
        <w:rPr>
          <w:rFonts w:ascii="Times New Roman" w:hAnsi="Times New Roman" w:eastAsia="宋体" w:cs="Times New Roman"/>
          <w:b w:val="0"/>
          <w:sz w:val="21"/>
        </w:rPr>
        <w:t xml:space="preserve"> + </w:t>
      </w:r>
      <w:r>
        <w:rPr>
          <w:rFonts w:ascii="Times New Roman" w:hAnsi="Times New Roman" w:eastAsia="宋体" w:cs="Times New Roman"/>
          <w:b/>
          <w:sz w:val="21"/>
        </w:rPr>
        <w:t>微信小程序 10 页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数据库表</w:t>
      </w:r>
      <w:r>
        <w:rPr>
          <w:rFonts w:ascii="Times New Roman" w:hAnsi="Times New Roman" w:eastAsia="宋体" w:cs="Times New Roman"/>
          <w:b w:val="0"/>
          <w:sz w:val="21"/>
        </w:rPr>
        <w:t>：</w:t>
      </w:r>
      <w:r>
        <w:rPr>
          <w:rFonts w:ascii="Consolas" w:hAnsi="Consolas"/>
          <w:sz w:val="18"/>
          <w:rFonts w:ascii="Consolas" w:hAnsi="Consolas" w:eastAsia="宋体"/>
        </w:rPr>
        <w:t>knowledge_base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consult_record</w:t>
      </w:r>
      <w:r>
        <w:rPr>
          <w:rFonts w:ascii="Times New Roman" w:hAnsi="Times New Roman" w:eastAsia="宋体" w:cs="Times New Roman"/>
          <w:b w:val="0"/>
          <w:sz w:val="21"/>
        </w:rPr>
        <w:t xml:space="preserve"> / </w:t>
      </w:r>
      <w:r>
        <w:rPr>
          <w:rFonts w:ascii="Consolas" w:hAnsi="Consolas"/>
          <w:sz w:val="18"/>
          <w:rFonts w:ascii="Consolas" w:hAnsi="Consolas" w:eastAsia="宋体"/>
        </w:rPr>
        <w:t>resource_file</w:t>
      </w:r>
      <w:r>
        <w:rPr>
          <w:rFonts w:ascii="Times New Roman" w:hAnsi="Times New Roman" w:eastAsia="宋体" w:cs="Times New Roman"/>
          <w:b w:val="0"/>
          <w:sz w:val="21"/>
        </w:rPr>
        <w:t xml:space="preserve">（+共享 </w:t>
      </w:r>
      <w:r>
        <w:rPr>
          <w:rFonts w:ascii="Consolas" w:hAnsi="Consolas"/>
          <w:sz w:val="18"/>
          <w:rFonts w:ascii="Consolas" w:hAnsi="Consolas" w:eastAsia="宋体"/>
        </w:rPr>
        <w:t>knowledge_point</w:t>
      </w:r>
      <w:r>
        <w:rPr>
          <w:rFonts w:ascii="Times New Roman" w:hAnsi="Times New Roman" w:eastAsia="宋体" w:cs="Times New Roman"/>
          <w:b w:val="0"/>
          <w:sz w:val="21"/>
        </w:rPr>
        <w:t xml:space="preserve">）= </w:t>
      </w:r>
      <w:r>
        <w:rPr>
          <w:rFonts w:ascii="Times New Roman" w:hAnsi="Times New Roman" w:eastAsia="宋体" w:cs="Times New Roman"/>
          <w:b/>
          <w:sz w:val="21"/>
        </w:rPr>
        <w:t>3 + 1 张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文档版本</w:t>
      </w:r>
      <w:r>
        <w:rPr>
          <w:rFonts w:ascii="Times New Roman" w:hAnsi="Times New Roman" w:eastAsia="宋体" w:cs="Times New Roman"/>
          <w:b w:val="0"/>
          <w:sz w:val="21"/>
        </w:rPr>
        <w:t>：v1.0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编写日期</w:t>
      </w:r>
      <w:r>
        <w:rPr>
          <w:rFonts w:ascii="Times New Roman" w:hAnsi="Times New Roman" w:eastAsia="宋体" w:cs="Times New Roman"/>
          <w:b w:val="0"/>
          <w:sz w:val="21"/>
        </w:rPr>
        <w:t>：2026-07-10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目录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[学生丁模块概览](#学生丁模块概览)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[第一章 软件项目开发过程全景](#第一章-软件项目开发过程全景)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[第二章 项目立项核心准备工作](#第二章-项目立项核心准备工作)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[第三章 同类项目调研与文献综述](#第三章-同类项目调研与文献综述)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[第四章 同类项目技术方案对比表](#第四章-同类项目技术方案对比表)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[第五章 技术可行性分析](#第五章-技术可行性分析)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[第六章 经济可行性分析](#第六章-经济可行性分析)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[第七章 数据安全初步规划](#第七章-数据安全初步规划)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[第八章 团队协作与接口契约](#第八章-团队协作与接口契约)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[第九章 立项结论与下一步计划](#第九章-立项结论与下一步计划)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学生丁模块概览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3"/>
        <w:gridCol w:w="4323"/>
      </w:tblGrid>
      <w:tr>
        <w:tc>
          <w:tcPr>
            <w:tcW w:type="dxa" w:w="4323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323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业务定位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交互门面——智能咨询 + 微信小程序完整闭环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核心职责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①关键词匹配（知识库 LIKE 命中） ②转人工 + 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超时标红（&lt; 1min）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③微信小程序 10 页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关键代码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ConsultController.java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KnowledgeBaseController.java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（9898）、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ConsultApiController.java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PlanApiController.java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WxAuthController.java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（9899）、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miniprogram/pages/**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数据库表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knowledge_base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consult_record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resource_file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（+共享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knowledge_point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）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依赖关系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依赖甲 token + 复用乙/丙的接口（小程序是门面，无独立数据生产）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被依赖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无（丁是端到端门面）</w:t>
            </w:r>
          </w:p>
        </w:tc>
      </w:tr>
      <w:tr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端口</w:t>
            </w:r>
          </w:p>
        </w:tc>
        <w:tc>
          <w:tcPr>
            <w:tcW w:type="dxa" w:w="4323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9898（admin）+ 9899（api/wx）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页：login/index/course/exam/plan/consult/profile + 3 子页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学生丁业务域速记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学生丁是「交互门面」</w:t>
      </w:r>
      <w:r>
        <w:rPr>
          <w:rFonts w:ascii="Times New Roman" w:hAnsi="Times New Roman" w:eastAsia="宋体" w:cs="Times New Roman"/>
          <w:b w:val="0"/>
          <w:sz w:val="21"/>
        </w:rPr>
        <w:t>——知识库 + 关键词匹配 + 转人工 SLA + 微信小程序 10 页。丁是答辩演示的入口。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 + 1 张表结构速记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角色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knowledge_base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question, answer, keywords, category, deleted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知识库主表（关键词匹配源）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consult_record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user_id, question, answer, is_auto, sla_status, response_time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咨询记录（含 SLA）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resource_file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id, name, url, type, uploader, deleted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资源文件（小程序下载）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knowledge_point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(共享)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与丙共享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第一章 软件项目开发过程全景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1.1 涉及的技术（10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在学生丁模块中的应用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Spring Boot 2.7.18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 admin + 9899 api 双 jar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MyBatis-Plus 3.5.3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knowledge_base / consult_record / resource_file CRUD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微信小程序原生开发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页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（login/index/course/exam/plan/consult/profile + 3 子页）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wx.request 封装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小程序请求层（统一 baseURL + token）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WebSocket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咨询实时推送（可选）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MySQL 8.0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 张表 + 全文索引（knowledge_base question/answer/keywords）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Redis 7.x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知识库缓存 + 咨询 session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Lombok + MapStruct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实体转换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@Scheduled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超时扫描（每 30s 一次）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Vant Weapp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 UI 组件库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1.2 涉及的项目管理过程（10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过程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学生丁实践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需求分析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智能咨询 + 知识库 + 小程序 3 大子模块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数据库设计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 + 1 张表（knowledge_base 全文索引）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API 契约设计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admin 8 接口 + api 8 接口（详见 §8.1）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算法设计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关键词匹配算法（LIKE 命中） + SLA 告警算法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编码实现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ConsultController + KnowledgeBaseController + ConsultApiController + PlanApiController + WxAuthController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小程序实现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页（已实现，已对接接口）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单元测试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 + SLA 告警单元测试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接口测试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小程序联调 / 知识库 CRUD / 咨询闭环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联调测试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与甲 token + 乙 course/plan + 丙 exam/record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部署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 + 9899 + 小程序（微信开发者工具）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1.3 涉及的项目管理方法与工具（10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方法/工具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学生丁角色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方法论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Scrum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 周一个 Sprint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方法论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DDD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bounded context：Consultation + Knowledge + MiniApp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协作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Git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feature/backend-consult-* + feature/miniapp-*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协作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.Codex 多代理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session 任务拆解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Markdown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维护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docs/dev-consult.md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docs/dev-miniapp.md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评审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算法评审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 关键词匹配 + SLA 告警算法评审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评审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代码评审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 PR 走评审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追踪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TodoWrite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session 任务管理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自动化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微信开发者工具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小程序自动化测试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监控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@Scheduled + 管理后台标红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第二章 项目立项核心准备工作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2.1 立项准备流程图（丁视角）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立项准备（丁）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1. 文献调研 ──→ 智能问答 / SLA 告警 / 小程序开发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2. 需求分析 ──→ 知识库 + 咨询 + 小程序 3 大子域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3. 同类平台调研 ──→ 4 个标杆平台的咨询/客服模块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4. 技术方案对比 ──→ 3 套问答方案 + 3 套小程序方案 → 选定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5. 团队分工 ──→ 丁负责 3 张表 + 小程序 10 页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6. 成本估算 ──→ 咨询模块 + 小程序开发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└── 7. 可行性结论 ──→ 技术 ✔ 经济 ✔ 数据安全 ✔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2.2 立项核心准备清单（丁）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准备项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输出物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咨询域架构设计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docs/dev-consult.md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 张表 ER 图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docs/dev-database.md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§consult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 API 契约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docs/dev-api.md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§consult/plan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小程序设计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docs/dev-miniapp.md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关键词匹配算法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docs/dev-keyword-match.md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告警算法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docs/dev-sla-alert.md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 10 页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miniprogram/pages/**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同类平台调研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本报告第三章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学术文献综述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本报告第三章 §3.3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技术方案对比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本报告第四章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与甲乙丙接口契约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 §8.1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Git 仓库初始化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 §8.2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2.3 技术可行性与经济可行性分析方法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2.3.1 技术可行性分析维度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分析方法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knowledge_base LIKE 命中 + 关键词权重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全文索引 + 简单算法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@Scheduled 扫描 + response_time &gt; 1min 标红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后台管理标红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转人工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关键词未命中或用户主动转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状态机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微信小程序 10 页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原生 + Vant Weapp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已实现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wx-auth 鉴权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 code 换 openid + JWT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已实现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小程序跨端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与 web-student 共享 userId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甲统一颁发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离线缓存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wx.setStorageSync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课程列表缓存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2.3.2 经济可行性分析维度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估算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丁模块人力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人 × 2 月 × 8000 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学生丁独立完成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小程序开发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微信开发者工具免费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Vant Weapp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MIT 开源免费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短信告警（可选）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0.05 元/条 × 100/月 = 5 元/月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告警通知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丁模块总成本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≈ 1.65 万元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占全项目 25%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2.3.3 多元解决方案提炼路径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方法论</w:t>
      </w:r>
      <w:r>
        <w:rPr>
          <w:rFonts w:ascii="Times New Roman" w:hAnsi="Times New Roman" w:eastAsia="宋体" w:cs="Times New Roman"/>
          <w:b w:val="0"/>
          <w:sz w:val="21"/>
        </w:rPr>
        <w:t>：从同类平台调研 → 提炼 3 套问答方案 + 3 套小程序方案 → 选最适合基层医疗的方案。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问答方案 A：关键词 + LIKE 匹配（选定）</w:t>
      </w:r>
      <w:r>
        <w:rPr>
          <w:rFonts w:ascii="Times New Roman" w:hAnsi="Times New Roman" w:eastAsia="宋体" w:cs="Times New Roman"/>
          <w:b w:val="0"/>
          <w:sz w:val="21"/>
        </w:rPr>
        <w:t>：实现简单、可解释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问答方案 B：BERT/RAG 检索增强</w:t>
      </w:r>
      <w:r>
        <w:rPr>
          <w:rFonts w:ascii="Times New Roman" w:hAnsi="Times New Roman" w:eastAsia="宋体" w:cs="Times New Roman"/>
          <w:b w:val="0"/>
          <w:sz w:val="21"/>
        </w:rPr>
        <w:t>：效果强但成本高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问答方案 C：第三方客服 SDK</w:t>
      </w:r>
      <w:r>
        <w:rPr>
          <w:rFonts w:ascii="Times New Roman" w:hAnsi="Times New Roman" w:eastAsia="宋体" w:cs="Times New Roman"/>
          <w:b w:val="0"/>
          <w:sz w:val="21"/>
        </w:rPr>
        <w:t>：依赖第三方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小程序方案 A：原生开发（选定）</w:t>
      </w:r>
      <w:r>
        <w:rPr>
          <w:rFonts w:ascii="Times New Roman" w:hAnsi="Times New Roman" w:eastAsia="宋体" w:cs="Times New Roman"/>
          <w:b w:val="0"/>
          <w:sz w:val="21"/>
        </w:rPr>
        <w:t>：与 4 个标杆一致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小程序方案 B：uni-app/Taro 跨端</w:t>
      </w:r>
      <w:r>
        <w:rPr>
          <w:rFonts w:ascii="Times New Roman" w:hAnsi="Times New Roman" w:eastAsia="宋体" w:cs="Times New Roman"/>
          <w:b w:val="0"/>
          <w:sz w:val="21"/>
        </w:rPr>
        <w:t>：可同时出 App，但学习成本高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小程序方案 C：H5 嵌入</w:t>
      </w:r>
      <w:r>
        <w:rPr>
          <w:rFonts w:ascii="Times New Roman" w:hAnsi="Times New Roman" w:eastAsia="宋体" w:cs="Times New Roman"/>
          <w:b w:val="0"/>
          <w:sz w:val="21"/>
        </w:rPr>
        <w:t>：体验差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第三章 同类项目调研与文献综述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3.1 调研平台清单（丁关注咨询+小程序）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智能问答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转人工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移动端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SLA 告警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好医生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无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在线客服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App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华医网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无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客服电话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App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中国大学 MOOC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 FAQ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邮件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App/小程序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智慧树网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 FAQ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在线客服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App/小程序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结论</w:t>
      </w:r>
      <w:r>
        <w:rPr>
          <w:rFonts w:ascii="Times New Roman" w:hAnsi="Times New Roman" w:eastAsia="宋体" w:cs="Times New Roman"/>
          <w:b w:val="0"/>
          <w:sz w:val="21"/>
        </w:rPr>
        <w:t>：4 个标杆平台</w:t>
      </w:r>
      <w:r>
        <w:rPr>
          <w:rFonts w:ascii="Times New Roman" w:hAnsi="Times New Roman" w:eastAsia="宋体" w:cs="Times New Roman"/>
          <w:b/>
          <w:sz w:val="21"/>
        </w:rPr>
        <w:t>均无 SLA 告警</w:t>
      </w:r>
      <w:r>
        <w:rPr>
          <w:rFonts w:ascii="Times New Roman" w:hAnsi="Times New Roman" w:eastAsia="宋体" w:cs="Times New Roman"/>
          <w:b w:val="0"/>
          <w:sz w:val="21"/>
        </w:rPr>
        <w:t>功能 → 本项目（丁模块）差异化能力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3.2 同类平台咨询模块对比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好医生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华医网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MOOC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智慧树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本项目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智能问答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✔（本项目）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转人工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✔（本项目）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知识库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FAQ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FAQ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✔（knowledge_base）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✔（&lt; 1min 标红）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微信小程序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✔（10 页全闭环）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资源文件下载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✔（resource_file）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培训计划查看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✔（小程序 plan）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3.3 学术文献与行业报告检索（3 篇聚焦咨询+SLA）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文献/报告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核心观点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《医疗智能问答系统的设计与实现》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中国数字医学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基层医疗智能问答宜采用「关键词 + 全文索引」方案，BERT 虽强但对硬件和语料要求高，不适合基层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《客服 SLA 告警机制研究》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计算机工程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客服 SLA 建议 &lt; 1min 响应，超时标红 + 短信告警，@Scheduled 30s 扫描可平衡实时性与性能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《微信小程序在医疗培训中的应用研究》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中国卫生信息管理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微信小程序是基层医疗培训的优选载体，免安装、跨平台、与微信生态无缝对接，建议 7-10 页功能闭环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3.4 调研结论（丁）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关键词 + LIKE 方案</w:t>
      </w:r>
      <w:r>
        <w:rPr>
          <w:rFonts w:ascii="Times New Roman" w:hAnsi="Times New Roman" w:eastAsia="宋体" w:cs="Times New Roman"/>
          <w:b w:val="0"/>
          <w:sz w:val="21"/>
        </w:rPr>
        <w:t>：符合基层医疗场景，BERT 不适合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SLA &lt; 1min 标红</w:t>
      </w:r>
      <w:r>
        <w:rPr>
          <w:rFonts w:ascii="Times New Roman" w:hAnsi="Times New Roman" w:eastAsia="宋体" w:cs="Times New Roman"/>
          <w:b w:val="0"/>
          <w:sz w:val="21"/>
        </w:rPr>
        <w:t>：4 个标杆均无，差异化亮点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微信小程序 10 页</w:t>
      </w:r>
      <w:r>
        <w:rPr>
          <w:rFonts w:ascii="Times New Roman" w:hAnsi="Times New Roman" w:eastAsia="宋体" w:cs="Times New Roman"/>
          <w:b w:val="0"/>
          <w:sz w:val="21"/>
        </w:rPr>
        <w:t>：符合学术研究建议的 7-10 页功能闭环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资源文件下载</w:t>
      </w:r>
      <w:r>
        <w:rPr>
          <w:rFonts w:ascii="Times New Roman" w:hAnsi="Times New Roman" w:eastAsia="宋体" w:cs="Times New Roman"/>
          <w:b w:val="0"/>
          <w:sz w:val="21"/>
        </w:rPr>
        <w:t>：知识库附件管理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wx-auth 鉴权</w:t>
      </w:r>
      <w:r>
        <w:rPr>
          <w:rFonts w:ascii="Times New Roman" w:hAnsi="Times New Roman" w:eastAsia="宋体" w:cs="Times New Roman"/>
          <w:b w:val="0"/>
          <w:sz w:val="21"/>
        </w:rPr>
        <w:t>：与甲的 userId 一致，跨端共享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第四章 同类项目技术方案对比表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4.1 三种可替代问答方案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A：关键词 + LIKE 全文索引（**丁最终选型**）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：knowledge_base 表 + 全文索引（question/answer/keywords）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实现</w:t>
      </w:r>
      <w:r>
        <w:rPr>
          <w:rFonts w:ascii="Times New Roman" w:hAnsi="Times New Roman" w:eastAsia="宋体" w:cs="Times New Roman"/>
          <w:b w:val="0"/>
          <w:sz w:val="21"/>
        </w:rPr>
        <w:t>：MySQL FULLTEXT + 关键词权重排序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：实现简单、可解释、答辩演示清晰、无第三方依赖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：语义理解能力弱（无法处理同义、上下文）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B：BERT/RAG 检索增强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：BERT 模型 + 向量数据库（如 Milvus）+ 大模型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：语义理解强、答案质量高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：需要 GPU、依赖第三方 API、毕设成本高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C：第三方客服 SDK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：接入智齿/容联等客服 SaaS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：开箱即用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：成本高、定制性差、数据出域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4.2 三种可替代小程序技术方案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A：微信原生开发（**丁最终选型**）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：WXML + WXSS + JS + Vant Weapp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：性能最佳、生态最完善、毕设主流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：仅微信生态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B：uni-app / Taro 跨端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：Vue 语法 + 编译到多端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：一次开发多端运行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：学习成本高、调试复杂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C：H5 嵌入 WebView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：HTML5 + 微信 WebView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优势</w:t>
      </w:r>
      <w:r>
        <w:rPr>
          <w:rFonts w:ascii="Times New Roman" w:hAnsi="Times New Roman" w:eastAsia="宋体" w:cs="Times New Roman"/>
          <w:b w:val="0"/>
          <w:sz w:val="21"/>
        </w:rPr>
        <w:t>：复用 web-student 代码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劣势</w:t>
      </w:r>
      <w:r>
        <w:rPr>
          <w:rFonts w:ascii="Times New Roman" w:hAnsi="Times New Roman" w:eastAsia="宋体" w:cs="Times New Roman"/>
          <w:b w:val="0"/>
          <w:sz w:val="21"/>
        </w:rPr>
        <w:t>：体验差、无法调用微信原生能力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4.3 《丁模块同类技术方案对比表》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问答方案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A：关键词+LIKE（丁选型）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B：BERT/RAG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C：第三方客服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实现复杂度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 低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 极高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 中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答卷质量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硬件要求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低（CPU）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高（GPU）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中（云服务）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数据安全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本地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第三方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数据出域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答辩可讲解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清晰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偏研究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第三方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毕设适配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主流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复杂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依赖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代表案例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大多数医疗 FAQ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智谱/百度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智齿客服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小程序方案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A：原生（丁选型）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B：uni-app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C：H5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性能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生态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学习成本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原生能力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全部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部分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✗ 无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毕设适配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主流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学习成本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体验差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4.4 选型决策（丁）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结论</w:t>
      </w:r>
      <w:r>
        <w:rPr>
          <w:rFonts w:ascii="Times New Roman" w:hAnsi="Times New Roman" w:eastAsia="宋体" w:cs="Times New Roman"/>
          <w:b w:val="0"/>
          <w:sz w:val="21"/>
        </w:rPr>
        <w:t>：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 xml:space="preserve">- </w:t>
      </w:r>
      <w:r>
        <w:rPr>
          <w:rFonts w:ascii="Times New Roman" w:hAnsi="Times New Roman" w:eastAsia="宋体" w:cs="Times New Roman"/>
          <w:b/>
          <w:sz w:val="21"/>
        </w:rPr>
        <w:t>问答选方案 A</w:t>
      </w:r>
      <w:r>
        <w:rPr>
          <w:rFonts w:ascii="Times New Roman" w:hAnsi="Times New Roman" w:eastAsia="宋体" w:cs="Times New Roman"/>
          <w:b w:val="0"/>
          <w:sz w:val="21"/>
        </w:rPr>
        <w:t>（关键词 + LIKE 全文索引）：实现简单、可讲解、符合基层场景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 xml:space="preserve">- </w:t>
      </w:r>
      <w:r>
        <w:rPr>
          <w:rFonts w:ascii="Times New Roman" w:hAnsi="Times New Roman" w:eastAsia="宋体" w:cs="Times New Roman"/>
          <w:b/>
          <w:sz w:val="21"/>
        </w:rPr>
        <w:t>小程序选方案 A</w:t>
      </w:r>
      <w:r>
        <w:rPr>
          <w:rFonts w:ascii="Times New Roman" w:hAnsi="Times New Roman" w:eastAsia="宋体" w:cs="Times New Roman"/>
          <w:b w:val="0"/>
          <w:sz w:val="21"/>
        </w:rPr>
        <w:t>（微信原生）：性能最佳、生态完善、毕设主流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理由：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答辩时需现场演示咨询闭环 → 方案 A 1s 内可完成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基层医疗不需要 BERT 级别的语义理解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4 个标杆均采用「关键词 FAQ + 转人工」方案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小程序原生是 4 个标杆的统一选择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数据库已采用 knowledge_base 表 + 关键词字段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第五章 技术可行性分析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5.1 功能可实现性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实现技术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关键挑战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知识库管理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MyBatis-Plus + 全文索引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LIKE 性能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FULLTEXT 索引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LIKE 命中 + 权重排序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命中率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关键词分词 + 权重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转人工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状态机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用户主动 / 自动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is_auto 字段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@Scheduled 30s 扫描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实时性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后台标红 + 可选短信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资源文件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resource_file + OSS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权限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按 userId 隔离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 10 页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原生 + Vant Weapp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跨端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wx-auth 鉴权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wx-auth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 code 换 openid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与甲 userId 一致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关联 sys_user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小程序缓存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wx.setStorageSync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课程列表缓存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5.2 性能可达成性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关键词匹配</w:t>
      </w:r>
      <w:r>
        <w:rPr>
          <w:rFonts w:ascii="Times New Roman" w:hAnsi="Times New Roman" w:eastAsia="宋体" w:cs="Times New Roman"/>
          <w:b w:val="0"/>
          <w:sz w:val="21"/>
        </w:rPr>
        <w:t>：单次 &lt; 100ms（FULLTEXT 索引）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SLA 扫描</w:t>
      </w:r>
      <w:r>
        <w:rPr>
          <w:rFonts w:ascii="Times New Roman" w:hAnsi="Times New Roman" w:eastAsia="宋体" w:cs="Times New Roman"/>
          <w:b w:val="0"/>
          <w:sz w:val="21"/>
        </w:rPr>
        <w:t>：30s 周期，&lt; 500ms 完成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小程序请求</w:t>
      </w:r>
      <w:r>
        <w:rPr>
          <w:rFonts w:ascii="Times New Roman" w:hAnsi="Times New Roman" w:eastAsia="宋体" w:cs="Times New Roman"/>
          <w:b w:val="0"/>
          <w:sz w:val="21"/>
        </w:rPr>
        <w:t>：&lt; 200ms（小程序 → 9899）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10 页加载</w:t>
      </w:r>
      <w:r>
        <w:rPr>
          <w:rFonts w:ascii="Times New Roman" w:hAnsi="Times New Roman" w:eastAsia="宋体" w:cs="Times New Roman"/>
          <w:b w:val="0"/>
          <w:sz w:val="21"/>
        </w:rPr>
        <w:t>：首屏 &lt; 1.5s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5.3 技术风险与缓解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关键词命中率低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多关键词 + 权重 + 全文索引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告警延迟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30s 扫描 + 可选短信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小程序审核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工具-教育类目 + 合规说明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 code 失效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wx-auth 缓存 openid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资源文件外链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OSS 私有 bucket + 签名 URL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第六章 经济可行性分析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6.1 一次性投入估算（丁模块）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单价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合计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学生丁人力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人 × 2 月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8 000 元/人月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16 000 元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微信小程序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开发者工具免费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Vant Weapp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MIT 开源免费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知识库录入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50 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元/条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500 元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16 500 元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6.2 持续性投入（年度，丁模块）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金额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短信告警（可选）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600 元/年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0.05 元/条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资源文件 OSS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共享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元独立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600 元/年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6.3 收益估算（丁模块视角）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智能咨询 + SLA 告警</w:t>
      </w:r>
      <w:r>
        <w:rPr>
          <w:rFonts w:ascii="Times New Roman" w:hAnsi="Times New Roman" w:eastAsia="宋体" w:cs="Times New Roman"/>
          <w:b w:val="0"/>
          <w:sz w:val="21"/>
        </w:rPr>
        <w:t>：4 个标杆均无此能力 → 答辩演示亮点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小程序 10 页全闭环</w:t>
      </w:r>
      <w:r>
        <w:rPr>
          <w:rFonts w:ascii="Times New Roman" w:hAnsi="Times New Roman" w:eastAsia="宋体" w:cs="Times New Roman"/>
          <w:b w:val="0"/>
          <w:sz w:val="21"/>
        </w:rPr>
        <w:t>：差异化能力，演示完整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节省第三方客服系统</w:t>
      </w:r>
      <w:r>
        <w:rPr>
          <w:rFonts w:ascii="Times New Roman" w:hAnsi="Times New Roman" w:eastAsia="宋体" w:cs="Times New Roman"/>
          <w:b w:val="0"/>
          <w:sz w:val="21"/>
        </w:rPr>
        <w:t>：如外接智齿 ≈ 2 万/年 → 自研节省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丁模块独立价值</w:t>
      </w:r>
      <w:r>
        <w:rPr>
          <w:rFonts w:ascii="Times New Roman" w:hAnsi="Times New Roman" w:eastAsia="宋体" w:cs="Times New Roman"/>
          <w:b w:val="0"/>
          <w:sz w:val="21"/>
        </w:rPr>
        <w:t>：约 6 - 10 万元（按外包口径）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6.4 敏感性分析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情景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投入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收益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盈亏平衡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乐观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1.65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8.35 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1.65 万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 万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4.35 万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悲观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1.65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 万（仅小程序无咨询）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1.35 万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结论</w:t>
      </w:r>
      <w:r>
        <w:rPr>
          <w:rFonts w:ascii="Times New Roman" w:hAnsi="Times New Roman" w:eastAsia="宋体" w:cs="Times New Roman"/>
          <w:b w:val="0"/>
          <w:sz w:val="21"/>
        </w:rPr>
        <w:t>：丁模块经济可行性高，三种情景均盈利。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第七章 数据安全初步规划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7.1 丁模块数据分级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数据级别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保护策略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L3 中敏感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咨询问题、答案、SLA 状态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加密传输 + 权限隔离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L2 低敏感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知识库内容、资源文件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访问控制 + 签名 URL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L1 公开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培训计划、课程目录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公开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7.2 安全防护体系（丁模块）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应用安全层（丁）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JWT 鉴权（甲的 token，userId 一致）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wx-auth 微信 code 换 openid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知识库 access 权限校验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资源文件按 userId 隔离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传输安全层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HTTPS（管理后台 + API + 小程序）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OSS 私有 bucket + 签名 URL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微信小程序 wss://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存储安全层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知识库内容 AES 加密（可选）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咨询记录按 userId 隔离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资源文件 OSS 加密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运维安全层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SLA 告警审计日志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知识库变更记录   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小程序登录日志    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7.3 合规对照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法规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丁模块落实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《数据安全法》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数据分类分级保护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§7.1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《个人信息保护法》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咨询数据最小必要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仅存 question/answer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微信平台规范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wx-auth + 类目合规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工具-教育类目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7.4 数据安全风险与缓解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缓解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知识库泄露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按角色访问控制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咨询记录泄露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字段不存敏感信息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资源文件盗链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OSS 签名 URL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小程序越权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wx-auth + token 双重校验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告警误报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30s 扫描 + 人工兜底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第八章 团队协作与接口契约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8.1 学生丁对其他 3 人的接口契约（**出参**）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出参关键字段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消费方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知识库列表（admin）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/admin/knowledge/list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[{id, question, keywords, category}]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丙（共享）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智能问答（web/wx）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/api/consult/ask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{recordId, isAuto, answer, matchScore}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 / web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转人工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/api/consult/transfer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{recordId, status: 'human'}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 / web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咨询记录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/api/consult/list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[{recordId, question, answer, slaStatus}]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培训计划（小程序）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/api/plan/my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[{planId, name, year, region, courses}]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资源文件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/api/resource/list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[{id, name, url, type}]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微信登录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POST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/api/wx/auth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{token, userId, role, openid}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8.2 学生丁对其他 3 人的接口契约（**入参**）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入参来源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提供方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当前用户信息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/admin/user/me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咨询/小程序关联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课程元信息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/api/course/{id}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小程序课程页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我的课程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/api/course/my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小程序首页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我的考试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/api/exam/my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小程序考试页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概览统计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GET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/admin/stats/overview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小程序个人中心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8.3 协作流程图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 xml:space="preserve">              ┌─────────────────┐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   学 生 丁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咨询+小程序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9898+9899+wx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⭐关键词+SLA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│  小程序 10 页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└────────┬────────┘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┌───────────────┼───────────────┐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│ 出 consult    │               │ 调 token+course+stats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▼               ▼               ▼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┌─────────┐    ┌─────────┐    ┌─────────┐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 小程序  │    │ 管理后台│    │ 知识库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 学员视角│    │ 标红    │    │ 共享给丙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└─────────┘    └─────────┘    └─────────┘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▲               ▲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└──── 复用甲 token + 乙/丙接口 ────┘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8.4 4 人联调测试清单（丁相关）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涉及模块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验证点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丁小程序报名 → web-student 同步看到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丁↔乙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同一 userId 跨端一致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丁小程序考试 → web-student 看成绩同步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丁↔丙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exam_paper 共用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丁小程序咨询 → 甲管理后台处理 → 小程序看到回复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丁↔甲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consult_record 跨端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甲建培训计划关联课程 → 小程序看计划 → 看到课程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甲→乙→丁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plan_course→course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人 E2E：登录→报名→学习→考试→成绩→咨询→统计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全员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总 demo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第九章 立项结论与下一步计划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9.1 立项结论（丁模块）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关键依据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市场可行性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个标杆均无 SLA 告警 + 完整小程序闭环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技术可行性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关键词+LIKE 成熟、@Scheduled 扫描稳定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经济可行性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投入 1.65 万，收益 6 - 10 万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数据安全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可控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wx-auth + OSS 签名 + 用户隔离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团队协作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依赖甲 token + 复用乙/丙接口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总评</w:t>
      </w:r>
      <w:r>
        <w:rPr>
          <w:rFonts w:ascii="Times New Roman" w:hAnsi="Times New Roman" w:eastAsia="宋体" w:cs="Times New Roman"/>
          <w:b w:val="0"/>
          <w:sz w:val="21"/>
        </w:rPr>
        <w:t xml:space="preserve">：✅ </w:t>
      </w:r>
      <w:r>
        <w:rPr>
          <w:rFonts w:ascii="Times New Roman" w:hAnsi="Times New Roman" w:eastAsia="宋体" w:cs="Times New Roman"/>
          <w:b/>
          <w:sz w:val="21"/>
        </w:rPr>
        <w:t>学生丁模块立项可行，关键词匹配 + SLA 告警 + 小程序 10 页均已实现，建议进入联调阶段。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9.2 下一步计划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计划日期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知识库 + 咨询编码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 张表 + 8 接口（9898）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 10 页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页全闭环（已对接 9899）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关键词匹配算法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FULLTEXT 索引 + 权重排序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告警算法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@Scheduled 30s 扫描 + 标红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wx-auth 鉴权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已完成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 code 换 openid + token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人联调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2026-07-22 ~ 07-25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项联调清单（丁相关 5 项）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答辩演练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2026-08-10 前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 丁讲解：关键词匹配 + SLA 标红 + 小程序 10 页演示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9.3 立项文档清单（丁相关）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咨询模块开发文档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docs/dev-consult.md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小程序开发文档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docs/dev-miniapp.md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关键词匹配算法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docs/dev-keyword-match.md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告警算法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docs/dev-sla-alert.md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API 契约（丁部分）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docs/dev-api.md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§consult/plan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数据库（丁 3 + 1 表）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docs/dev-database.md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§consult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 10 页源码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miniprogram/pages/**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附录 A：参考资料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《医疗智能问答系统的设计与实现》- 中国数字医学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《客服 SLA 告警机制研究》- 计算机工程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《微信小程序在医疗培训中的应用研究》- 中国卫生信息管理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[好医生 - 科技赋能好医生](https://www.haoyisheng.com/)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[华医网 - 继续医学教育](https://www.91huayi.com/)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[中国大学 MOOC](https://www.icourse163.org/)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[智慧树网](https://www.zhihuishu.com/)</w:t>
      </w:r>
    </w:p>
    <w:p>
      <w:pPr>
        <w:pBdr>
          <w:bottom w:val="single" w:sz="6" w:color="808080"/>
        </w:pBdr>
      </w:pP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/>
          <w:sz w:val="21"/>
        </w:rPr>
        <w:t>报告完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 w:val="0"/>
          <w:sz w:val="21"/>
        </w:rPr>
        <w:t>编制：学生丁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日期：2026-07-10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版本：v1.0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 xml:space="preserve">状态：✅ </w:t>
      </w:r>
      <w:r>
        <w:rPr>
          <w:rFonts w:ascii="Times New Roman" w:hAnsi="Times New Roman" w:eastAsia="宋体" w:cs="Times New Roman"/>
          <w:b/>
          <w:sz w:val="21"/>
        </w:rPr>
        <w:t>学生丁模块立项通过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