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FA01AF5" w:rsidR="00322156" w:rsidRPr="009A7AF8" w:rsidRDefault="00322156" w:rsidP="009A7AF8">
      <w:r w:rsidRPr="00322156">
        <w:t>Centraal Bureau voor de Statistiek. (2012, 30 mei). Zo vader, zo zoon. Geraadpleegd op 16 oktober 2018, van https://www.cbs.nl/nl-nl/achtergrond/2012/22/zo-vader-zo-zoon</w:t>
      </w:r>
      <w:r>
        <w:t xml:space="preserve"> </w:t>
      </w:r>
      <w:bookmarkStart w:id="0" w:name="_GoBack"/>
      <w:bookmarkEnd w:id="0"/>
    </w:p>
    <w:sectPr w:rsidR="00322156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1E3FAB"/>
    <w:rsid w:val="00240319"/>
    <w:rsid w:val="00322156"/>
    <w:rsid w:val="00480B41"/>
    <w:rsid w:val="00643C29"/>
    <w:rsid w:val="006E0D16"/>
    <w:rsid w:val="00811553"/>
    <w:rsid w:val="009A7AF8"/>
    <w:rsid w:val="00BB6067"/>
    <w:rsid w:val="00BC64A0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6</cp:revision>
  <dcterms:created xsi:type="dcterms:W3CDTF">2018-10-15T08:48:00Z</dcterms:created>
  <dcterms:modified xsi:type="dcterms:W3CDTF">2018-10-16T19:21:00Z</dcterms:modified>
</cp:coreProperties>
</file>