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Lato" w:hAnsi="Lato"/>
          <w:sz w:val="2"/>
          <w:lang w:val="en-AU" w:eastAsia="ja-JP"/>
        </w:rPr>
        <w:id w:val="-1685434581"/>
        <w:docPartObj>
          <w:docPartGallery w:val="Cover Pages"/>
          <w:docPartUnique/>
        </w:docPartObj>
      </w:sdtPr>
      <w:sdtEndPr>
        <w:rPr>
          <w:sz w:val="22"/>
          <w:bdr w:val="none" w:sz="0" w:space="0" w:color="auto" w:frame="1"/>
        </w:rPr>
      </w:sdtEndPr>
      <w:sdtContent>
        <w:p w14:paraId="4C8963B3" w14:textId="273595ED" w:rsidR="007D3778" w:rsidRDefault="007D3778">
          <w:pPr>
            <w:pStyle w:val="NoSpacing"/>
            <w:rPr>
              <w:sz w:val="2"/>
            </w:rPr>
          </w:pPr>
        </w:p>
        <w:p w14:paraId="4DC29B66" w14:textId="446375BF" w:rsidR="007D3778" w:rsidRDefault="007D3778">
          <w:pPr>
            <w:rPr>
              <w:rFonts w:hint="eastAsia"/>
            </w:rPr>
          </w:pPr>
          <w:r>
            <w:rPr>
              <w:noProof/>
            </w:rPr>
            <mc:AlternateContent>
              <mc:Choice Requires="wps">
                <w:drawing>
                  <wp:anchor distT="0" distB="0" distL="114300" distR="114300" simplePos="0" relativeHeight="251661312" behindDoc="0" locked="0" layoutInCell="1" allowOverlap="1" wp14:anchorId="3DD07BEF" wp14:editId="022F5E8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B0ADFB4" w14:textId="2DAE541D" w:rsidR="007D3778" w:rsidRDefault="007D377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cab403 assignment</w:t>
                                    </w:r>
                                  </w:p>
                                </w:sdtContent>
                              </w:sdt>
                              <w:p w14:paraId="4B34D614" w14:textId="01D1ABD4" w:rsidR="007D3778" w:rsidRDefault="002E7DA2">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D3778">
                                      <w:rPr>
                                        <w:color w:val="4472C4" w:themeColor="accent1"/>
                                        <w:sz w:val="36"/>
                                        <w:szCs w:val="36"/>
                                      </w:rPr>
                                      <w:t>Process Management and Distributed Computing</w:t>
                                    </w:r>
                                  </w:sdtContent>
                                </w:sdt>
                                <w:r w:rsidR="007D3778">
                                  <w:rPr>
                                    <w:noProof/>
                                  </w:rPr>
                                  <w:t xml:space="preserve"> </w:t>
                                </w:r>
                              </w:p>
                              <w:p w14:paraId="4505A75D" w14:textId="77777777" w:rsidR="007D3778" w:rsidRDefault="007D3778">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DD07BEF"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B0ADFB4" w14:textId="2DAE541D" w:rsidR="007D3778" w:rsidRDefault="007D377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cab403 assignment</w:t>
                              </w:r>
                            </w:p>
                          </w:sdtContent>
                        </w:sdt>
                        <w:p w14:paraId="4B34D614" w14:textId="01D1ABD4" w:rsidR="007D3778" w:rsidRDefault="002E7DA2">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D3778">
                                <w:rPr>
                                  <w:color w:val="4472C4" w:themeColor="accent1"/>
                                  <w:sz w:val="36"/>
                                  <w:szCs w:val="36"/>
                                </w:rPr>
                                <w:t>Process Management and Distributed Computing</w:t>
                              </w:r>
                            </w:sdtContent>
                          </w:sdt>
                          <w:r w:rsidR="007D3778">
                            <w:rPr>
                              <w:noProof/>
                            </w:rPr>
                            <w:t xml:space="preserve"> </w:t>
                          </w:r>
                        </w:p>
                        <w:p w14:paraId="4505A75D" w14:textId="77777777" w:rsidR="007D3778" w:rsidRDefault="007D3778">
                          <w:pPr>
                            <w:rPr>
                              <w:rFonts w:hint="eastAsia"/>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E4A7805" wp14:editId="39EB583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94E128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484A096D" w14:textId="63BD979E" w:rsidR="007D3778" w:rsidRDefault="007D3778" w:rsidP="007D3778">
          <w:pPr>
            <w:pStyle w:val="NoSpacing"/>
            <w:jc w:val="right"/>
            <w:rPr>
              <w:color w:val="4472C4" w:themeColor="accent1"/>
              <w:sz w:val="36"/>
              <w:szCs w:val="36"/>
            </w:rPr>
          </w:pPr>
          <w:r>
            <w:rPr>
              <w:noProof/>
            </w:rPr>
            <mc:AlternateContent>
              <mc:Choice Requires="wps">
                <w:drawing>
                  <wp:anchor distT="0" distB="0" distL="114300" distR="114300" simplePos="0" relativeHeight="251659264" behindDoc="0" locked="0" layoutInCell="1" allowOverlap="1" wp14:anchorId="14A5402E" wp14:editId="6A4E952C">
                    <wp:simplePos x="0" y="0"/>
                    <wp:positionH relativeFrom="page">
                      <wp:posOffset>893135</wp:posOffset>
                    </wp:positionH>
                    <wp:positionV relativeFrom="margin">
                      <wp:posOffset>7378637</wp:posOffset>
                    </wp:positionV>
                    <wp:extent cx="5943600" cy="1425033"/>
                    <wp:effectExtent l="0" t="0" r="7620" b="3810"/>
                    <wp:wrapNone/>
                    <wp:docPr id="69" name="Text Box 69"/>
                    <wp:cNvGraphicFramePr/>
                    <a:graphic xmlns:a="http://schemas.openxmlformats.org/drawingml/2006/main">
                      <a:graphicData uri="http://schemas.microsoft.com/office/word/2010/wordprocessingShape">
                        <wps:wsp>
                          <wps:cNvSpPr txBox="1"/>
                          <wps:spPr>
                            <a:xfrm>
                              <a:off x="0" y="0"/>
                              <a:ext cx="5943600" cy="14250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C2FB05" w14:textId="31593645" w:rsidR="007D3778" w:rsidRPr="00694466" w:rsidRDefault="007D3778" w:rsidP="007D3778">
                                <w:pPr>
                                  <w:pStyle w:val="NoSpacing"/>
                                  <w:ind w:right="360"/>
                                  <w:jc w:val="right"/>
                                  <w:rPr>
                                    <w:sz w:val="24"/>
                                    <w:szCs w:val="36"/>
                                    <w:lang w:val="en-AU"/>
                                  </w:rPr>
                                </w:pPr>
                                <w:r>
                                  <w:rPr>
                                    <w:color w:val="4472C4" w:themeColor="accent1"/>
                                    <w:sz w:val="36"/>
                                    <w:szCs w:val="36"/>
                                    <w:lang w:val="en-AU"/>
                                  </w:rPr>
                                  <w:t xml:space="preserve">Due Date: </w:t>
                                </w:r>
                                <w:r w:rsidRPr="00694466">
                                  <w:rPr>
                                    <w:sz w:val="36"/>
                                    <w:szCs w:val="36"/>
                                    <w:lang w:val="en-AU"/>
                                  </w:rPr>
                                  <w:t>28</w:t>
                                </w:r>
                                <w:r w:rsidRPr="00694466">
                                  <w:rPr>
                                    <w:sz w:val="36"/>
                                    <w:szCs w:val="36"/>
                                    <w:vertAlign w:val="superscript"/>
                                    <w:lang w:val="en-AU"/>
                                  </w:rPr>
                                  <w:t>th</w:t>
                                </w:r>
                                <w:r w:rsidRPr="00694466">
                                  <w:rPr>
                                    <w:sz w:val="36"/>
                                    <w:szCs w:val="36"/>
                                    <w:lang w:val="en-AU"/>
                                  </w:rPr>
                                  <w:t xml:space="preserve"> October 2018</w:t>
                                </w:r>
                                <w:r w:rsidR="00694466">
                                  <w:rPr>
                                    <w:color w:val="4472C4" w:themeColor="accent1"/>
                                    <w:sz w:val="36"/>
                                    <w:szCs w:val="36"/>
                                    <w:lang w:val="en-AU"/>
                                  </w:rPr>
                                  <w:br/>
                                </w:r>
                                <w:r w:rsidR="00694466" w:rsidRPr="00694466">
                                  <w:rPr>
                                    <w:sz w:val="24"/>
                                    <w:szCs w:val="36"/>
                                    <w:lang w:val="en-AU"/>
                                  </w:rPr>
                                  <w:t>(APPROVED ASSIGNMENT EXTENSION)</w:t>
                                </w:r>
                              </w:p>
                              <w:p w14:paraId="45445E64" w14:textId="77777777" w:rsidR="00694466" w:rsidRDefault="00694466" w:rsidP="007D3778">
                                <w:pPr>
                                  <w:pStyle w:val="NoSpacing"/>
                                  <w:ind w:right="360"/>
                                  <w:jc w:val="right"/>
                                  <w:rPr>
                                    <w:color w:val="4472C4" w:themeColor="accent1"/>
                                    <w:sz w:val="36"/>
                                    <w:szCs w:val="36"/>
                                    <w:lang w:val="en-AU"/>
                                  </w:rPr>
                                </w:pPr>
                              </w:p>
                              <w:p w14:paraId="28474321" w14:textId="4683B1AF" w:rsidR="007D3778" w:rsidRPr="007D3778" w:rsidRDefault="007D3778" w:rsidP="007D3778">
                                <w:pPr>
                                  <w:pStyle w:val="NoSpacing"/>
                                  <w:ind w:right="360"/>
                                  <w:jc w:val="right"/>
                                  <w:rPr>
                                    <w:color w:val="4472C4" w:themeColor="accent1"/>
                                    <w:sz w:val="36"/>
                                    <w:szCs w:val="36"/>
                                    <w:lang w:val="en-AU"/>
                                  </w:rPr>
                                </w:pPr>
                                <w:r>
                                  <w:rPr>
                                    <w:color w:val="4472C4" w:themeColor="accent1"/>
                                    <w:sz w:val="36"/>
                                    <w:szCs w:val="36"/>
                                    <w:lang w:val="en-AU"/>
                                  </w:rPr>
                                  <w:t xml:space="preserve">Group Members: </w:t>
                                </w:r>
                                <w:r w:rsidRPr="00694466">
                                  <w:rPr>
                                    <w:sz w:val="36"/>
                                    <w:szCs w:val="36"/>
                                    <w:lang w:val="en-AU"/>
                                  </w:rPr>
                                  <w:t>Davina Tan (N9741127)</w:t>
                                </w:r>
                                <w:r w:rsidRPr="00694466">
                                  <w:rPr>
                                    <w:sz w:val="36"/>
                                    <w:szCs w:val="36"/>
                                    <w:lang w:val="en-AU"/>
                                  </w:rPr>
                                  <w:br/>
                                  <w:t>Quintus Cardo</w:t>
                                </w:r>
                                <w:r w:rsidR="00694466" w:rsidRPr="00694466">
                                  <w:rPr>
                                    <w:sz w:val="36"/>
                                    <w:szCs w:val="36"/>
                                    <w:lang w:val="en-AU"/>
                                  </w:rPr>
                                  <w:t>zo (N9703578)</w:t>
                                </w:r>
                                <w:r w:rsidRPr="00694466">
                                  <w:rPr>
                                    <w:sz w:val="36"/>
                                    <w:szCs w:val="36"/>
                                    <w:lang w:val="en-AU"/>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14A5402E" id="Text Box 69" o:spid="_x0000_s1027" type="#_x0000_t202" style="position:absolute;left:0;text-align:left;margin-left:70.35pt;margin-top:581pt;width:468pt;height:112.2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" filled="f" stroked="f" strokeweight=".5pt">
                    <v:textbox inset="0,0,0,0">
                      <w:txbxContent>
                        <w:p w14:paraId="21C2FB05" w14:textId="31593645" w:rsidR="007D3778" w:rsidRPr="00694466" w:rsidRDefault="007D3778" w:rsidP="007D3778">
                          <w:pPr>
                            <w:pStyle w:val="NoSpacing"/>
                            <w:ind w:right="360"/>
                            <w:jc w:val="right"/>
                            <w:rPr>
                              <w:sz w:val="24"/>
                              <w:szCs w:val="36"/>
                              <w:lang w:val="en-AU"/>
                            </w:rPr>
                          </w:pPr>
                          <w:r>
                            <w:rPr>
                              <w:color w:val="4472C4" w:themeColor="accent1"/>
                              <w:sz w:val="36"/>
                              <w:szCs w:val="36"/>
                              <w:lang w:val="en-AU"/>
                            </w:rPr>
                            <w:t xml:space="preserve">Due Date: </w:t>
                          </w:r>
                          <w:r w:rsidRPr="00694466">
                            <w:rPr>
                              <w:sz w:val="36"/>
                              <w:szCs w:val="36"/>
                              <w:lang w:val="en-AU"/>
                            </w:rPr>
                            <w:t>28</w:t>
                          </w:r>
                          <w:r w:rsidRPr="00694466">
                            <w:rPr>
                              <w:sz w:val="36"/>
                              <w:szCs w:val="36"/>
                              <w:vertAlign w:val="superscript"/>
                              <w:lang w:val="en-AU"/>
                            </w:rPr>
                            <w:t>th</w:t>
                          </w:r>
                          <w:r w:rsidRPr="00694466">
                            <w:rPr>
                              <w:sz w:val="36"/>
                              <w:szCs w:val="36"/>
                              <w:lang w:val="en-AU"/>
                            </w:rPr>
                            <w:t xml:space="preserve"> October 2018</w:t>
                          </w:r>
                          <w:r w:rsidR="00694466">
                            <w:rPr>
                              <w:color w:val="4472C4" w:themeColor="accent1"/>
                              <w:sz w:val="36"/>
                              <w:szCs w:val="36"/>
                              <w:lang w:val="en-AU"/>
                            </w:rPr>
                            <w:br/>
                          </w:r>
                          <w:r w:rsidR="00694466" w:rsidRPr="00694466">
                            <w:rPr>
                              <w:sz w:val="24"/>
                              <w:szCs w:val="36"/>
                              <w:lang w:val="en-AU"/>
                            </w:rPr>
                            <w:t>(APPROVED ASSIGNMENT EXTENSION)</w:t>
                          </w:r>
                        </w:p>
                        <w:p w14:paraId="45445E64" w14:textId="77777777" w:rsidR="00694466" w:rsidRDefault="00694466" w:rsidP="007D3778">
                          <w:pPr>
                            <w:pStyle w:val="NoSpacing"/>
                            <w:ind w:right="360"/>
                            <w:jc w:val="right"/>
                            <w:rPr>
                              <w:color w:val="4472C4" w:themeColor="accent1"/>
                              <w:sz w:val="36"/>
                              <w:szCs w:val="36"/>
                              <w:lang w:val="en-AU"/>
                            </w:rPr>
                          </w:pPr>
                        </w:p>
                        <w:p w14:paraId="28474321" w14:textId="4683B1AF" w:rsidR="007D3778" w:rsidRPr="007D3778" w:rsidRDefault="007D3778" w:rsidP="007D3778">
                          <w:pPr>
                            <w:pStyle w:val="NoSpacing"/>
                            <w:ind w:right="360"/>
                            <w:jc w:val="right"/>
                            <w:rPr>
                              <w:color w:val="4472C4" w:themeColor="accent1"/>
                              <w:sz w:val="36"/>
                              <w:szCs w:val="36"/>
                              <w:lang w:val="en-AU"/>
                            </w:rPr>
                          </w:pPr>
                          <w:r>
                            <w:rPr>
                              <w:color w:val="4472C4" w:themeColor="accent1"/>
                              <w:sz w:val="36"/>
                              <w:szCs w:val="36"/>
                              <w:lang w:val="en-AU"/>
                            </w:rPr>
                            <w:t xml:space="preserve">Group Members: </w:t>
                          </w:r>
                          <w:r w:rsidRPr="00694466">
                            <w:rPr>
                              <w:sz w:val="36"/>
                              <w:szCs w:val="36"/>
                              <w:lang w:val="en-AU"/>
                            </w:rPr>
                            <w:t>Davina Tan (N9741127)</w:t>
                          </w:r>
                          <w:r w:rsidRPr="00694466">
                            <w:rPr>
                              <w:sz w:val="36"/>
                              <w:szCs w:val="36"/>
                              <w:lang w:val="en-AU"/>
                            </w:rPr>
                            <w:br/>
                            <w:t>Quintus Cardo</w:t>
                          </w:r>
                          <w:r w:rsidR="00694466" w:rsidRPr="00694466">
                            <w:rPr>
                              <w:sz w:val="36"/>
                              <w:szCs w:val="36"/>
                              <w:lang w:val="en-AU"/>
                            </w:rPr>
                            <w:t>zo (N9703578)</w:t>
                          </w:r>
                          <w:r w:rsidRPr="00694466">
                            <w:rPr>
                              <w:sz w:val="36"/>
                              <w:szCs w:val="36"/>
                              <w:lang w:val="en-AU"/>
                            </w:rPr>
                            <w:t xml:space="preserve"> </w:t>
                          </w:r>
                        </w:p>
                      </w:txbxContent>
                    </v:textbox>
                    <w10:wrap anchorx="page" anchory="margin"/>
                  </v:shape>
                </w:pict>
              </mc:Fallback>
            </mc:AlternateContent>
          </w:r>
          <w:r>
            <w:rPr>
              <w:rFonts w:ascii="inherit" w:eastAsia="Times New Roman" w:hAnsi="inherit" w:cs="Arial"/>
              <w:color w:val="000000"/>
              <w:sz w:val="20"/>
              <w:szCs w:val="20"/>
              <w:bdr w:val="none" w:sz="0" w:space="0" w:color="auto" w:frame="1"/>
            </w:rPr>
            <w:br w:type="page"/>
          </w:r>
        </w:p>
        <w:p w14:paraId="3BFDB676" w14:textId="77777777" w:rsidR="00E22F9B" w:rsidRDefault="00E22F9B" w:rsidP="00905440">
          <w:pPr>
            <w:pStyle w:val="Heading1"/>
            <w:jc w:val="center"/>
            <w:rPr>
              <w:rFonts w:hint="eastAsia"/>
              <w:bdr w:val="none" w:sz="0" w:space="0" w:color="auto" w:frame="1"/>
            </w:rPr>
            <w:sectPr w:rsidR="00E22F9B" w:rsidSect="008475F1">
              <w:footerReference w:type="default" r:id="rId8"/>
              <w:pgSz w:w="11906" w:h="16838"/>
              <w:pgMar w:top="1440" w:right="1440" w:bottom="1440" w:left="1440" w:header="708" w:footer="708" w:gutter="0"/>
              <w:pgNumType w:start="0"/>
              <w:cols w:space="708"/>
              <w:docGrid w:linePitch="360"/>
            </w:sectPr>
          </w:pPr>
        </w:p>
        <w:p w14:paraId="18531ABF" w14:textId="388AB2E4" w:rsidR="00BC07D8" w:rsidRDefault="00BC07D8" w:rsidP="00905440">
          <w:pPr>
            <w:pStyle w:val="Heading1"/>
            <w:jc w:val="center"/>
            <w:rPr>
              <w:rFonts w:hint="eastAsia"/>
              <w:bdr w:val="none" w:sz="0" w:space="0" w:color="auto" w:frame="1"/>
            </w:rPr>
          </w:pPr>
          <w:r>
            <w:rPr>
              <w:bdr w:val="none" w:sz="0" w:space="0" w:color="auto" w:frame="1"/>
            </w:rPr>
            <w:lastRenderedPageBreak/>
            <w:t>Statement of Completeness</w:t>
          </w:r>
        </w:p>
        <w:p w14:paraId="158AF9C8" w14:textId="69F9D5F0" w:rsidR="00BC07D8" w:rsidRDefault="00BC07D8" w:rsidP="00905440">
          <w:pPr>
            <w:jc w:val="center"/>
            <w:rPr>
              <w:rFonts w:hint="eastAsia"/>
              <w:b/>
            </w:rPr>
          </w:pPr>
          <w:r>
            <w:rPr>
              <w:b/>
            </w:rPr>
            <w:t>Task 1: Client-Server Computing</w:t>
          </w:r>
        </w:p>
        <w:p w14:paraId="54FA7C29" w14:textId="698265DC" w:rsidR="00BC07D8" w:rsidRPr="00BC07D8" w:rsidRDefault="00BC07D8" w:rsidP="00905440">
          <w:pPr>
            <w:jc w:val="center"/>
            <w:rPr>
              <w:rFonts w:hint="eastAsia"/>
            </w:rPr>
          </w:pPr>
          <w:r>
            <w:t>Completed</w:t>
          </w:r>
        </w:p>
        <w:p w14:paraId="520C267B" w14:textId="4A8AA694" w:rsidR="00BC07D8" w:rsidRDefault="00BC07D8" w:rsidP="00905440">
          <w:pPr>
            <w:jc w:val="center"/>
            <w:rPr>
              <w:rFonts w:hint="eastAsia"/>
              <w:b/>
            </w:rPr>
          </w:pPr>
          <w:r>
            <w:rPr>
              <w:b/>
            </w:rPr>
            <w:t>Task 2: Multithreaded Programming &amp; Process Synchronisation</w:t>
          </w:r>
        </w:p>
        <w:p w14:paraId="442546B2" w14:textId="37AF4303" w:rsidR="00BC07D8" w:rsidRPr="00BC07D8" w:rsidRDefault="002343A5" w:rsidP="00905440">
          <w:pPr>
            <w:jc w:val="center"/>
            <w:rPr>
              <w:rFonts w:hint="eastAsia"/>
            </w:rPr>
          </w:pPr>
          <w:r>
            <w:t>Completed</w:t>
          </w:r>
        </w:p>
        <w:p w14:paraId="41E39687" w14:textId="77777777" w:rsidR="00BC07D8" w:rsidRDefault="00BC07D8" w:rsidP="00905440">
          <w:pPr>
            <w:jc w:val="center"/>
            <w:rPr>
              <w:rFonts w:hint="eastAsia"/>
              <w:b/>
            </w:rPr>
          </w:pPr>
          <w:r>
            <w:rPr>
              <w:b/>
            </w:rPr>
            <w:t>Task 3: Thread Pool</w:t>
          </w:r>
        </w:p>
        <w:p w14:paraId="242EC249" w14:textId="77777777" w:rsidR="0014426D" w:rsidRDefault="00BC07D8" w:rsidP="00905440">
          <w:pPr>
            <w:jc w:val="center"/>
            <w:rPr>
              <w:rFonts w:hint="eastAsia"/>
            </w:rPr>
          </w:pPr>
          <w:r>
            <w:t>Incomplete</w:t>
          </w:r>
        </w:p>
        <w:p w14:paraId="2338D6CD" w14:textId="77777777" w:rsidR="0014426D" w:rsidRDefault="0014426D" w:rsidP="00BC07D8">
          <w:pPr>
            <w:rPr>
              <w:rFonts w:hint="eastAsia"/>
            </w:rPr>
          </w:pPr>
        </w:p>
        <w:p w14:paraId="2517F50E" w14:textId="77777777" w:rsidR="0014426D" w:rsidRDefault="0014426D" w:rsidP="00905440">
          <w:pPr>
            <w:pStyle w:val="Heading1"/>
            <w:jc w:val="center"/>
            <w:rPr>
              <w:rFonts w:hint="eastAsia"/>
            </w:rPr>
          </w:pPr>
          <w:r>
            <w:t>Team Information</w:t>
          </w:r>
        </w:p>
        <w:p w14:paraId="2AE852D8" w14:textId="77777777" w:rsidR="0014426D" w:rsidRDefault="0014426D" w:rsidP="00905440">
          <w:pPr>
            <w:jc w:val="center"/>
            <w:rPr>
              <w:rFonts w:hint="eastAsia"/>
            </w:rPr>
          </w:pPr>
          <w:r>
            <w:t>Davina Tan – N9741127</w:t>
          </w:r>
          <w:r>
            <w:br/>
            <w:t>Quintus Cardozo – N9703578</w:t>
          </w:r>
        </w:p>
        <w:p w14:paraId="49BA3B68" w14:textId="77777777" w:rsidR="0014426D" w:rsidRDefault="0014426D" w:rsidP="00905440">
          <w:pPr>
            <w:pStyle w:val="Heading1"/>
            <w:jc w:val="center"/>
            <w:rPr>
              <w:rFonts w:hint="eastAsia"/>
            </w:rPr>
          </w:pPr>
          <w:r>
            <w:t>Team Contribution</w:t>
          </w:r>
        </w:p>
        <w:p w14:paraId="2F26F4C4" w14:textId="0103C6A9" w:rsidR="00E22F9B" w:rsidRDefault="0014426D" w:rsidP="00E22F9B">
          <w:pPr>
            <w:jc w:val="center"/>
            <w:rPr>
              <w:rFonts w:hint="eastAsia"/>
            </w:rPr>
            <w:sectPr w:rsidR="00E22F9B" w:rsidSect="00E22F9B">
              <w:pgSz w:w="11906" w:h="16838"/>
              <w:pgMar w:top="1440" w:right="1440" w:bottom="1440" w:left="1440" w:header="709" w:footer="709" w:gutter="0"/>
              <w:pgNumType w:start="0"/>
              <w:cols w:space="708"/>
              <w:vAlign w:val="center"/>
              <w:titlePg/>
              <w:docGrid w:linePitch="360"/>
            </w:sectPr>
          </w:pPr>
          <w:r>
            <w:t>Davina Tan – 4</w:t>
          </w:r>
          <w:r w:rsidR="001B7535">
            <w:t>5</w:t>
          </w:r>
          <w:r>
            <w:t>%</w:t>
          </w:r>
          <w:r>
            <w:br/>
            <w:t xml:space="preserve">Quintus Cardozo – </w:t>
          </w:r>
          <w:r w:rsidR="001B7535">
            <w:t>55</w:t>
          </w:r>
          <w:r>
            <w:t>%</w:t>
          </w:r>
        </w:p>
        <w:p w14:paraId="1AE90660" w14:textId="39A3A3EA" w:rsidR="0014426D" w:rsidRDefault="0014426D" w:rsidP="0014426D">
          <w:pPr>
            <w:pStyle w:val="Heading1"/>
            <w:rPr>
              <w:rFonts w:hint="eastAsia"/>
            </w:rPr>
          </w:pPr>
          <w:r>
            <w:lastRenderedPageBreak/>
            <w:t>Data Structure</w:t>
          </w:r>
          <w:r w:rsidR="00905440">
            <w:t>s</w:t>
          </w:r>
        </w:p>
        <w:p w14:paraId="522BE8A2" w14:textId="0C51E871" w:rsidR="00D74099" w:rsidRPr="00D74099" w:rsidRDefault="00905440" w:rsidP="001A7E17">
          <w:pPr>
            <w:pStyle w:val="Heading2"/>
            <w:rPr>
              <w:rFonts w:hint="eastAsia"/>
            </w:rPr>
          </w:pPr>
          <w:r>
            <w:t xml:space="preserve">Representing the </w:t>
          </w:r>
          <w:r w:rsidR="00D74099">
            <w:t>Playfield</w:t>
          </w:r>
        </w:p>
        <w:p w14:paraId="0FFF0C41" w14:textId="0E77881C" w:rsidR="00905440" w:rsidRPr="0046440A" w:rsidRDefault="00905440" w:rsidP="0046440A">
          <w:pPr>
            <w:jc w:val="center"/>
            <w:rPr>
              <w:rFonts w:hint="eastAsia"/>
            </w:rPr>
          </w:pPr>
          <w:r>
            <w:rPr>
              <w:noProof/>
            </w:rPr>
            <w:drawing>
              <wp:inline distT="0" distB="0" distL="0" distR="0" wp14:anchorId="4BD140EC" wp14:editId="2CC149AF">
                <wp:extent cx="1733333" cy="113333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33333" cy="1133333"/>
                        </a:xfrm>
                        <a:prstGeom prst="rect">
                          <a:avLst/>
                        </a:prstGeom>
                      </pic:spPr>
                    </pic:pic>
                  </a:graphicData>
                </a:graphic>
              </wp:inline>
            </w:drawing>
          </w:r>
          <w:r w:rsidR="0046440A">
            <w:br/>
          </w:r>
          <w:r>
            <w:rPr>
              <w:i/>
              <w:sz w:val="18"/>
            </w:rPr>
            <w:t>Figure 1 – Tile state data structure</w:t>
          </w:r>
        </w:p>
        <w:p w14:paraId="3F23614D" w14:textId="49302C9B" w:rsidR="00905440" w:rsidRDefault="00EE4ED1" w:rsidP="0014426D">
          <w:pPr>
            <w:rPr>
              <w:rFonts w:cs="Courier New" w:hint="eastAsia"/>
            </w:rPr>
          </w:pPr>
          <w:r>
            <w:t xml:space="preserve">Figure one displays a data structure used to store a tile’s state. The integer variable </w:t>
          </w:r>
          <w:r w:rsidRPr="00EE4ED1">
            <w:rPr>
              <w:rFonts w:ascii="Courier New" w:hAnsi="Courier New" w:cs="Courier New"/>
            </w:rPr>
            <w:t>adjacent_mines</w:t>
          </w:r>
          <w:r>
            <w:t xml:space="preserve"> stores the number of adjacent mines there is of the tile. The two boolean variables </w:t>
          </w:r>
          <w:r>
            <w:rPr>
              <w:rFonts w:ascii="Courier New" w:hAnsi="Courier New" w:cs="Courier New"/>
            </w:rPr>
            <w:t xml:space="preserve">revealed </w:t>
          </w:r>
          <w:r>
            <w:rPr>
              <w:rFonts w:cs="Courier New"/>
            </w:rPr>
            <w:t xml:space="preserve">and </w:t>
          </w:r>
          <w:r>
            <w:rPr>
              <w:rFonts w:ascii="Courier New" w:hAnsi="Courier New" w:cs="Courier New"/>
            </w:rPr>
            <w:t xml:space="preserve">is_mine </w:t>
          </w:r>
          <w:r>
            <w:rPr>
              <w:rFonts w:cs="Courier New"/>
            </w:rPr>
            <w:t xml:space="preserve">store the states of the tile. If the tile is revealed, </w:t>
          </w:r>
          <w:r>
            <w:rPr>
              <w:rFonts w:ascii="Courier New" w:hAnsi="Courier New" w:cs="Courier New"/>
            </w:rPr>
            <w:t xml:space="preserve">revealed </w:t>
          </w:r>
          <w:r>
            <w:rPr>
              <w:rFonts w:cs="Courier New"/>
            </w:rPr>
            <w:t>will be true, and if the tile is a mine</w:t>
          </w:r>
          <w:r w:rsidR="00A91EB0">
            <w:rPr>
              <w:rFonts w:cs="Courier New"/>
            </w:rPr>
            <w:t xml:space="preserve">, </w:t>
          </w:r>
          <w:r w:rsidR="00A91EB0">
            <w:rPr>
              <w:rFonts w:ascii="Courier New" w:hAnsi="Courier New" w:cs="Courier New"/>
            </w:rPr>
            <w:t xml:space="preserve">is_mine </w:t>
          </w:r>
          <w:r w:rsidR="00A91EB0">
            <w:rPr>
              <w:rFonts w:cs="Courier New"/>
            </w:rPr>
            <w:t>will be true.</w:t>
          </w:r>
        </w:p>
        <w:p w14:paraId="582C1F22" w14:textId="77777777" w:rsidR="0046440A" w:rsidRPr="0046440A" w:rsidRDefault="0046440A" w:rsidP="0014426D">
          <w:pPr>
            <w:rPr>
              <w:rFonts w:cs="Courier New" w:hint="eastAsia"/>
            </w:rPr>
          </w:pPr>
        </w:p>
        <w:p w14:paraId="148232DB" w14:textId="4A58D404" w:rsidR="00905440" w:rsidRPr="0046440A" w:rsidRDefault="00905440" w:rsidP="0046440A">
          <w:pPr>
            <w:jc w:val="center"/>
            <w:rPr>
              <w:rFonts w:hint="eastAsia"/>
            </w:rPr>
          </w:pPr>
          <w:r>
            <w:rPr>
              <w:noProof/>
            </w:rPr>
            <w:drawing>
              <wp:inline distT="0" distB="0" distL="0" distR="0" wp14:anchorId="6FA9D291" wp14:editId="610003C1">
                <wp:extent cx="3057143" cy="7714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7143" cy="771429"/>
                        </a:xfrm>
                        <a:prstGeom prst="rect">
                          <a:avLst/>
                        </a:prstGeom>
                      </pic:spPr>
                    </pic:pic>
                  </a:graphicData>
                </a:graphic>
              </wp:inline>
            </w:drawing>
          </w:r>
          <w:r w:rsidR="0046440A">
            <w:br/>
          </w:r>
          <w:r>
            <w:rPr>
              <w:i/>
              <w:sz w:val="18"/>
            </w:rPr>
            <w:t>Figure 2 – Game state data structure</w:t>
          </w:r>
        </w:p>
        <w:p w14:paraId="0A8DBBA0" w14:textId="30A170C0" w:rsidR="0046440A" w:rsidRDefault="0046440A" w:rsidP="0014426D">
          <w:pPr>
            <w:rPr>
              <w:rFonts w:cs="Courier New" w:hint="eastAsia"/>
            </w:rPr>
          </w:pPr>
          <w:r>
            <w:t>Figure two displays a data structure which stores the game state. The data structure holds the playfield of the game</w:t>
          </w:r>
          <w:r w:rsidR="00274A0F">
            <w:t xml:space="preserve"> (a 9x9 grid of tiles)</w:t>
          </w:r>
          <w:r>
            <w:t xml:space="preserve">, indicating there are tiles in a 2D array of </w:t>
          </w:r>
          <w:r w:rsidRPr="0046440A">
            <w:rPr>
              <w:rFonts w:ascii="Courier New" w:hAnsi="Courier New" w:cs="Courier New"/>
            </w:rPr>
            <w:t>[NUM_TILES_X]</w:t>
          </w:r>
          <w:r>
            <w:t xml:space="preserve"> and </w:t>
          </w:r>
          <w:r w:rsidRPr="0046440A">
            <w:rPr>
              <w:rFonts w:ascii="Courier New" w:hAnsi="Courier New" w:cs="Courier New"/>
            </w:rPr>
            <w:t>[NUM_TILES_Y]</w:t>
          </w:r>
          <w:r>
            <w:rPr>
              <w:rFonts w:cs="Courier New"/>
            </w:rPr>
            <w:t>. The number of tiles for x and y are both defined</w:t>
          </w:r>
          <w:r w:rsidR="009F4038">
            <w:rPr>
              <w:rFonts w:cs="Courier New"/>
            </w:rPr>
            <w:t xml:space="preserve"> (see Figure 3) </w:t>
          </w:r>
          <w:r>
            <w:rPr>
              <w:rFonts w:cs="Courier New"/>
            </w:rPr>
            <w:t>as 9, as stated in the specification.</w:t>
          </w:r>
        </w:p>
        <w:p w14:paraId="49EACF5F" w14:textId="38234411" w:rsidR="007D3778" w:rsidRPr="0046440A" w:rsidRDefault="0046440A" w:rsidP="0046440A">
          <w:pPr>
            <w:jc w:val="center"/>
            <w:rPr>
              <w:rFonts w:hint="eastAsia"/>
              <w:bdr w:val="none" w:sz="0" w:space="0" w:color="auto" w:frame="1"/>
            </w:rPr>
          </w:pPr>
          <w:r>
            <w:rPr>
              <w:noProof/>
            </w:rPr>
            <w:drawing>
              <wp:inline distT="0" distB="0" distL="0" distR="0" wp14:anchorId="4AE70E29" wp14:editId="1D1714A9">
                <wp:extent cx="1647619" cy="3333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47619" cy="333333"/>
                        </a:xfrm>
                        <a:prstGeom prst="rect">
                          <a:avLst/>
                        </a:prstGeom>
                      </pic:spPr>
                    </pic:pic>
                  </a:graphicData>
                </a:graphic>
              </wp:inline>
            </w:drawing>
          </w:r>
          <w:r>
            <w:rPr>
              <w:bdr w:val="none" w:sz="0" w:space="0" w:color="auto" w:frame="1"/>
            </w:rPr>
            <w:br/>
          </w:r>
          <w:r>
            <w:rPr>
              <w:i/>
              <w:sz w:val="18"/>
              <w:bdr w:val="none" w:sz="0" w:space="0" w:color="auto" w:frame="1"/>
            </w:rPr>
            <w:t>Figure 3 – Number of tiles defined</w:t>
          </w:r>
        </w:p>
      </w:sdtContent>
    </w:sdt>
    <w:p w14:paraId="1A2D6200" w14:textId="11E8C279" w:rsidR="00244E69" w:rsidRDefault="00D74099" w:rsidP="001A7E17">
      <w:pPr>
        <w:pStyle w:val="Heading2"/>
        <w:rPr>
          <w:rFonts w:hint="eastAsia"/>
          <w:bdr w:val="none" w:sz="0" w:space="0" w:color="auto" w:frame="1"/>
        </w:rPr>
      </w:pPr>
      <w:r>
        <w:rPr>
          <w:bdr w:val="none" w:sz="0" w:space="0" w:color="auto" w:frame="1"/>
        </w:rPr>
        <w:t>Leaderboard Implementation</w:t>
      </w:r>
    </w:p>
    <w:p w14:paraId="29794671" w14:textId="77777777" w:rsidR="001A7E17" w:rsidRPr="001A7E17" w:rsidRDefault="001A7E17" w:rsidP="001A7E17">
      <w:pPr>
        <w:rPr>
          <w:rFonts w:hint="eastAsia"/>
        </w:rPr>
      </w:pPr>
    </w:p>
    <w:p w14:paraId="3A985B54" w14:textId="2DD2D69D" w:rsidR="00D74099" w:rsidRDefault="00244E69" w:rsidP="00244E69">
      <w:pPr>
        <w:jc w:val="center"/>
        <w:rPr>
          <w:rFonts w:hint="eastAsia"/>
          <w:i/>
          <w:sz w:val="18"/>
        </w:rPr>
      </w:pPr>
      <w:r>
        <w:rPr>
          <w:noProof/>
        </w:rPr>
        <w:drawing>
          <wp:inline distT="0" distB="0" distL="0" distR="0" wp14:anchorId="5AAC3191" wp14:editId="1AF668C9">
            <wp:extent cx="1571429" cy="133333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71429" cy="1333333"/>
                    </a:xfrm>
                    <a:prstGeom prst="rect">
                      <a:avLst/>
                    </a:prstGeom>
                  </pic:spPr>
                </pic:pic>
              </a:graphicData>
            </a:graphic>
          </wp:inline>
        </w:drawing>
      </w:r>
      <w:r w:rsidR="001A7E17">
        <w:br/>
      </w:r>
      <w:r w:rsidR="001A7E17">
        <w:rPr>
          <w:i/>
          <w:sz w:val="18"/>
        </w:rPr>
        <w:t>Figure 4 – Leaderboard data structure</w:t>
      </w:r>
    </w:p>
    <w:p w14:paraId="7744C236" w14:textId="6027766B" w:rsidR="001A7E17" w:rsidRPr="001A7E17" w:rsidRDefault="001A7E17" w:rsidP="001A7E17">
      <w:pPr>
        <w:rPr>
          <w:rFonts w:ascii="Courier New" w:hAnsi="Courier New" w:cs="Courier New"/>
        </w:rPr>
      </w:pPr>
      <w:r>
        <w:t xml:space="preserve">Figure four displays the data structure which contains the main variables which compromise the leaderboard. </w:t>
      </w:r>
      <w:r>
        <w:rPr>
          <w:rFonts w:ascii="Courier New" w:hAnsi="Courier New" w:cs="Courier New"/>
        </w:rPr>
        <w:t>u</w:t>
      </w:r>
      <w:r w:rsidRPr="001A7E17">
        <w:rPr>
          <w:rFonts w:ascii="Courier New" w:hAnsi="Courier New" w:cs="Courier New"/>
        </w:rPr>
        <w:t>sername</w:t>
      </w:r>
      <w:r>
        <w:t xml:space="preserve"> is a char array which holds the player’s username. The integer variables: </w:t>
      </w:r>
      <w:r w:rsidRPr="001A7E17">
        <w:rPr>
          <w:rFonts w:ascii="Courier New" w:hAnsi="Courier New" w:cs="Courier New"/>
        </w:rPr>
        <w:t>game_time</w:t>
      </w:r>
      <w:r>
        <w:rPr>
          <w:rFonts w:cs="Courier New"/>
        </w:rPr>
        <w:t xml:space="preserve">, </w:t>
      </w:r>
      <w:r w:rsidRPr="001A7E17">
        <w:rPr>
          <w:rFonts w:ascii="Courier New" w:hAnsi="Courier New" w:cs="Courier New"/>
        </w:rPr>
        <w:t>games</w:t>
      </w:r>
      <w:r>
        <w:rPr>
          <w:rFonts w:ascii="Courier New" w:hAnsi="Courier New" w:cs="Courier New"/>
        </w:rPr>
        <w:t>_won</w:t>
      </w:r>
      <w:r>
        <w:rPr>
          <w:rFonts w:cs="Courier New"/>
        </w:rPr>
        <w:t>,</w:t>
      </w:r>
      <w:r>
        <w:rPr>
          <w:rFonts w:ascii="Courier New" w:hAnsi="Courier New" w:cs="Courier New"/>
        </w:rPr>
        <w:t xml:space="preserve"> games_played</w:t>
      </w:r>
      <w:r>
        <w:rPr>
          <w:rFonts w:cs="Courier New"/>
        </w:rPr>
        <w:t xml:space="preserve">, </w:t>
      </w:r>
      <w:r w:rsidR="002654EA">
        <w:rPr>
          <w:rFonts w:cs="Courier New"/>
        </w:rPr>
        <w:t>store the time of the completed game, the amount of games the user won and the amount of games the user played.</w:t>
      </w:r>
    </w:p>
    <w:p w14:paraId="4FEEA1A6" w14:textId="3896D169" w:rsidR="007D3778" w:rsidRDefault="001B7535" w:rsidP="001B7535">
      <w:pPr>
        <w:pStyle w:val="Heading1"/>
        <w:rPr>
          <w:rFonts w:hint="eastAsia"/>
          <w:bdr w:val="none" w:sz="0" w:space="0" w:color="auto" w:frame="1"/>
        </w:rPr>
      </w:pPr>
      <w:r>
        <w:rPr>
          <w:bdr w:val="none" w:sz="0" w:space="0" w:color="auto" w:frame="1"/>
        </w:rPr>
        <w:lastRenderedPageBreak/>
        <w:t xml:space="preserve">Task 2 </w:t>
      </w:r>
    </w:p>
    <w:p w14:paraId="458E81AA" w14:textId="6DC1D7DA" w:rsidR="001B7535" w:rsidRDefault="001B7535" w:rsidP="001B7535">
      <w:pPr>
        <w:pStyle w:val="Heading2"/>
        <w:rPr>
          <w:rFonts w:hint="eastAsia"/>
        </w:rPr>
      </w:pPr>
      <w:r>
        <w:t>Critical-Section Problem M</w:t>
      </w:r>
      <w:r>
        <w:rPr>
          <w:rFonts w:hint="eastAsia"/>
        </w:rPr>
        <w:t>a</w:t>
      </w:r>
      <w:r>
        <w:t xml:space="preserve">nagement </w:t>
      </w:r>
    </w:p>
    <w:p w14:paraId="787EECC0" w14:textId="336B2D29" w:rsidR="002D435C" w:rsidRPr="002D435C" w:rsidRDefault="00DC3DB6" w:rsidP="001B7535">
      <w:pPr>
        <w:rPr>
          <w:rFonts w:cs="Lato"/>
        </w:rPr>
      </w:pPr>
      <w:r>
        <w:t>The Critical-Section</w:t>
      </w:r>
      <w:r w:rsidR="002D435C">
        <w:t xml:space="preserve"> problem involves multiple concurrent connections to the leaderboard, each of which may read or write to the leaderboard. This problem is managed using mutex locks, which enables the writer the ability to write to the leaderboard and disables the ability of other connections to write to the leaderboard.</w:t>
      </w:r>
      <w:r w:rsidR="002D435C">
        <w:br/>
      </w:r>
      <w:proofErr w:type="spellStart"/>
      <w:r w:rsidR="002D435C">
        <w:rPr>
          <w:rFonts w:ascii="Courier New" w:hAnsi="Courier New" w:cs="Courier New"/>
        </w:rPr>
        <w:t>pthread_mutex_lock</w:t>
      </w:r>
      <w:proofErr w:type="spellEnd"/>
      <w:r w:rsidR="002D435C">
        <w:rPr>
          <w:rFonts w:ascii="Courier New" w:hAnsi="Courier New" w:cs="Courier New"/>
        </w:rPr>
        <w:t xml:space="preserve">() </w:t>
      </w:r>
      <w:r w:rsidR="002D435C">
        <w:rPr>
          <w:rFonts w:cs="Lato"/>
        </w:rPr>
        <w:t>and</w:t>
      </w:r>
      <w:r w:rsidR="002D435C" w:rsidRPr="002D435C">
        <w:rPr>
          <w:rFonts w:ascii="Courier New" w:hAnsi="Courier New" w:cs="Courier New"/>
        </w:rPr>
        <w:t xml:space="preserve"> </w:t>
      </w:r>
      <w:proofErr w:type="spellStart"/>
      <w:r w:rsidR="002D435C">
        <w:rPr>
          <w:rFonts w:ascii="Courier New" w:hAnsi="Courier New" w:cs="Courier New"/>
        </w:rPr>
        <w:t>pthread_mutex_unlock</w:t>
      </w:r>
      <w:proofErr w:type="spellEnd"/>
      <w:r w:rsidR="002D435C">
        <w:rPr>
          <w:rFonts w:ascii="Courier New" w:hAnsi="Courier New" w:cs="Courier New"/>
        </w:rPr>
        <w:t xml:space="preserve">() </w:t>
      </w:r>
      <w:r w:rsidR="002D435C">
        <w:rPr>
          <w:rFonts w:cs="Lato"/>
        </w:rPr>
        <w:t>are both used to mutex lock and unlock multiple sections throughout the code in the server</w:t>
      </w:r>
      <w:r w:rsidR="001F7596">
        <w:rPr>
          <w:rFonts w:cs="Lato"/>
        </w:rPr>
        <w:t xml:space="preserve"> where the code contains information of the leaderboard.</w:t>
      </w:r>
    </w:p>
    <w:p w14:paraId="71FB9382" w14:textId="0615A07E" w:rsidR="001B7535" w:rsidRDefault="001B7535" w:rsidP="001B7535">
      <w:pPr>
        <w:pStyle w:val="Heading1"/>
        <w:rPr>
          <w:rFonts w:hint="eastAsia"/>
        </w:rPr>
      </w:pPr>
      <w:r>
        <w:t>Task 3</w:t>
      </w:r>
    </w:p>
    <w:p w14:paraId="06BAA9F0" w14:textId="71568C13" w:rsidR="001B7535" w:rsidRDefault="001B7535" w:rsidP="001B7535">
      <w:pPr>
        <w:pStyle w:val="Heading2"/>
        <w:rPr>
          <w:rFonts w:hint="eastAsia"/>
        </w:rPr>
      </w:pPr>
      <w:r>
        <w:t>Thread Pool Creation and Management</w:t>
      </w:r>
    </w:p>
    <w:p w14:paraId="097711F7" w14:textId="77777777" w:rsidR="00862E24" w:rsidRDefault="001F7596">
      <w:pPr>
        <w:rPr>
          <w:rFonts w:cs="Lato"/>
        </w:rPr>
      </w:pPr>
      <w:r>
        <w:t xml:space="preserve">As specified in the assignment brief, the server will allow up to 10 clients to use the system at the same time. </w:t>
      </w:r>
      <w:r w:rsidR="00101BE5">
        <w:t xml:space="preserve">In </w:t>
      </w:r>
      <w:proofErr w:type="spellStart"/>
      <w:r w:rsidR="00101BE5">
        <w:t>server.c</w:t>
      </w:r>
      <w:proofErr w:type="spellEnd"/>
      <w:r w:rsidR="00101BE5">
        <w:t>, t</w:t>
      </w:r>
      <w:r>
        <w:t xml:space="preserve">he constant </w:t>
      </w:r>
      <w:r>
        <w:rPr>
          <w:rFonts w:ascii="Courier New" w:hAnsi="Courier New" w:cs="Courier New"/>
        </w:rPr>
        <w:t>BA</w:t>
      </w:r>
      <w:bookmarkStart w:id="0" w:name="_GoBack"/>
      <w:bookmarkEnd w:id="0"/>
      <w:r>
        <w:rPr>
          <w:rFonts w:ascii="Courier New" w:hAnsi="Courier New" w:cs="Courier New"/>
        </w:rPr>
        <w:t xml:space="preserve">CKLOG </w:t>
      </w:r>
      <w:r>
        <w:rPr>
          <w:rFonts w:cs="Lato"/>
        </w:rPr>
        <w:t>is defined as 10</w:t>
      </w:r>
      <w:r w:rsidR="00101BE5">
        <w:rPr>
          <w:rFonts w:cs="Lato"/>
        </w:rPr>
        <w:t xml:space="preserve"> and a global array of threads is created as </w:t>
      </w:r>
      <w:proofErr w:type="spellStart"/>
      <w:r w:rsidR="00101BE5">
        <w:rPr>
          <w:rFonts w:ascii="Courier New" w:hAnsi="Courier New" w:cs="Courier New"/>
        </w:rPr>
        <w:t>pthread_t</w:t>
      </w:r>
      <w:proofErr w:type="spellEnd"/>
      <w:r w:rsidR="00101BE5">
        <w:rPr>
          <w:rFonts w:ascii="Courier New" w:hAnsi="Courier New" w:cs="Courier New"/>
        </w:rPr>
        <w:t xml:space="preserve"> THREAD_IDS[BACKLOG]</w:t>
      </w:r>
      <w:r w:rsidR="00101BE5">
        <w:rPr>
          <w:rFonts w:cs="Lato"/>
        </w:rPr>
        <w:t xml:space="preserve">. Within the main function, a for loop is created which loops through variable </w:t>
      </w:r>
      <w:proofErr w:type="spellStart"/>
      <w:r w:rsidR="00101BE5">
        <w:rPr>
          <w:rFonts w:ascii="Courier New" w:hAnsi="Courier New" w:cs="Courier New"/>
        </w:rPr>
        <w:t>i</w:t>
      </w:r>
      <w:proofErr w:type="spellEnd"/>
      <w:r w:rsidR="00101BE5">
        <w:rPr>
          <w:rFonts w:cs="Lato"/>
        </w:rPr>
        <w:t xml:space="preserve"> and </w:t>
      </w:r>
      <w:r w:rsidR="00783EF8">
        <w:rPr>
          <w:rFonts w:cs="Lato"/>
        </w:rPr>
        <w:t xml:space="preserve">creates a new thread with </w:t>
      </w:r>
      <w:proofErr w:type="spellStart"/>
      <w:r w:rsidR="00783EF8">
        <w:rPr>
          <w:rFonts w:ascii="Courier New" w:hAnsi="Courier New" w:cs="Courier New"/>
        </w:rPr>
        <w:t>pthread_</w:t>
      </w:r>
      <w:proofErr w:type="gramStart"/>
      <w:r w:rsidR="00783EF8">
        <w:rPr>
          <w:rFonts w:ascii="Courier New" w:hAnsi="Courier New" w:cs="Courier New"/>
        </w:rPr>
        <w:t>create</w:t>
      </w:r>
      <w:proofErr w:type="spellEnd"/>
      <w:r w:rsidR="00783EF8">
        <w:rPr>
          <w:rFonts w:ascii="Courier New" w:hAnsi="Courier New" w:cs="Courier New"/>
        </w:rPr>
        <w:t>(</w:t>
      </w:r>
      <w:proofErr w:type="gramEnd"/>
      <w:r w:rsidR="00783EF8">
        <w:rPr>
          <w:rFonts w:ascii="Courier New" w:hAnsi="Courier New" w:cs="Courier New"/>
        </w:rPr>
        <w:t>)</w:t>
      </w:r>
      <w:r w:rsidR="00783EF8" w:rsidRPr="00783EF8">
        <w:rPr>
          <w:rFonts w:cs="Lato"/>
        </w:rPr>
        <w:t xml:space="preserve"> </w:t>
      </w:r>
      <w:r w:rsidR="00783EF8">
        <w:rPr>
          <w:rFonts w:cs="Lato"/>
        </w:rPr>
        <w:t xml:space="preserve">and passes it to the function </w:t>
      </w:r>
      <w:proofErr w:type="spellStart"/>
      <w:r w:rsidR="00783EF8">
        <w:rPr>
          <w:rFonts w:ascii="Courier New" w:hAnsi="Courier New" w:cs="Courier New"/>
        </w:rPr>
        <w:t>requests_loop</w:t>
      </w:r>
      <w:proofErr w:type="spellEnd"/>
      <w:r w:rsidR="00862E24">
        <w:rPr>
          <w:rFonts w:ascii="Courier New" w:hAnsi="Courier New" w:cs="Courier New"/>
        </w:rPr>
        <w:t>()</w:t>
      </w:r>
      <w:r w:rsidR="00783EF8">
        <w:rPr>
          <w:rFonts w:cs="Lato"/>
        </w:rPr>
        <w:t>.</w:t>
      </w:r>
    </w:p>
    <w:p w14:paraId="20489842" w14:textId="03239B7D" w:rsidR="001B7535" w:rsidRDefault="00862E24">
      <w:pPr>
        <w:rPr>
          <w:rFonts w:hint="eastAsia"/>
        </w:rPr>
      </w:pPr>
      <w:proofErr w:type="spellStart"/>
      <w:r>
        <w:rPr>
          <w:rFonts w:ascii="Courier New" w:hAnsi="Courier New" w:cs="Courier New"/>
        </w:rPr>
        <w:t>requests_</w:t>
      </w:r>
      <w:proofErr w:type="gramStart"/>
      <w:r>
        <w:rPr>
          <w:rFonts w:ascii="Courier New" w:hAnsi="Courier New" w:cs="Courier New"/>
        </w:rPr>
        <w:t>loop</w:t>
      </w:r>
      <w:proofErr w:type="spellEnd"/>
      <w:r>
        <w:rPr>
          <w:rFonts w:ascii="Courier New" w:hAnsi="Courier New" w:cs="Courier New"/>
        </w:rPr>
        <w:t>(</w:t>
      </w:r>
      <w:proofErr w:type="gramEnd"/>
      <w:r>
        <w:rPr>
          <w:rFonts w:ascii="Courier New" w:hAnsi="Courier New" w:cs="Courier New"/>
        </w:rPr>
        <w:t>)</w:t>
      </w:r>
      <w:r>
        <w:rPr>
          <w:rFonts w:cs="Lato"/>
        </w:rPr>
        <w:t xml:space="preserve">handles each individual thread in a while loop </w:t>
      </w:r>
      <w:r w:rsidR="002D3DE7">
        <w:rPr>
          <w:rFonts w:cs="Lato"/>
        </w:rPr>
        <w:t xml:space="preserve">and gets a new request from the function </w:t>
      </w:r>
      <w:proofErr w:type="spellStart"/>
      <w:r w:rsidR="002D3DE7">
        <w:rPr>
          <w:rFonts w:ascii="Courier New" w:hAnsi="Courier New" w:cs="Courier New"/>
        </w:rPr>
        <w:t>get</w:t>
      </w:r>
      <w:r w:rsidR="002D3DE7">
        <w:rPr>
          <w:rFonts w:ascii="Courier New" w:hAnsi="Courier New" w:cs="Courier New"/>
        </w:rPr>
        <w:t>_</w:t>
      </w:r>
      <w:r w:rsidR="002D3DE7">
        <w:rPr>
          <w:rFonts w:ascii="Courier New" w:hAnsi="Courier New" w:cs="Courier New"/>
        </w:rPr>
        <w:t>request</w:t>
      </w:r>
      <w:proofErr w:type="spellEnd"/>
      <w:r w:rsidR="002D3DE7">
        <w:rPr>
          <w:rFonts w:ascii="Courier New" w:hAnsi="Courier New" w:cs="Courier New"/>
        </w:rPr>
        <w:t>(</w:t>
      </w:r>
      <w:r w:rsidR="002D3DE7">
        <w:rPr>
          <w:rFonts w:ascii="Courier New" w:hAnsi="Courier New" w:cs="Courier New"/>
        </w:rPr>
        <w:t>)</w:t>
      </w:r>
      <w:r w:rsidR="002D3DE7">
        <w:rPr>
          <w:rFonts w:cs="Lato"/>
        </w:rPr>
        <w:t xml:space="preserve">. When a connection is closed, the thread is deleted using </w:t>
      </w:r>
      <w:proofErr w:type="spellStart"/>
      <w:r w:rsidR="002D3DE7">
        <w:rPr>
          <w:rFonts w:ascii="Courier New" w:hAnsi="Courier New" w:cs="Courier New"/>
        </w:rPr>
        <w:t>pthread_</w:t>
      </w:r>
      <w:proofErr w:type="gramStart"/>
      <w:r w:rsidR="002D3DE7">
        <w:rPr>
          <w:rFonts w:ascii="Courier New" w:hAnsi="Courier New" w:cs="Courier New"/>
        </w:rPr>
        <w:t>exit</w:t>
      </w:r>
      <w:proofErr w:type="spellEnd"/>
      <w:r w:rsidR="002D3DE7">
        <w:rPr>
          <w:rFonts w:ascii="Courier New" w:hAnsi="Courier New" w:cs="Courier New"/>
        </w:rPr>
        <w:t>(</w:t>
      </w:r>
      <w:proofErr w:type="gramEnd"/>
      <w:r w:rsidR="002D3DE7">
        <w:rPr>
          <w:rFonts w:ascii="Courier New" w:hAnsi="Courier New" w:cs="Courier New"/>
        </w:rPr>
        <w:t>)</w:t>
      </w:r>
      <w:r w:rsidR="002D3DE7">
        <w:rPr>
          <w:rFonts w:cs="Lato"/>
        </w:rPr>
        <w:t>.</w:t>
      </w:r>
      <w:r w:rsidR="001B7535">
        <w:rPr>
          <w:rFonts w:hint="eastAsia"/>
        </w:rPr>
        <w:br w:type="page"/>
      </w:r>
    </w:p>
    <w:p w14:paraId="2AE52DE9" w14:textId="34D32BF8" w:rsidR="001B7535" w:rsidRDefault="001B7535" w:rsidP="001B7535">
      <w:pPr>
        <w:pStyle w:val="Heading1"/>
        <w:rPr>
          <w:rFonts w:hint="eastAsia"/>
        </w:rPr>
      </w:pPr>
      <w:r>
        <w:lastRenderedPageBreak/>
        <w:t>Compile and Run Instructions</w:t>
      </w:r>
    </w:p>
    <w:p w14:paraId="244A8A0F" w14:textId="77777777" w:rsidR="008D5786" w:rsidRPr="008D5786" w:rsidRDefault="008D5786" w:rsidP="008D5786">
      <w:pPr>
        <w:rPr>
          <w:rFonts w:hint="eastAsia"/>
        </w:rPr>
      </w:pPr>
    </w:p>
    <w:p w14:paraId="622ABCCA" w14:textId="7E8F9A16" w:rsidR="004610C9" w:rsidRPr="004610C9" w:rsidRDefault="004610C9" w:rsidP="00633AA0">
      <w:pPr>
        <w:pStyle w:val="ListParagraph"/>
        <w:numPr>
          <w:ilvl w:val="0"/>
          <w:numId w:val="2"/>
        </w:numPr>
        <w:rPr>
          <w:rFonts w:hint="eastAsia"/>
        </w:rPr>
      </w:pPr>
      <w:r>
        <w:t xml:space="preserve">To compile, </w:t>
      </w:r>
      <w:r w:rsidR="008475F1">
        <w:t>open</w:t>
      </w:r>
      <w:r>
        <w:t xml:space="preserve"> a terminal and type </w:t>
      </w:r>
      <w:r>
        <w:rPr>
          <w:rFonts w:ascii="Courier New" w:hAnsi="Courier New" w:cs="Courier New"/>
        </w:rPr>
        <w:t xml:space="preserve">‘make’ </w:t>
      </w:r>
      <w:r>
        <w:rPr>
          <w:rFonts w:cs="Courier New"/>
        </w:rPr>
        <w:t>in the directory, this will build the server and client</w:t>
      </w:r>
    </w:p>
    <w:p w14:paraId="547DE306" w14:textId="01BFDE64" w:rsidR="004610C9" w:rsidRPr="004610C9" w:rsidRDefault="004610C9" w:rsidP="00633AA0">
      <w:pPr>
        <w:pStyle w:val="ListParagraph"/>
        <w:numPr>
          <w:ilvl w:val="0"/>
          <w:numId w:val="2"/>
        </w:numPr>
        <w:rPr>
          <w:rFonts w:hint="eastAsia"/>
        </w:rPr>
      </w:pPr>
      <w:r>
        <w:rPr>
          <w:rFonts w:hint="eastAsia"/>
        </w:rPr>
        <w:t>T</w:t>
      </w:r>
      <w:r>
        <w:t xml:space="preserve">ype </w:t>
      </w:r>
      <w:proofErr w:type="gramStart"/>
      <w:r>
        <w:t>‘</w:t>
      </w:r>
      <w:r w:rsidRPr="004610C9">
        <w:rPr>
          <w:rFonts w:ascii="Courier New" w:hAnsi="Courier New" w:cs="Courier New"/>
        </w:rPr>
        <w:t>./</w:t>
      </w:r>
      <w:proofErr w:type="gramEnd"/>
      <w:r w:rsidRPr="004610C9">
        <w:rPr>
          <w:rFonts w:ascii="Courier New" w:hAnsi="Courier New" w:cs="Courier New"/>
        </w:rPr>
        <w:t xml:space="preserve">server </w:t>
      </w:r>
      <w:r>
        <w:rPr>
          <w:rFonts w:ascii="Courier New" w:hAnsi="Courier New" w:cs="Courier New"/>
        </w:rPr>
        <w:t>(portnumber)</w:t>
      </w:r>
      <w:r w:rsidRPr="004610C9">
        <w:rPr>
          <w:rFonts w:cs="Courier New"/>
        </w:rPr>
        <w:t>’</w:t>
      </w:r>
      <w:r>
        <w:rPr>
          <w:rFonts w:ascii="Courier New" w:hAnsi="Courier New" w:cs="Courier New"/>
        </w:rPr>
        <w:t xml:space="preserve"> </w:t>
      </w:r>
      <w:r>
        <w:rPr>
          <w:rFonts w:cs="Courier New"/>
        </w:rPr>
        <w:t>to run the server</w:t>
      </w:r>
      <w:r w:rsidR="006251C8">
        <w:rPr>
          <w:rFonts w:cs="Courier New"/>
        </w:rPr>
        <w:t>. If no port number has been specified, the server will run on a default port of 12345.</w:t>
      </w:r>
      <w:r>
        <w:rPr>
          <w:rFonts w:cs="Courier New"/>
        </w:rPr>
        <w:t xml:space="preserve"> </w:t>
      </w:r>
    </w:p>
    <w:p w14:paraId="29D68559" w14:textId="77777777" w:rsidR="004610C9" w:rsidRPr="004610C9" w:rsidRDefault="004610C9" w:rsidP="00633AA0">
      <w:pPr>
        <w:pStyle w:val="ListParagraph"/>
        <w:numPr>
          <w:ilvl w:val="0"/>
          <w:numId w:val="2"/>
        </w:numPr>
        <w:rPr>
          <w:rFonts w:hint="eastAsia"/>
        </w:rPr>
      </w:pPr>
      <w:r>
        <w:rPr>
          <w:rFonts w:cs="Courier New"/>
        </w:rPr>
        <w:t>Open a separate terminal</w:t>
      </w:r>
    </w:p>
    <w:p w14:paraId="6AD8B6DB" w14:textId="4B8318DE" w:rsidR="001B7535" w:rsidRPr="004610C9" w:rsidRDefault="004610C9" w:rsidP="00633AA0">
      <w:pPr>
        <w:pStyle w:val="ListParagraph"/>
        <w:numPr>
          <w:ilvl w:val="0"/>
          <w:numId w:val="2"/>
        </w:numPr>
        <w:rPr>
          <w:rFonts w:hint="eastAsia"/>
        </w:rPr>
      </w:pPr>
      <w:r>
        <w:rPr>
          <w:rFonts w:cs="Courier New"/>
        </w:rPr>
        <w:t xml:space="preserve">Type </w:t>
      </w:r>
      <w:proofErr w:type="gramStart"/>
      <w:r w:rsidRPr="004610C9">
        <w:rPr>
          <w:rFonts w:cs="Courier New"/>
        </w:rPr>
        <w:t>‘</w:t>
      </w:r>
      <w:r>
        <w:rPr>
          <w:rFonts w:ascii="Courier New" w:hAnsi="Courier New" w:cs="Courier New"/>
        </w:rPr>
        <w:t>./</w:t>
      </w:r>
      <w:proofErr w:type="gramEnd"/>
      <w:r>
        <w:rPr>
          <w:rFonts w:ascii="Courier New" w:hAnsi="Courier New" w:cs="Courier New"/>
        </w:rPr>
        <w:t>client localhost (portnumber)</w:t>
      </w:r>
      <w:r w:rsidRPr="004610C9">
        <w:rPr>
          <w:rFonts w:cs="Courier New"/>
        </w:rPr>
        <w:t>’</w:t>
      </w:r>
      <w:r>
        <w:rPr>
          <w:rFonts w:cs="Courier New"/>
          <w:i/>
        </w:rPr>
        <w:t xml:space="preserve"> </w:t>
      </w:r>
      <w:r>
        <w:rPr>
          <w:rFonts w:cs="Courier New"/>
        </w:rPr>
        <w:t>to run the client, using the same portnumber as the server</w:t>
      </w:r>
    </w:p>
    <w:p w14:paraId="7AFC8E61" w14:textId="7D014579" w:rsidR="004610C9" w:rsidRPr="001B7535" w:rsidRDefault="008D5786" w:rsidP="00633AA0">
      <w:pPr>
        <w:pStyle w:val="ListParagraph"/>
        <w:numPr>
          <w:ilvl w:val="0"/>
          <w:numId w:val="2"/>
        </w:numPr>
        <w:rPr>
          <w:rFonts w:hint="eastAsia"/>
        </w:rPr>
      </w:pPr>
      <w:r>
        <w:t>The game will begin immediately on the client terminal.</w:t>
      </w:r>
    </w:p>
    <w:p w14:paraId="3B945DB4" w14:textId="77777777" w:rsidR="00A27A2D" w:rsidRDefault="00A27A2D">
      <w:pPr>
        <w:rPr>
          <w:rFonts w:hint="eastAsia"/>
        </w:rPr>
      </w:pPr>
    </w:p>
    <w:sectPr w:rsidR="00A27A2D" w:rsidSect="008475F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FD149" w14:textId="77777777" w:rsidR="002E7DA2" w:rsidRDefault="002E7DA2" w:rsidP="00905440">
      <w:pPr>
        <w:spacing w:after="0" w:line="240" w:lineRule="auto"/>
        <w:rPr>
          <w:rFonts w:hint="eastAsia"/>
        </w:rPr>
      </w:pPr>
      <w:r>
        <w:separator/>
      </w:r>
    </w:p>
  </w:endnote>
  <w:endnote w:type="continuationSeparator" w:id="0">
    <w:p w14:paraId="4F624EFF" w14:textId="77777777" w:rsidR="002E7DA2" w:rsidRDefault="002E7DA2" w:rsidP="00905440">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Lato">
    <w:altName w:val="Segoe UI"/>
    <w:panose1 w:val="020F0502020204030203"/>
    <w:charset w:val="00"/>
    <w:family w:val="swiss"/>
    <w:pitch w:val="variable"/>
    <w:sig w:usb0="E10002FF" w:usb1="5000E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3649E" w14:textId="1FDAA319" w:rsidR="00905440" w:rsidRDefault="00905440">
    <w:pPr>
      <w:pStyle w:val="Footer"/>
      <w:jc w:val="right"/>
      <w:rPr>
        <w:rFonts w:hint="eastAsia"/>
      </w:rPr>
    </w:pPr>
  </w:p>
  <w:p w14:paraId="2564B532" w14:textId="77777777" w:rsidR="00905440" w:rsidRDefault="00905440">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64DC7" w14:textId="77777777" w:rsidR="002E7DA2" w:rsidRDefault="002E7DA2" w:rsidP="00905440">
      <w:pPr>
        <w:spacing w:after="0" w:line="240" w:lineRule="auto"/>
        <w:rPr>
          <w:rFonts w:hint="eastAsia"/>
        </w:rPr>
      </w:pPr>
      <w:r>
        <w:separator/>
      </w:r>
    </w:p>
  </w:footnote>
  <w:footnote w:type="continuationSeparator" w:id="0">
    <w:p w14:paraId="3EC9A500" w14:textId="77777777" w:rsidR="002E7DA2" w:rsidRDefault="002E7DA2" w:rsidP="00905440">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C421F"/>
    <w:multiLevelType w:val="multilevel"/>
    <w:tmpl w:val="B6A67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7D590C"/>
    <w:multiLevelType w:val="hybridMultilevel"/>
    <w:tmpl w:val="E00473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78"/>
    <w:rsid w:val="00101BE5"/>
    <w:rsid w:val="0014426D"/>
    <w:rsid w:val="001A7E17"/>
    <w:rsid w:val="001B7535"/>
    <w:rsid w:val="001F7596"/>
    <w:rsid w:val="002343A5"/>
    <w:rsid w:val="00244E69"/>
    <w:rsid w:val="002654EA"/>
    <w:rsid w:val="00274A0F"/>
    <w:rsid w:val="002D3DE7"/>
    <w:rsid w:val="002D435C"/>
    <w:rsid w:val="002E7DA2"/>
    <w:rsid w:val="00362700"/>
    <w:rsid w:val="00414039"/>
    <w:rsid w:val="004610C9"/>
    <w:rsid w:val="0046440A"/>
    <w:rsid w:val="006251C8"/>
    <w:rsid w:val="00633AA0"/>
    <w:rsid w:val="00694466"/>
    <w:rsid w:val="00783EF8"/>
    <w:rsid w:val="007D3778"/>
    <w:rsid w:val="008475F1"/>
    <w:rsid w:val="00862E24"/>
    <w:rsid w:val="008D5786"/>
    <w:rsid w:val="00905440"/>
    <w:rsid w:val="009F4038"/>
    <w:rsid w:val="00A27A2D"/>
    <w:rsid w:val="00A91EB0"/>
    <w:rsid w:val="00BC07D8"/>
    <w:rsid w:val="00D74099"/>
    <w:rsid w:val="00DC3DB6"/>
    <w:rsid w:val="00E22F9B"/>
    <w:rsid w:val="00EE4ED1"/>
    <w:rsid w:val="00F73F0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8E20"/>
  <w15:chartTrackingRefBased/>
  <w15:docId w15:val="{9201AF65-9BAF-42D9-8812-19B2124E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778"/>
    <w:rPr>
      <w:rFonts w:ascii="Lato" w:hAnsi="Lato"/>
    </w:rPr>
  </w:style>
  <w:style w:type="paragraph" w:styleId="Heading1">
    <w:name w:val="heading 1"/>
    <w:basedOn w:val="Normal"/>
    <w:next w:val="Normal"/>
    <w:link w:val="Heading1Char"/>
    <w:uiPriority w:val="9"/>
    <w:qFormat/>
    <w:rsid w:val="001B7535"/>
    <w:pPr>
      <w:keepNext/>
      <w:keepLines/>
      <w:spacing w:before="240" w:after="0"/>
      <w:outlineLvl w:val="0"/>
    </w:pPr>
    <w:rPr>
      <w:rFonts w:eastAsiaTheme="majorEastAsia" w:cstheme="majorBidi"/>
      <w:b/>
      <w:color w:val="1F3864" w:themeColor="accent1" w:themeShade="80"/>
      <w:sz w:val="32"/>
      <w:szCs w:val="32"/>
    </w:rPr>
  </w:style>
  <w:style w:type="paragraph" w:styleId="Heading2">
    <w:name w:val="heading 2"/>
    <w:basedOn w:val="Normal"/>
    <w:next w:val="Normal"/>
    <w:link w:val="Heading2Char"/>
    <w:uiPriority w:val="9"/>
    <w:unhideWhenUsed/>
    <w:qFormat/>
    <w:rsid w:val="00D74099"/>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D3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3778"/>
    <w:rPr>
      <w:rFonts w:ascii="Courier New" w:eastAsia="Times New Roman" w:hAnsi="Courier New" w:cs="Courier New"/>
      <w:sz w:val="20"/>
      <w:szCs w:val="20"/>
    </w:rPr>
  </w:style>
  <w:style w:type="paragraph" w:styleId="NoSpacing">
    <w:name w:val="No Spacing"/>
    <w:link w:val="NoSpacingChar"/>
    <w:uiPriority w:val="1"/>
    <w:qFormat/>
    <w:rsid w:val="007D3778"/>
    <w:pPr>
      <w:spacing w:after="0" w:line="240" w:lineRule="auto"/>
    </w:pPr>
    <w:rPr>
      <w:lang w:val="en-US" w:eastAsia="en-US"/>
    </w:rPr>
  </w:style>
  <w:style w:type="character" w:customStyle="1" w:styleId="NoSpacingChar">
    <w:name w:val="No Spacing Char"/>
    <w:basedOn w:val="DefaultParagraphFont"/>
    <w:link w:val="NoSpacing"/>
    <w:uiPriority w:val="1"/>
    <w:rsid w:val="007D3778"/>
    <w:rPr>
      <w:lang w:val="en-US" w:eastAsia="en-US"/>
    </w:rPr>
  </w:style>
  <w:style w:type="character" w:customStyle="1" w:styleId="Heading1Char">
    <w:name w:val="Heading 1 Char"/>
    <w:basedOn w:val="DefaultParagraphFont"/>
    <w:link w:val="Heading1"/>
    <w:uiPriority w:val="9"/>
    <w:rsid w:val="001B7535"/>
    <w:rPr>
      <w:rFonts w:ascii="Lato" w:eastAsiaTheme="majorEastAsia" w:hAnsi="Lato" w:cstheme="majorBidi"/>
      <w:b/>
      <w:color w:val="1F3864" w:themeColor="accent1" w:themeShade="80"/>
      <w:sz w:val="32"/>
      <w:szCs w:val="32"/>
    </w:rPr>
  </w:style>
  <w:style w:type="paragraph" w:styleId="Header">
    <w:name w:val="header"/>
    <w:basedOn w:val="Normal"/>
    <w:link w:val="HeaderChar"/>
    <w:uiPriority w:val="99"/>
    <w:unhideWhenUsed/>
    <w:rsid w:val="009054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5440"/>
    <w:rPr>
      <w:rFonts w:ascii="Lato" w:hAnsi="Lato"/>
    </w:rPr>
  </w:style>
  <w:style w:type="paragraph" w:styleId="Footer">
    <w:name w:val="footer"/>
    <w:basedOn w:val="Normal"/>
    <w:link w:val="FooterChar"/>
    <w:uiPriority w:val="99"/>
    <w:unhideWhenUsed/>
    <w:rsid w:val="009054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5440"/>
    <w:rPr>
      <w:rFonts w:ascii="Lato" w:hAnsi="Lato"/>
    </w:rPr>
  </w:style>
  <w:style w:type="character" w:customStyle="1" w:styleId="Heading2Char">
    <w:name w:val="Heading 2 Char"/>
    <w:basedOn w:val="DefaultParagraphFont"/>
    <w:link w:val="Heading2"/>
    <w:uiPriority w:val="9"/>
    <w:rsid w:val="00D74099"/>
    <w:rPr>
      <w:rFonts w:ascii="Lato" w:eastAsiaTheme="majorEastAsia" w:hAnsi="Lato" w:cstheme="majorBidi"/>
      <w:color w:val="2F5496" w:themeColor="accent1" w:themeShade="BF"/>
      <w:sz w:val="26"/>
      <w:szCs w:val="26"/>
    </w:rPr>
  </w:style>
  <w:style w:type="paragraph" w:styleId="ListParagraph">
    <w:name w:val="List Paragraph"/>
    <w:basedOn w:val="Normal"/>
    <w:uiPriority w:val="34"/>
    <w:qFormat/>
    <w:rsid w:val="00633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0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6BF50-CC85-4B52-BA49-55EEAB3AC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5</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cab403 assignment</vt:lpstr>
    </vt:vector>
  </TitlesOfParts>
  <Company>DueDate:28th October 2018</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cab403 assignment</dc:title>
  <dc:subject>Process Management and Distributed Computing</dc:subject>
  <dc:creator>Davina Tan</dc:creator>
  <cp:keywords/>
  <dc:description/>
  <cp:lastModifiedBy>Davina Tan</cp:lastModifiedBy>
  <cp:revision>15</cp:revision>
  <dcterms:created xsi:type="dcterms:W3CDTF">2018-10-24T06:17:00Z</dcterms:created>
  <dcterms:modified xsi:type="dcterms:W3CDTF">2018-10-25T07:37:00Z</dcterms:modified>
  <cp:category/>
</cp:coreProperties>
</file>