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A988D8" w14:textId="698D9720" w:rsidR="00AD0EF1" w:rsidRDefault="0034259B" w:rsidP="005002E8">
      <w:pPr>
        <w:pStyle w:val="Heading1"/>
      </w:pPr>
      <w:bookmarkStart w:id="0" w:name="_Toc369523333"/>
      <w:bookmarkStart w:id="1" w:name="_Toc369550380"/>
      <w:r w:rsidRPr="0034259B">
        <w:rPr>
          <w:noProof/>
        </w:rPr>
        <w:drawing>
          <wp:inline distT="0" distB="0" distL="0" distR="0" wp14:anchorId="5B7264C4" wp14:editId="4F789D04">
            <wp:extent cx="5943600" cy="1715794"/>
            <wp:effectExtent l="0" t="0" r="0" b="0"/>
            <wp:docPr id="3" name="Picture 3" descr="C:\TestProjects\Quintity\Quintity.TestFramework\Quintity.TestFramework - Trunk\Quintity.Repository\Images\Quint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stProjects\Quintity\Quintity.TestFramework\Quintity.TestFramework - Trunk\Quintity.Repository\Images\Quintity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15794"/>
                    </a:xfrm>
                    <a:prstGeom prst="rect">
                      <a:avLst/>
                    </a:prstGeom>
                    <a:noFill/>
                    <a:ln>
                      <a:noFill/>
                    </a:ln>
                  </pic:spPr>
                </pic:pic>
              </a:graphicData>
            </a:graphic>
          </wp:inline>
        </w:drawing>
      </w:r>
      <w:bookmarkEnd w:id="0"/>
      <w:bookmarkEnd w:id="1"/>
    </w:p>
    <w:p w14:paraId="3347EE4C" w14:textId="77777777" w:rsidR="0034259B" w:rsidRDefault="0034259B" w:rsidP="0034259B"/>
    <w:p w14:paraId="77EB8555" w14:textId="77777777" w:rsidR="0034259B" w:rsidRDefault="0034259B" w:rsidP="0034259B"/>
    <w:p w14:paraId="1D2C24D1" w14:textId="77777777" w:rsidR="0034259B" w:rsidRDefault="0034259B" w:rsidP="0034259B"/>
    <w:p w14:paraId="3BCD1EE5" w14:textId="3D8F1691" w:rsidR="0034259B" w:rsidRDefault="0034259B" w:rsidP="0034259B">
      <w:pPr>
        <w:pStyle w:val="Title"/>
        <w:jc w:val="center"/>
      </w:pPr>
      <w:r>
        <w:t>The Quintity TestFramework</w:t>
      </w:r>
    </w:p>
    <w:p w14:paraId="41DE945F" w14:textId="379E9B66" w:rsidR="0034259B" w:rsidRPr="0034259B" w:rsidRDefault="00AE6718" w:rsidP="0034259B">
      <w:pPr>
        <w:pStyle w:val="Title"/>
        <w:jc w:val="center"/>
      </w:pPr>
      <w:r>
        <w:t>Getting Started Guide</w:t>
      </w:r>
      <w:bookmarkStart w:id="2" w:name="_GoBack"/>
      <w:bookmarkEnd w:id="2"/>
    </w:p>
    <w:p w14:paraId="0EB7A114" w14:textId="40D2340E" w:rsidR="0034259B" w:rsidRDefault="00AD0EF1" w:rsidP="00AD0EF1">
      <w:pPr>
        <w:rPr>
          <w:rFonts w:asciiTheme="majorHAnsi" w:eastAsiaTheme="majorEastAsia" w:hAnsiTheme="majorHAnsi" w:cstheme="majorBidi"/>
          <w:color w:val="C00000"/>
          <w:sz w:val="32"/>
          <w:szCs w:val="32"/>
        </w:rPr>
      </w:pPr>
      <w:r>
        <w:br w:type="page"/>
      </w:r>
    </w:p>
    <w:sdt>
      <w:sdtPr>
        <w:rPr>
          <w:rFonts w:asciiTheme="minorHAnsi" w:eastAsiaTheme="minorHAnsi" w:hAnsiTheme="minorHAnsi" w:cstheme="minorBidi"/>
          <w:color w:val="auto"/>
          <w:sz w:val="22"/>
          <w:szCs w:val="22"/>
        </w:rPr>
        <w:id w:val="1179321644"/>
        <w:docPartObj>
          <w:docPartGallery w:val="Table of Contents"/>
          <w:docPartUnique/>
        </w:docPartObj>
      </w:sdtPr>
      <w:sdtEndPr>
        <w:rPr>
          <w:b/>
          <w:bCs/>
          <w:noProof/>
        </w:rPr>
      </w:sdtEndPr>
      <w:sdtContent>
        <w:p w14:paraId="35AB3B48" w14:textId="4AC282EF" w:rsidR="0034259B" w:rsidRDefault="0034259B">
          <w:pPr>
            <w:pStyle w:val="TOCHeading"/>
          </w:pPr>
          <w:r>
            <w:t>Table of Contents</w:t>
          </w:r>
        </w:p>
        <w:p w14:paraId="16F52D3B" w14:textId="5B247021" w:rsidR="002134A0" w:rsidRDefault="0034259B">
          <w:pPr>
            <w:pStyle w:val="TOC1"/>
            <w:tabs>
              <w:tab w:val="right" w:leader="dot" w:pos="9350"/>
            </w:tabs>
            <w:rPr>
              <w:rFonts w:cstheme="minorBidi"/>
              <w:noProof/>
            </w:rPr>
          </w:pPr>
          <w:r>
            <w:fldChar w:fldCharType="begin"/>
          </w:r>
          <w:r>
            <w:instrText xml:space="preserve"> TOC \o "1-3" \h \z \u </w:instrText>
          </w:r>
          <w:r>
            <w:fldChar w:fldCharType="separate"/>
          </w:r>
          <w:hyperlink w:anchor="_Toc369550380" w:history="1">
            <w:r w:rsidR="002134A0">
              <w:rPr>
                <w:noProof/>
                <w:webHidden/>
              </w:rPr>
              <w:tab/>
            </w:r>
            <w:r w:rsidR="002134A0">
              <w:rPr>
                <w:noProof/>
                <w:webHidden/>
              </w:rPr>
              <w:fldChar w:fldCharType="begin"/>
            </w:r>
            <w:r w:rsidR="002134A0">
              <w:rPr>
                <w:noProof/>
                <w:webHidden/>
              </w:rPr>
              <w:instrText xml:space="preserve"> PAGEREF _Toc369550380 \h </w:instrText>
            </w:r>
            <w:r w:rsidR="002134A0">
              <w:rPr>
                <w:noProof/>
                <w:webHidden/>
              </w:rPr>
            </w:r>
            <w:r w:rsidR="002134A0">
              <w:rPr>
                <w:noProof/>
                <w:webHidden/>
              </w:rPr>
              <w:fldChar w:fldCharType="separate"/>
            </w:r>
            <w:r w:rsidR="00B66818">
              <w:rPr>
                <w:noProof/>
                <w:webHidden/>
              </w:rPr>
              <w:t>1</w:t>
            </w:r>
            <w:r w:rsidR="002134A0">
              <w:rPr>
                <w:noProof/>
                <w:webHidden/>
              </w:rPr>
              <w:fldChar w:fldCharType="end"/>
            </w:r>
          </w:hyperlink>
        </w:p>
        <w:p w14:paraId="56D4ECD3" w14:textId="77777777" w:rsidR="002134A0" w:rsidRDefault="007121A1">
          <w:pPr>
            <w:pStyle w:val="TOC1"/>
            <w:tabs>
              <w:tab w:val="right" w:leader="dot" w:pos="9350"/>
            </w:tabs>
            <w:rPr>
              <w:rFonts w:cstheme="minorBidi"/>
              <w:noProof/>
            </w:rPr>
          </w:pPr>
          <w:hyperlink w:anchor="_Toc369550381" w:history="1">
            <w:r w:rsidR="002134A0" w:rsidRPr="002459E5">
              <w:rPr>
                <w:rStyle w:val="Hyperlink"/>
                <w:noProof/>
              </w:rPr>
              <w:t>Introduction</w:t>
            </w:r>
            <w:r w:rsidR="002134A0">
              <w:rPr>
                <w:noProof/>
                <w:webHidden/>
              </w:rPr>
              <w:tab/>
            </w:r>
            <w:r w:rsidR="002134A0">
              <w:rPr>
                <w:noProof/>
                <w:webHidden/>
              </w:rPr>
              <w:fldChar w:fldCharType="begin"/>
            </w:r>
            <w:r w:rsidR="002134A0">
              <w:rPr>
                <w:noProof/>
                <w:webHidden/>
              </w:rPr>
              <w:instrText xml:space="preserve"> PAGEREF _Toc369550381 \h </w:instrText>
            </w:r>
            <w:r w:rsidR="002134A0">
              <w:rPr>
                <w:noProof/>
                <w:webHidden/>
              </w:rPr>
            </w:r>
            <w:r w:rsidR="002134A0">
              <w:rPr>
                <w:noProof/>
                <w:webHidden/>
              </w:rPr>
              <w:fldChar w:fldCharType="separate"/>
            </w:r>
            <w:r w:rsidR="00B66818">
              <w:rPr>
                <w:noProof/>
                <w:webHidden/>
              </w:rPr>
              <w:t>3</w:t>
            </w:r>
            <w:r w:rsidR="002134A0">
              <w:rPr>
                <w:noProof/>
                <w:webHidden/>
              </w:rPr>
              <w:fldChar w:fldCharType="end"/>
            </w:r>
          </w:hyperlink>
        </w:p>
        <w:p w14:paraId="418E43ED" w14:textId="77777777" w:rsidR="002134A0" w:rsidRDefault="007121A1">
          <w:pPr>
            <w:pStyle w:val="TOC1"/>
            <w:tabs>
              <w:tab w:val="right" w:leader="dot" w:pos="9350"/>
            </w:tabs>
            <w:rPr>
              <w:rFonts w:cstheme="minorBidi"/>
              <w:noProof/>
            </w:rPr>
          </w:pPr>
          <w:hyperlink w:anchor="_Toc369550382" w:history="1">
            <w:r w:rsidR="002134A0" w:rsidRPr="002459E5">
              <w:rPr>
                <w:rStyle w:val="Hyperlink"/>
                <w:noProof/>
              </w:rPr>
              <w:t>Creating an automated test</w:t>
            </w:r>
            <w:r w:rsidR="002134A0">
              <w:rPr>
                <w:noProof/>
                <w:webHidden/>
              </w:rPr>
              <w:tab/>
            </w:r>
            <w:r w:rsidR="002134A0">
              <w:rPr>
                <w:noProof/>
                <w:webHidden/>
              </w:rPr>
              <w:fldChar w:fldCharType="begin"/>
            </w:r>
            <w:r w:rsidR="002134A0">
              <w:rPr>
                <w:noProof/>
                <w:webHidden/>
              </w:rPr>
              <w:instrText xml:space="preserve"> PAGEREF _Toc369550382 \h </w:instrText>
            </w:r>
            <w:r w:rsidR="002134A0">
              <w:rPr>
                <w:noProof/>
                <w:webHidden/>
              </w:rPr>
            </w:r>
            <w:r w:rsidR="002134A0">
              <w:rPr>
                <w:noProof/>
                <w:webHidden/>
              </w:rPr>
              <w:fldChar w:fldCharType="separate"/>
            </w:r>
            <w:r w:rsidR="00B66818">
              <w:rPr>
                <w:noProof/>
                <w:webHidden/>
              </w:rPr>
              <w:t>3</w:t>
            </w:r>
            <w:r w:rsidR="002134A0">
              <w:rPr>
                <w:noProof/>
                <w:webHidden/>
              </w:rPr>
              <w:fldChar w:fldCharType="end"/>
            </w:r>
          </w:hyperlink>
        </w:p>
        <w:p w14:paraId="09D0BCCF" w14:textId="77777777" w:rsidR="002134A0" w:rsidRDefault="007121A1">
          <w:pPr>
            <w:pStyle w:val="TOC2"/>
            <w:tabs>
              <w:tab w:val="left" w:pos="660"/>
              <w:tab w:val="right" w:leader="dot" w:pos="9350"/>
            </w:tabs>
            <w:rPr>
              <w:rFonts w:cstheme="minorBidi"/>
              <w:noProof/>
            </w:rPr>
          </w:pPr>
          <w:hyperlink w:anchor="_Toc369550383" w:history="1">
            <w:r w:rsidR="002134A0" w:rsidRPr="002459E5">
              <w:rPr>
                <w:rStyle w:val="Hyperlink"/>
                <w:noProof/>
              </w:rPr>
              <w:t>1.</w:t>
            </w:r>
            <w:r w:rsidR="002134A0">
              <w:rPr>
                <w:rFonts w:cstheme="minorBidi"/>
                <w:noProof/>
              </w:rPr>
              <w:tab/>
            </w:r>
            <w:r w:rsidR="002134A0" w:rsidRPr="002459E5">
              <w:rPr>
                <w:rStyle w:val="Hyperlink"/>
                <w:noProof/>
              </w:rPr>
              <w:t>Install the Quintity TestFramework</w:t>
            </w:r>
            <w:r w:rsidR="002134A0">
              <w:rPr>
                <w:noProof/>
                <w:webHidden/>
              </w:rPr>
              <w:tab/>
            </w:r>
            <w:r w:rsidR="002134A0">
              <w:rPr>
                <w:noProof/>
                <w:webHidden/>
              </w:rPr>
              <w:fldChar w:fldCharType="begin"/>
            </w:r>
            <w:r w:rsidR="002134A0">
              <w:rPr>
                <w:noProof/>
                <w:webHidden/>
              </w:rPr>
              <w:instrText xml:space="preserve"> PAGEREF _Toc369550383 \h </w:instrText>
            </w:r>
            <w:r w:rsidR="002134A0">
              <w:rPr>
                <w:noProof/>
                <w:webHidden/>
              </w:rPr>
            </w:r>
            <w:r w:rsidR="002134A0">
              <w:rPr>
                <w:noProof/>
                <w:webHidden/>
              </w:rPr>
              <w:fldChar w:fldCharType="separate"/>
            </w:r>
            <w:r w:rsidR="00B66818">
              <w:rPr>
                <w:noProof/>
                <w:webHidden/>
              </w:rPr>
              <w:t>3</w:t>
            </w:r>
            <w:r w:rsidR="002134A0">
              <w:rPr>
                <w:noProof/>
                <w:webHidden/>
              </w:rPr>
              <w:fldChar w:fldCharType="end"/>
            </w:r>
          </w:hyperlink>
        </w:p>
        <w:p w14:paraId="27E7FF48" w14:textId="77777777" w:rsidR="002134A0" w:rsidRDefault="007121A1">
          <w:pPr>
            <w:pStyle w:val="TOC2"/>
            <w:tabs>
              <w:tab w:val="left" w:pos="660"/>
              <w:tab w:val="right" w:leader="dot" w:pos="9350"/>
            </w:tabs>
            <w:rPr>
              <w:rFonts w:cstheme="minorBidi"/>
              <w:noProof/>
            </w:rPr>
          </w:pPr>
          <w:hyperlink w:anchor="_Toc369550384" w:history="1">
            <w:r w:rsidR="002134A0" w:rsidRPr="002459E5">
              <w:rPr>
                <w:rStyle w:val="Hyperlink"/>
                <w:noProof/>
              </w:rPr>
              <w:t>2.</w:t>
            </w:r>
            <w:r w:rsidR="002134A0">
              <w:rPr>
                <w:rFonts w:cstheme="minorBidi"/>
                <w:noProof/>
              </w:rPr>
              <w:tab/>
            </w:r>
            <w:r w:rsidR="002134A0" w:rsidRPr="002459E5">
              <w:rPr>
                <w:rStyle w:val="Hyperlink"/>
                <w:noProof/>
              </w:rPr>
              <w:t>Building a test assembly</w:t>
            </w:r>
            <w:r w:rsidR="002134A0">
              <w:rPr>
                <w:noProof/>
                <w:webHidden/>
              </w:rPr>
              <w:tab/>
            </w:r>
            <w:r w:rsidR="002134A0">
              <w:rPr>
                <w:noProof/>
                <w:webHidden/>
              </w:rPr>
              <w:fldChar w:fldCharType="begin"/>
            </w:r>
            <w:r w:rsidR="002134A0">
              <w:rPr>
                <w:noProof/>
                <w:webHidden/>
              </w:rPr>
              <w:instrText xml:space="preserve"> PAGEREF _Toc369550384 \h </w:instrText>
            </w:r>
            <w:r w:rsidR="002134A0">
              <w:rPr>
                <w:noProof/>
                <w:webHidden/>
              </w:rPr>
            </w:r>
            <w:r w:rsidR="002134A0">
              <w:rPr>
                <w:noProof/>
                <w:webHidden/>
              </w:rPr>
              <w:fldChar w:fldCharType="separate"/>
            </w:r>
            <w:r w:rsidR="00B66818">
              <w:rPr>
                <w:noProof/>
                <w:webHidden/>
              </w:rPr>
              <w:t>3</w:t>
            </w:r>
            <w:r w:rsidR="002134A0">
              <w:rPr>
                <w:noProof/>
                <w:webHidden/>
              </w:rPr>
              <w:fldChar w:fldCharType="end"/>
            </w:r>
          </w:hyperlink>
        </w:p>
        <w:p w14:paraId="0A393BD6" w14:textId="77777777" w:rsidR="002134A0" w:rsidRDefault="007121A1">
          <w:pPr>
            <w:pStyle w:val="TOC2"/>
            <w:tabs>
              <w:tab w:val="left" w:pos="660"/>
              <w:tab w:val="right" w:leader="dot" w:pos="9350"/>
            </w:tabs>
            <w:rPr>
              <w:rFonts w:cstheme="minorBidi"/>
              <w:noProof/>
            </w:rPr>
          </w:pPr>
          <w:hyperlink w:anchor="_Toc369550385" w:history="1">
            <w:r w:rsidR="002134A0" w:rsidRPr="002459E5">
              <w:rPr>
                <w:rStyle w:val="Hyperlink"/>
                <w:noProof/>
              </w:rPr>
              <w:t>3.</w:t>
            </w:r>
            <w:r w:rsidR="002134A0">
              <w:rPr>
                <w:rFonts w:cstheme="minorBidi"/>
                <w:noProof/>
              </w:rPr>
              <w:tab/>
            </w:r>
            <w:r w:rsidR="002134A0" w:rsidRPr="002459E5">
              <w:rPr>
                <w:rStyle w:val="Hyperlink"/>
                <w:noProof/>
              </w:rPr>
              <w:t>Configuring project properties for use with the TestEngineer</w:t>
            </w:r>
            <w:r w:rsidR="002134A0">
              <w:rPr>
                <w:noProof/>
                <w:webHidden/>
              </w:rPr>
              <w:tab/>
            </w:r>
            <w:r w:rsidR="002134A0">
              <w:rPr>
                <w:noProof/>
                <w:webHidden/>
              </w:rPr>
              <w:fldChar w:fldCharType="begin"/>
            </w:r>
            <w:r w:rsidR="002134A0">
              <w:rPr>
                <w:noProof/>
                <w:webHidden/>
              </w:rPr>
              <w:instrText xml:space="preserve"> PAGEREF _Toc369550385 \h </w:instrText>
            </w:r>
            <w:r w:rsidR="002134A0">
              <w:rPr>
                <w:noProof/>
                <w:webHidden/>
              </w:rPr>
            </w:r>
            <w:r w:rsidR="002134A0">
              <w:rPr>
                <w:noProof/>
                <w:webHidden/>
              </w:rPr>
              <w:fldChar w:fldCharType="separate"/>
            </w:r>
            <w:r w:rsidR="00B66818">
              <w:rPr>
                <w:noProof/>
                <w:webHidden/>
              </w:rPr>
              <w:t>4</w:t>
            </w:r>
            <w:r w:rsidR="002134A0">
              <w:rPr>
                <w:noProof/>
                <w:webHidden/>
              </w:rPr>
              <w:fldChar w:fldCharType="end"/>
            </w:r>
          </w:hyperlink>
        </w:p>
        <w:p w14:paraId="50B92994" w14:textId="77777777" w:rsidR="002134A0" w:rsidRDefault="007121A1">
          <w:pPr>
            <w:pStyle w:val="TOC2"/>
            <w:tabs>
              <w:tab w:val="left" w:pos="660"/>
              <w:tab w:val="right" w:leader="dot" w:pos="9350"/>
            </w:tabs>
            <w:rPr>
              <w:rFonts w:cstheme="minorBidi"/>
              <w:noProof/>
            </w:rPr>
          </w:pPr>
          <w:hyperlink w:anchor="_Toc369550386" w:history="1">
            <w:r w:rsidR="002134A0" w:rsidRPr="002459E5">
              <w:rPr>
                <w:rStyle w:val="Hyperlink"/>
                <w:noProof/>
              </w:rPr>
              <w:t>4.</w:t>
            </w:r>
            <w:r w:rsidR="002134A0">
              <w:rPr>
                <w:rFonts w:cstheme="minorBidi"/>
                <w:noProof/>
              </w:rPr>
              <w:tab/>
            </w:r>
            <w:r w:rsidR="002134A0" w:rsidRPr="002459E5">
              <w:rPr>
                <w:rStyle w:val="Hyperlink"/>
                <w:noProof/>
              </w:rPr>
              <w:t>Creating a test suite</w:t>
            </w:r>
            <w:r w:rsidR="002134A0">
              <w:rPr>
                <w:noProof/>
                <w:webHidden/>
              </w:rPr>
              <w:tab/>
            </w:r>
            <w:r w:rsidR="002134A0">
              <w:rPr>
                <w:noProof/>
                <w:webHidden/>
              </w:rPr>
              <w:fldChar w:fldCharType="begin"/>
            </w:r>
            <w:r w:rsidR="002134A0">
              <w:rPr>
                <w:noProof/>
                <w:webHidden/>
              </w:rPr>
              <w:instrText xml:space="preserve"> PAGEREF _Toc369550386 \h </w:instrText>
            </w:r>
            <w:r w:rsidR="002134A0">
              <w:rPr>
                <w:noProof/>
                <w:webHidden/>
              </w:rPr>
            </w:r>
            <w:r w:rsidR="002134A0">
              <w:rPr>
                <w:noProof/>
                <w:webHidden/>
              </w:rPr>
              <w:fldChar w:fldCharType="separate"/>
            </w:r>
            <w:r w:rsidR="00B66818">
              <w:rPr>
                <w:noProof/>
                <w:webHidden/>
              </w:rPr>
              <w:t>5</w:t>
            </w:r>
            <w:r w:rsidR="002134A0">
              <w:rPr>
                <w:noProof/>
                <w:webHidden/>
              </w:rPr>
              <w:fldChar w:fldCharType="end"/>
            </w:r>
          </w:hyperlink>
        </w:p>
        <w:p w14:paraId="6A7CEC61" w14:textId="77777777" w:rsidR="002134A0" w:rsidRDefault="007121A1">
          <w:pPr>
            <w:pStyle w:val="TOC3"/>
            <w:tabs>
              <w:tab w:val="left" w:pos="880"/>
              <w:tab w:val="right" w:leader="dot" w:pos="9350"/>
            </w:tabs>
            <w:rPr>
              <w:rFonts w:cstheme="minorBidi"/>
              <w:noProof/>
            </w:rPr>
          </w:pPr>
          <w:hyperlink w:anchor="_Toc369550387" w:history="1">
            <w:r w:rsidR="002134A0" w:rsidRPr="002459E5">
              <w:rPr>
                <w:rStyle w:val="Hyperlink"/>
                <w:noProof/>
              </w:rPr>
              <w:t>4.</w:t>
            </w:r>
            <w:r w:rsidR="002134A0">
              <w:rPr>
                <w:rFonts w:cstheme="minorBidi"/>
                <w:noProof/>
              </w:rPr>
              <w:tab/>
            </w:r>
            <w:r w:rsidR="002134A0" w:rsidRPr="002459E5">
              <w:rPr>
                <w:rStyle w:val="Hyperlink"/>
                <w:noProof/>
              </w:rPr>
              <w:t>Adding a test case</w:t>
            </w:r>
            <w:r w:rsidR="002134A0">
              <w:rPr>
                <w:noProof/>
                <w:webHidden/>
              </w:rPr>
              <w:tab/>
            </w:r>
            <w:r w:rsidR="002134A0">
              <w:rPr>
                <w:noProof/>
                <w:webHidden/>
              </w:rPr>
              <w:fldChar w:fldCharType="begin"/>
            </w:r>
            <w:r w:rsidR="002134A0">
              <w:rPr>
                <w:noProof/>
                <w:webHidden/>
              </w:rPr>
              <w:instrText xml:space="preserve"> PAGEREF _Toc369550387 \h </w:instrText>
            </w:r>
            <w:r w:rsidR="002134A0">
              <w:rPr>
                <w:noProof/>
                <w:webHidden/>
              </w:rPr>
            </w:r>
            <w:r w:rsidR="002134A0">
              <w:rPr>
                <w:noProof/>
                <w:webHidden/>
              </w:rPr>
              <w:fldChar w:fldCharType="separate"/>
            </w:r>
            <w:r w:rsidR="00B66818">
              <w:rPr>
                <w:noProof/>
                <w:webHidden/>
              </w:rPr>
              <w:t>6</w:t>
            </w:r>
            <w:r w:rsidR="002134A0">
              <w:rPr>
                <w:noProof/>
                <w:webHidden/>
              </w:rPr>
              <w:fldChar w:fldCharType="end"/>
            </w:r>
          </w:hyperlink>
        </w:p>
        <w:p w14:paraId="5585285E" w14:textId="77777777" w:rsidR="002134A0" w:rsidRDefault="007121A1">
          <w:pPr>
            <w:pStyle w:val="TOC3"/>
            <w:tabs>
              <w:tab w:val="left" w:pos="880"/>
              <w:tab w:val="right" w:leader="dot" w:pos="9350"/>
            </w:tabs>
            <w:rPr>
              <w:rFonts w:cstheme="minorBidi"/>
              <w:noProof/>
            </w:rPr>
          </w:pPr>
          <w:hyperlink w:anchor="_Toc369550388" w:history="1">
            <w:r w:rsidR="002134A0" w:rsidRPr="002459E5">
              <w:rPr>
                <w:rStyle w:val="Hyperlink"/>
                <w:noProof/>
              </w:rPr>
              <w:t>5.</w:t>
            </w:r>
            <w:r w:rsidR="002134A0">
              <w:rPr>
                <w:rFonts w:cstheme="minorBidi"/>
                <w:noProof/>
              </w:rPr>
              <w:tab/>
            </w:r>
            <w:r w:rsidR="002134A0" w:rsidRPr="002459E5">
              <w:rPr>
                <w:rStyle w:val="Hyperlink"/>
                <w:noProof/>
              </w:rPr>
              <w:t>Adding a test step</w:t>
            </w:r>
            <w:r w:rsidR="002134A0">
              <w:rPr>
                <w:noProof/>
                <w:webHidden/>
              </w:rPr>
              <w:tab/>
            </w:r>
            <w:r w:rsidR="002134A0">
              <w:rPr>
                <w:noProof/>
                <w:webHidden/>
              </w:rPr>
              <w:fldChar w:fldCharType="begin"/>
            </w:r>
            <w:r w:rsidR="002134A0">
              <w:rPr>
                <w:noProof/>
                <w:webHidden/>
              </w:rPr>
              <w:instrText xml:space="preserve"> PAGEREF _Toc369550388 \h </w:instrText>
            </w:r>
            <w:r w:rsidR="002134A0">
              <w:rPr>
                <w:noProof/>
                <w:webHidden/>
              </w:rPr>
            </w:r>
            <w:r w:rsidR="002134A0">
              <w:rPr>
                <w:noProof/>
                <w:webHidden/>
              </w:rPr>
              <w:fldChar w:fldCharType="separate"/>
            </w:r>
            <w:r w:rsidR="00B66818">
              <w:rPr>
                <w:noProof/>
                <w:webHidden/>
              </w:rPr>
              <w:t>6</w:t>
            </w:r>
            <w:r w:rsidR="002134A0">
              <w:rPr>
                <w:noProof/>
                <w:webHidden/>
              </w:rPr>
              <w:fldChar w:fldCharType="end"/>
            </w:r>
          </w:hyperlink>
        </w:p>
        <w:p w14:paraId="706A83E6" w14:textId="77777777" w:rsidR="002134A0" w:rsidRDefault="007121A1">
          <w:pPr>
            <w:pStyle w:val="TOC2"/>
            <w:tabs>
              <w:tab w:val="left" w:pos="660"/>
              <w:tab w:val="right" w:leader="dot" w:pos="9350"/>
            </w:tabs>
            <w:rPr>
              <w:rFonts w:cstheme="minorBidi"/>
              <w:noProof/>
            </w:rPr>
          </w:pPr>
          <w:hyperlink w:anchor="_Toc369550389" w:history="1">
            <w:r w:rsidR="002134A0" w:rsidRPr="002459E5">
              <w:rPr>
                <w:rStyle w:val="Hyperlink"/>
                <w:noProof/>
              </w:rPr>
              <w:t>5.</w:t>
            </w:r>
            <w:r w:rsidR="002134A0">
              <w:rPr>
                <w:rFonts w:cstheme="minorBidi"/>
                <w:noProof/>
              </w:rPr>
              <w:tab/>
            </w:r>
            <w:r w:rsidR="002134A0" w:rsidRPr="002459E5">
              <w:rPr>
                <w:rStyle w:val="Hyperlink"/>
                <w:noProof/>
              </w:rPr>
              <w:t>Executing the test suite</w:t>
            </w:r>
            <w:r w:rsidR="002134A0">
              <w:rPr>
                <w:noProof/>
                <w:webHidden/>
              </w:rPr>
              <w:tab/>
            </w:r>
            <w:r w:rsidR="002134A0">
              <w:rPr>
                <w:noProof/>
                <w:webHidden/>
              </w:rPr>
              <w:fldChar w:fldCharType="begin"/>
            </w:r>
            <w:r w:rsidR="002134A0">
              <w:rPr>
                <w:noProof/>
                <w:webHidden/>
              </w:rPr>
              <w:instrText xml:space="preserve"> PAGEREF _Toc369550389 \h </w:instrText>
            </w:r>
            <w:r w:rsidR="002134A0">
              <w:rPr>
                <w:noProof/>
                <w:webHidden/>
              </w:rPr>
            </w:r>
            <w:r w:rsidR="002134A0">
              <w:rPr>
                <w:noProof/>
                <w:webHidden/>
              </w:rPr>
              <w:fldChar w:fldCharType="separate"/>
            </w:r>
            <w:r w:rsidR="00B66818">
              <w:rPr>
                <w:noProof/>
                <w:webHidden/>
              </w:rPr>
              <w:t>7</w:t>
            </w:r>
            <w:r w:rsidR="002134A0">
              <w:rPr>
                <w:noProof/>
                <w:webHidden/>
              </w:rPr>
              <w:fldChar w:fldCharType="end"/>
            </w:r>
          </w:hyperlink>
        </w:p>
        <w:p w14:paraId="41530205" w14:textId="77777777" w:rsidR="002134A0" w:rsidRDefault="007121A1">
          <w:pPr>
            <w:pStyle w:val="TOC2"/>
            <w:tabs>
              <w:tab w:val="left" w:pos="660"/>
              <w:tab w:val="right" w:leader="dot" w:pos="9350"/>
            </w:tabs>
            <w:rPr>
              <w:rFonts w:cstheme="minorBidi"/>
              <w:noProof/>
            </w:rPr>
          </w:pPr>
          <w:hyperlink w:anchor="_Toc369550390" w:history="1">
            <w:r w:rsidR="002134A0" w:rsidRPr="002459E5">
              <w:rPr>
                <w:rStyle w:val="Hyperlink"/>
                <w:noProof/>
              </w:rPr>
              <w:t>6.</w:t>
            </w:r>
            <w:r w:rsidR="002134A0">
              <w:rPr>
                <w:rFonts w:cstheme="minorBidi"/>
                <w:noProof/>
              </w:rPr>
              <w:tab/>
            </w:r>
            <w:r w:rsidR="002134A0" w:rsidRPr="002459E5">
              <w:rPr>
                <w:rStyle w:val="Hyperlink"/>
                <w:noProof/>
              </w:rPr>
              <w:t>What’s next?</w:t>
            </w:r>
            <w:r w:rsidR="002134A0">
              <w:rPr>
                <w:noProof/>
                <w:webHidden/>
              </w:rPr>
              <w:tab/>
            </w:r>
            <w:r w:rsidR="002134A0">
              <w:rPr>
                <w:noProof/>
                <w:webHidden/>
              </w:rPr>
              <w:fldChar w:fldCharType="begin"/>
            </w:r>
            <w:r w:rsidR="002134A0">
              <w:rPr>
                <w:noProof/>
                <w:webHidden/>
              </w:rPr>
              <w:instrText xml:space="preserve"> PAGEREF _Toc369550390 \h </w:instrText>
            </w:r>
            <w:r w:rsidR="002134A0">
              <w:rPr>
                <w:noProof/>
                <w:webHidden/>
              </w:rPr>
            </w:r>
            <w:r w:rsidR="002134A0">
              <w:rPr>
                <w:noProof/>
                <w:webHidden/>
              </w:rPr>
              <w:fldChar w:fldCharType="separate"/>
            </w:r>
            <w:r w:rsidR="00B66818">
              <w:rPr>
                <w:noProof/>
                <w:webHidden/>
              </w:rPr>
              <w:t>8</w:t>
            </w:r>
            <w:r w:rsidR="002134A0">
              <w:rPr>
                <w:noProof/>
                <w:webHidden/>
              </w:rPr>
              <w:fldChar w:fldCharType="end"/>
            </w:r>
          </w:hyperlink>
        </w:p>
        <w:p w14:paraId="28815036" w14:textId="77777777" w:rsidR="002134A0" w:rsidRDefault="007121A1">
          <w:pPr>
            <w:pStyle w:val="TOC1"/>
            <w:tabs>
              <w:tab w:val="right" w:leader="dot" w:pos="9350"/>
            </w:tabs>
            <w:rPr>
              <w:rFonts w:cstheme="minorBidi"/>
              <w:noProof/>
            </w:rPr>
          </w:pPr>
          <w:hyperlink w:anchor="_Toc369550391" w:history="1">
            <w:r w:rsidR="002134A0" w:rsidRPr="002459E5">
              <w:rPr>
                <w:rStyle w:val="Hyperlink"/>
                <w:noProof/>
              </w:rPr>
              <w:t>Key Concepts</w:t>
            </w:r>
            <w:r w:rsidR="002134A0">
              <w:rPr>
                <w:noProof/>
                <w:webHidden/>
              </w:rPr>
              <w:tab/>
            </w:r>
            <w:r w:rsidR="002134A0">
              <w:rPr>
                <w:noProof/>
                <w:webHidden/>
              </w:rPr>
              <w:fldChar w:fldCharType="begin"/>
            </w:r>
            <w:r w:rsidR="002134A0">
              <w:rPr>
                <w:noProof/>
                <w:webHidden/>
              </w:rPr>
              <w:instrText xml:space="preserve"> PAGEREF _Toc369550391 \h </w:instrText>
            </w:r>
            <w:r w:rsidR="002134A0">
              <w:rPr>
                <w:noProof/>
                <w:webHidden/>
              </w:rPr>
            </w:r>
            <w:r w:rsidR="002134A0">
              <w:rPr>
                <w:noProof/>
                <w:webHidden/>
              </w:rPr>
              <w:fldChar w:fldCharType="separate"/>
            </w:r>
            <w:r w:rsidR="00B66818">
              <w:rPr>
                <w:noProof/>
                <w:webHidden/>
              </w:rPr>
              <w:t>8</w:t>
            </w:r>
            <w:r w:rsidR="002134A0">
              <w:rPr>
                <w:noProof/>
                <w:webHidden/>
              </w:rPr>
              <w:fldChar w:fldCharType="end"/>
            </w:r>
          </w:hyperlink>
        </w:p>
        <w:p w14:paraId="03EEEBA8" w14:textId="77777777" w:rsidR="002134A0" w:rsidRDefault="007121A1">
          <w:pPr>
            <w:pStyle w:val="TOC2"/>
            <w:tabs>
              <w:tab w:val="left" w:pos="660"/>
              <w:tab w:val="right" w:leader="dot" w:pos="9350"/>
            </w:tabs>
            <w:rPr>
              <w:rFonts w:cstheme="minorBidi"/>
              <w:noProof/>
            </w:rPr>
          </w:pPr>
          <w:hyperlink w:anchor="_Toc369550392" w:history="1">
            <w:r w:rsidR="002134A0" w:rsidRPr="002459E5">
              <w:rPr>
                <w:rStyle w:val="Hyperlink"/>
                <w:rFonts w:ascii="Symbol" w:eastAsiaTheme="minorHAnsi" w:hAnsi="Symbol"/>
                <w:noProof/>
              </w:rPr>
              <w:t></w:t>
            </w:r>
            <w:r w:rsidR="002134A0">
              <w:rPr>
                <w:rFonts w:cstheme="minorBidi"/>
                <w:noProof/>
              </w:rPr>
              <w:tab/>
            </w:r>
            <w:r w:rsidR="002134A0" w:rsidRPr="002459E5">
              <w:rPr>
                <w:rStyle w:val="Hyperlink"/>
                <w:noProof/>
              </w:rPr>
              <w:t>The Quintity Test Framework</w:t>
            </w:r>
            <w:r w:rsidR="002134A0">
              <w:rPr>
                <w:noProof/>
                <w:webHidden/>
              </w:rPr>
              <w:tab/>
            </w:r>
            <w:r w:rsidR="002134A0">
              <w:rPr>
                <w:noProof/>
                <w:webHidden/>
              </w:rPr>
              <w:fldChar w:fldCharType="begin"/>
            </w:r>
            <w:r w:rsidR="002134A0">
              <w:rPr>
                <w:noProof/>
                <w:webHidden/>
              </w:rPr>
              <w:instrText xml:space="preserve"> PAGEREF _Toc369550392 \h </w:instrText>
            </w:r>
            <w:r w:rsidR="002134A0">
              <w:rPr>
                <w:noProof/>
                <w:webHidden/>
              </w:rPr>
            </w:r>
            <w:r w:rsidR="002134A0">
              <w:rPr>
                <w:noProof/>
                <w:webHidden/>
              </w:rPr>
              <w:fldChar w:fldCharType="separate"/>
            </w:r>
            <w:r w:rsidR="00B66818">
              <w:rPr>
                <w:noProof/>
                <w:webHidden/>
              </w:rPr>
              <w:t>8</w:t>
            </w:r>
            <w:r w:rsidR="002134A0">
              <w:rPr>
                <w:noProof/>
                <w:webHidden/>
              </w:rPr>
              <w:fldChar w:fldCharType="end"/>
            </w:r>
          </w:hyperlink>
        </w:p>
        <w:p w14:paraId="7FD33CCE" w14:textId="77777777" w:rsidR="002134A0" w:rsidRDefault="007121A1">
          <w:pPr>
            <w:pStyle w:val="TOC2"/>
            <w:tabs>
              <w:tab w:val="left" w:pos="660"/>
              <w:tab w:val="right" w:leader="dot" w:pos="9350"/>
            </w:tabs>
            <w:rPr>
              <w:rFonts w:cstheme="minorBidi"/>
              <w:noProof/>
            </w:rPr>
          </w:pPr>
          <w:hyperlink w:anchor="_Toc369550393" w:history="1">
            <w:r w:rsidR="002134A0" w:rsidRPr="002459E5">
              <w:rPr>
                <w:rStyle w:val="Hyperlink"/>
                <w:rFonts w:ascii="Symbol" w:eastAsiaTheme="minorHAnsi" w:hAnsi="Symbol"/>
                <w:noProof/>
              </w:rPr>
              <w:t></w:t>
            </w:r>
            <w:r w:rsidR="002134A0">
              <w:rPr>
                <w:rFonts w:cstheme="minorBidi"/>
                <w:noProof/>
              </w:rPr>
              <w:tab/>
            </w:r>
            <w:r w:rsidR="002134A0" w:rsidRPr="002459E5">
              <w:rPr>
                <w:rStyle w:val="Hyperlink"/>
                <w:noProof/>
              </w:rPr>
              <w:t>The Test Project</w:t>
            </w:r>
            <w:r w:rsidR="002134A0">
              <w:rPr>
                <w:noProof/>
                <w:webHidden/>
              </w:rPr>
              <w:tab/>
            </w:r>
            <w:r w:rsidR="002134A0">
              <w:rPr>
                <w:noProof/>
                <w:webHidden/>
              </w:rPr>
              <w:fldChar w:fldCharType="begin"/>
            </w:r>
            <w:r w:rsidR="002134A0">
              <w:rPr>
                <w:noProof/>
                <w:webHidden/>
              </w:rPr>
              <w:instrText xml:space="preserve"> PAGEREF _Toc369550393 \h </w:instrText>
            </w:r>
            <w:r w:rsidR="002134A0">
              <w:rPr>
                <w:noProof/>
                <w:webHidden/>
              </w:rPr>
            </w:r>
            <w:r w:rsidR="002134A0">
              <w:rPr>
                <w:noProof/>
                <w:webHidden/>
              </w:rPr>
              <w:fldChar w:fldCharType="separate"/>
            </w:r>
            <w:r w:rsidR="00B66818">
              <w:rPr>
                <w:noProof/>
                <w:webHidden/>
              </w:rPr>
              <w:t>8</w:t>
            </w:r>
            <w:r w:rsidR="002134A0">
              <w:rPr>
                <w:noProof/>
                <w:webHidden/>
              </w:rPr>
              <w:fldChar w:fldCharType="end"/>
            </w:r>
          </w:hyperlink>
        </w:p>
        <w:p w14:paraId="65D0B48D" w14:textId="77777777" w:rsidR="002134A0" w:rsidRDefault="007121A1">
          <w:pPr>
            <w:pStyle w:val="TOC2"/>
            <w:tabs>
              <w:tab w:val="left" w:pos="660"/>
              <w:tab w:val="right" w:leader="dot" w:pos="9350"/>
            </w:tabs>
            <w:rPr>
              <w:rFonts w:cstheme="minorBidi"/>
              <w:noProof/>
            </w:rPr>
          </w:pPr>
          <w:hyperlink w:anchor="_Toc369550394" w:history="1">
            <w:r w:rsidR="002134A0" w:rsidRPr="002459E5">
              <w:rPr>
                <w:rStyle w:val="Hyperlink"/>
                <w:rFonts w:ascii="Symbol" w:eastAsiaTheme="minorHAnsi" w:hAnsi="Symbol"/>
                <w:noProof/>
              </w:rPr>
              <w:t></w:t>
            </w:r>
            <w:r w:rsidR="002134A0">
              <w:rPr>
                <w:rFonts w:cstheme="minorBidi"/>
                <w:noProof/>
              </w:rPr>
              <w:tab/>
            </w:r>
            <w:r w:rsidR="002134A0" w:rsidRPr="002459E5">
              <w:rPr>
                <w:rStyle w:val="Hyperlink"/>
                <w:noProof/>
              </w:rPr>
              <w:t>The Test Class</w:t>
            </w:r>
            <w:r w:rsidR="002134A0">
              <w:rPr>
                <w:noProof/>
                <w:webHidden/>
              </w:rPr>
              <w:tab/>
            </w:r>
            <w:r w:rsidR="002134A0">
              <w:rPr>
                <w:noProof/>
                <w:webHidden/>
              </w:rPr>
              <w:fldChar w:fldCharType="begin"/>
            </w:r>
            <w:r w:rsidR="002134A0">
              <w:rPr>
                <w:noProof/>
                <w:webHidden/>
              </w:rPr>
              <w:instrText xml:space="preserve"> PAGEREF _Toc369550394 \h </w:instrText>
            </w:r>
            <w:r w:rsidR="002134A0">
              <w:rPr>
                <w:noProof/>
                <w:webHidden/>
              </w:rPr>
            </w:r>
            <w:r w:rsidR="002134A0">
              <w:rPr>
                <w:noProof/>
                <w:webHidden/>
              </w:rPr>
              <w:fldChar w:fldCharType="separate"/>
            </w:r>
            <w:r w:rsidR="00B66818">
              <w:rPr>
                <w:noProof/>
                <w:webHidden/>
              </w:rPr>
              <w:t>9</w:t>
            </w:r>
            <w:r w:rsidR="002134A0">
              <w:rPr>
                <w:noProof/>
                <w:webHidden/>
              </w:rPr>
              <w:fldChar w:fldCharType="end"/>
            </w:r>
          </w:hyperlink>
        </w:p>
        <w:p w14:paraId="12AB8009" w14:textId="77777777" w:rsidR="002134A0" w:rsidRDefault="007121A1">
          <w:pPr>
            <w:pStyle w:val="TOC2"/>
            <w:tabs>
              <w:tab w:val="left" w:pos="660"/>
              <w:tab w:val="right" w:leader="dot" w:pos="9350"/>
            </w:tabs>
            <w:rPr>
              <w:rFonts w:cstheme="minorBidi"/>
              <w:noProof/>
            </w:rPr>
          </w:pPr>
          <w:hyperlink w:anchor="_Toc369550395" w:history="1">
            <w:r w:rsidR="002134A0" w:rsidRPr="002459E5">
              <w:rPr>
                <w:rStyle w:val="Hyperlink"/>
                <w:rFonts w:ascii="Symbol" w:eastAsiaTheme="minorHAnsi" w:hAnsi="Symbol"/>
                <w:noProof/>
              </w:rPr>
              <w:t></w:t>
            </w:r>
            <w:r w:rsidR="002134A0">
              <w:rPr>
                <w:rFonts w:cstheme="minorBidi"/>
                <w:noProof/>
              </w:rPr>
              <w:tab/>
            </w:r>
            <w:r w:rsidR="002134A0" w:rsidRPr="002459E5">
              <w:rPr>
                <w:rStyle w:val="Hyperlink"/>
                <w:noProof/>
              </w:rPr>
              <w:t>The Test Method</w:t>
            </w:r>
            <w:r w:rsidR="002134A0">
              <w:rPr>
                <w:noProof/>
                <w:webHidden/>
              </w:rPr>
              <w:tab/>
            </w:r>
            <w:r w:rsidR="002134A0">
              <w:rPr>
                <w:noProof/>
                <w:webHidden/>
              </w:rPr>
              <w:fldChar w:fldCharType="begin"/>
            </w:r>
            <w:r w:rsidR="002134A0">
              <w:rPr>
                <w:noProof/>
                <w:webHidden/>
              </w:rPr>
              <w:instrText xml:space="preserve"> PAGEREF _Toc369550395 \h </w:instrText>
            </w:r>
            <w:r w:rsidR="002134A0">
              <w:rPr>
                <w:noProof/>
                <w:webHidden/>
              </w:rPr>
            </w:r>
            <w:r w:rsidR="002134A0">
              <w:rPr>
                <w:noProof/>
                <w:webHidden/>
              </w:rPr>
              <w:fldChar w:fldCharType="separate"/>
            </w:r>
            <w:r w:rsidR="00B66818">
              <w:rPr>
                <w:noProof/>
                <w:webHidden/>
              </w:rPr>
              <w:t>9</w:t>
            </w:r>
            <w:r w:rsidR="002134A0">
              <w:rPr>
                <w:noProof/>
                <w:webHidden/>
              </w:rPr>
              <w:fldChar w:fldCharType="end"/>
            </w:r>
          </w:hyperlink>
        </w:p>
        <w:p w14:paraId="585B8194" w14:textId="77777777" w:rsidR="002134A0" w:rsidRDefault="007121A1">
          <w:pPr>
            <w:pStyle w:val="TOC3"/>
            <w:tabs>
              <w:tab w:val="left" w:pos="880"/>
              <w:tab w:val="right" w:leader="dot" w:pos="9350"/>
            </w:tabs>
            <w:rPr>
              <w:rFonts w:cstheme="minorBidi"/>
              <w:noProof/>
            </w:rPr>
          </w:pPr>
          <w:hyperlink w:anchor="_Toc369550396" w:history="1">
            <w:r w:rsidR="002134A0" w:rsidRPr="002459E5">
              <w:rPr>
                <w:rStyle w:val="Hyperlink"/>
                <w:rFonts w:ascii="Symbol" w:hAnsi="Symbol"/>
                <w:noProof/>
              </w:rPr>
              <w:t></w:t>
            </w:r>
            <w:r w:rsidR="002134A0">
              <w:rPr>
                <w:rFonts w:cstheme="minorBidi"/>
                <w:noProof/>
              </w:rPr>
              <w:tab/>
            </w:r>
            <w:r w:rsidR="002134A0" w:rsidRPr="002459E5">
              <w:rPr>
                <w:rStyle w:val="Hyperlink"/>
                <w:noProof/>
              </w:rPr>
              <w:t>Elements of a Test Method</w:t>
            </w:r>
            <w:r w:rsidR="002134A0">
              <w:rPr>
                <w:noProof/>
                <w:webHidden/>
              </w:rPr>
              <w:tab/>
            </w:r>
            <w:r w:rsidR="002134A0">
              <w:rPr>
                <w:noProof/>
                <w:webHidden/>
              </w:rPr>
              <w:fldChar w:fldCharType="begin"/>
            </w:r>
            <w:r w:rsidR="002134A0">
              <w:rPr>
                <w:noProof/>
                <w:webHidden/>
              </w:rPr>
              <w:instrText xml:space="preserve"> PAGEREF _Toc369550396 \h </w:instrText>
            </w:r>
            <w:r w:rsidR="002134A0">
              <w:rPr>
                <w:noProof/>
                <w:webHidden/>
              </w:rPr>
            </w:r>
            <w:r w:rsidR="002134A0">
              <w:rPr>
                <w:noProof/>
                <w:webHidden/>
              </w:rPr>
              <w:fldChar w:fldCharType="separate"/>
            </w:r>
            <w:r w:rsidR="00B66818">
              <w:rPr>
                <w:noProof/>
                <w:webHidden/>
              </w:rPr>
              <w:t>9</w:t>
            </w:r>
            <w:r w:rsidR="002134A0">
              <w:rPr>
                <w:noProof/>
                <w:webHidden/>
              </w:rPr>
              <w:fldChar w:fldCharType="end"/>
            </w:r>
          </w:hyperlink>
        </w:p>
        <w:p w14:paraId="49870054" w14:textId="77777777" w:rsidR="002134A0" w:rsidRDefault="007121A1">
          <w:pPr>
            <w:pStyle w:val="TOC2"/>
            <w:tabs>
              <w:tab w:val="left" w:pos="660"/>
              <w:tab w:val="right" w:leader="dot" w:pos="9350"/>
            </w:tabs>
            <w:rPr>
              <w:rFonts w:cstheme="minorBidi"/>
              <w:noProof/>
            </w:rPr>
          </w:pPr>
          <w:hyperlink w:anchor="_Toc369550397" w:history="1">
            <w:r w:rsidR="002134A0" w:rsidRPr="002459E5">
              <w:rPr>
                <w:rStyle w:val="Hyperlink"/>
                <w:rFonts w:ascii="Symbol" w:eastAsiaTheme="minorHAnsi" w:hAnsi="Symbol"/>
                <w:noProof/>
              </w:rPr>
              <w:t></w:t>
            </w:r>
            <w:r w:rsidR="002134A0">
              <w:rPr>
                <w:rFonts w:cstheme="minorBidi"/>
                <w:noProof/>
              </w:rPr>
              <w:tab/>
            </w:r>
            <w:r w:rsidR="002134A0" w:rsidRPr="002459E5">
              <w:rPr>
                <w:rStyle w:val="Hyperlink"/>
                <w:noProof/>
              </w:rPr>
              <w:t>Test Properties</w:t>
            </w:r>
            <w:r w:rsidR="002134A0">
              <w:rPr>
                <w:noProof/>
                <w:webHidden/>
              </w:rPr>
              <w:tab/>
            </w:r>
            <w:r w:rsidR="002134A0">
              <w:rPr>
                <w:noProof/>
                <w:webHidden/>
              </w:rPr>
              <w:fldChar w:fldCharType="begin"/>
            </w:r>
            <w:r w:rsidR="002134A0">
              <w:rPr>
                <w:noProof/>
                <w:webHidden/>
              </w:rPr>
              <w:instrText xml:space="preserve"> PAGEREF _Toc369550397 \h </w:instrText>
            </w:r>
            <w:r w:rsidR="002134A0">
              <w:rPr>
                <w:noProof/>
                <w:webHidden/>
              </w:rPr>
            </w:r>
            <w:r w:rsidR="002134A0">
              <w:rPr>
                <w:noProof/>
                <w:webHidden/>
              </w:rPr>
              <w:fldChar w:fldCharType="separate"/>
            </w:r>
            <w:r w:rsidR="00B66818">
              <w:rPr>
                <w:noProof/>
                <w:webHidden/>
              </w:rPr>
              <w:t>10</w:t>
            </w:r>
            <w:r w:rsidR="002134A0">
              <w:rPr>
                <w:noProof/>
                <w:webHidden/>
              </w:rPr>
              <w:fldChar w:fldCharType="end"/>
            </w:r>
          </w:hyperlink>
        </w:p>
        <w:p w14:paraId="050E09C8" w14:textId="78114CF6" w:rsidR="0034259B" w:rsidRDefault="0034259B">
          <w:r>
            <w:rPr>
              <w:b/>
              <w:bCs/>
              <w:noProof/>
            </w:rPr>
            <w:fldChar w:fldCharType="end"/>
          </w:r>
        </w:p>
      </w:sdtContent>
    </w:sdt>
    <w:p w14:paraId="62051D2F" w14:textId="5041FDEF" w:rsidR="0034259B" w:rsidRDefault="0034259B" w:rsidP="00AD0EF1">
      <w:pPr>
        <w:rPr>
          <w:rFonts w:asciiTheme="majorHAnsi" w:eastAsiaTheme="majorEastAsia" w:hAnsiTheme="majorHAnsi" w:cstheme="majorBidi"/>
          <w:color w:val="C00000"/>
          <w:sz w:val="32"/>
          <w:szCs w:val="32"/>
        </w:rPr>
      </w:pPr>
    </w:p>
    <w:p w14:paraId="48D60BD4" w14:textId="77777777" w:rsidR="0034259B" w:rsidRDefault="0034259B">
      <w:pPr>
        <w:rPr>
          <w:rFonts w:asciiTheme="majorHAnsi" w:eastAsiaTheme="majorEastAsia" w:hAnsiTheme="majorHAnsi" w:cstheme="majorBidi"/>
          <w:color w:val="C00000"/>
          <w:sz w:val="32"/>
          <w:szCs w:val="32"/>
        </w:rPr>
      </w:pPr>
      <w:r>
        <w:rPr>
          <w:rFonts w:asciiTheme="majorHAnsi" w:eastAsiaTheme="majorEastAsia" w:hAnsiTheme="majorHAnsi" w:cstheme="majorBidi"/>
          <w:color w:val="C00000"/>
          <w:sz w:val="32"/>
          <w:szCs w:val="32"/>
        </w:rPr>
        <w:br w:type="page"/>
      </w:r>
    </w:p>
    <w:p w14:paraId="6221907E" w14:textId="0E71DA16" w:rsidR="00A40CF8" w:rsidRDefault="007C4979" w:rsidP="005002E8">
      <w:pPr>
        <w:pStyle w:val="Heading1"/>
      </w:pPr>
      <w:bookmarkStart w:id="3" w:name="_Toc369523334"/>
      <w:bookmarkStart w:id="4" w:name="_Toc369550381"/>
      <w:r>
        <w:lastRenderedPageBreak/>
        <w:t>Introduction</w:t>
      </w:r>
      <w:bookmarkEnd w:id="3"/>
      <w:bookmarkEnd w:id="4"/>
    </w:p>
    <w:p w14:paraId="37BC6255" w14:textId="086EFAEE" w:rsidR="004C2A67" w:rsidRDefault="007C4979" w:rsidP="00A40CF8">
      <w:r>
        <w:t xml:space="preserve">The purpose of </w:t>
      </w:r>
      <w:r w:rsidR="004C2A67">
        <w:t>this</w:t>
      </w:r>
      <w:r>
        <w:t xml:space="preserve"> “Getting Started Guide” is to</w:t>
      </w:r>
      <w:r w:rsidR="00540439">
        <w:t xml:space="preserve"> provide</w:t>
      </w:r>
      <w:r>
        <w:t xml:space="preserve"> </w:t>
      </w:r>
      <w:r w:rsidR="004C2A67">
        <w:t xml:space="preserve">some working familiarity to </w:t>
      </w:r>
      <w:r>
        <w:t xml:space="preserve">testers and automation </w:t>
      </w:r>
      <w:r w:rsidR="004C2A67">
        <w:t>engineers’ of the Quintity TestFramework, its components and the mechanics of writing test automation using it.  It is not an in depth user’s guide of the framework, its toolset or object mode</w:t>
      </w:r>
      <w:r w:rsidR="00A1511D">
        <w:t>.</w:t>
      </w:r>
      <w:r w:rsidR="004C2A67">
        <w:t xml:space="preserve">  </w:t>
      </w:r>
    </w:p>
    <w:p w14:paraId="3628A6F0" w14:textId="628598EA" w:rsidR="004C2A67" w:rsidRDefault="004C2A67" w:rsidP="00A40CF8">
      <w:r>
        <w:t>Th</w:t>
      </w:r>
      <w:r w:rsidR="00D743DF">
        <w:t>is</w:t>
      </w:r>
      <w:r>
        <w:t xml:space="preserve"> document assume</w:t>
      </w:r>
      <w:r w:rsidR="00D743DF">
        <w:t>s</w:t>
      </w:r>
      <w:r>
        <w:t xml:space="preserve"> the reader has a working knowledge of </w:t>
      </w:r>
      <w:r w:rsidR="00D743DF">
        <w:t xml:space="preserve">software </w:t>
      </w:r>
      <w:r>
        <w:t>test</w:t>
      </w:r>
      <w:r w:rsidR="00D743DF">
        <w:t>ing</w:t>
      </w:r>
      <w:r>
        <w:t xml:space="preserve">, its terminology and structures.  Additionally, for those writing test methods, </w:t>
      </w:r>
      <w:r w:rsidR="00530FD3">
        <w:t xml:space="preserve">a working knowledge of Visual Studio (2010 or 2012) and </w:t>
      </w:r>
      <w:r w:rsidR="008A12F0">
        <w:t>a Microsoft .NET compliant language</w:t>
      </w:r>
      <w:r w:rsidR="00540439">
        <w:t xml:space="preserve"> is required</w:t>
      </w:r>
      <w:r w:rsidR="008A12F0">
        <w:t xml:space="preserve"> (</w:t>
      </w:r>
      <w:r w:rsidR="00540439">
        <w:t>N</w:t>
      </w:r>
      <w:r w:rsidR="008A12F0">
        <w:t>ote:  all subsequent examples are in C#).</w:t>
      </w:r>
    </w:p>
    <w:p w14:paraId="3127B65B" w14:textId="562EB75F" w:rsidR="008E5A72" w:rsidRDefault="00530FD3" w:rsidP="005002E8">
      <w:pPr>
        <w:pStyle w:val="Heading1"/>
      </w:pPr>
      <w:bookmarkStart w:id="5" w:name="_Toc369523335"/>
      <w:bookmarkStart w:id="6" w:name="_Toc369550382"/>
      <w:r>
        <w:t>C</w:t>
      </w:r>
      <w:r w:rsidR="005002E8">
        <w:t>reating an automated test</w:t>
      </w:r>
      <w:bookmarkEnd w:id="5"/>
      <w:bookmarkEnd w:id="6"/>
    </w:p>
    <w:p w14:paraId="5B8B7C7A" w14:textId="597C8F2A" w:rsidR="005002E8" w:rsidRDefault="005002E8" w:rsidP="00C70465">
      <w:pPr>
        <w:pStyle w:val="Heading2"/>
        <w:numPr>
          <w:ilvl w:val="0"/>
          <w:numId w:val="10"/>
        </w:numPr>
      </w:pPr>
      <w:bookmarkStart w:id="7" w:name="_Toc369523336"/>
      <w:bookmarkStart w:id="8" w:name="_Toc369550383"/>
      <w:r>
        <w:t>Install the Quintity TestFramework</w:t>
      </w:r>
      <w:bookmarkEnd w:id="7"/>
      <w:bookmarkEnd w:id="8"/>
    </w:p>
    <w:p w14:paraId="1A8D2882" w14:textId="3A4844DD" w:rsidR="005D1E20" w:rsidRDefault="005D1E20" w:rsidP="00C70465">
      <w:pPr>
        <w:ind w:left="360"/>
      </w:pPr>
      <w:r>
        <w:t xml:space="preserve">To </w:t>
      </w:r>
      <w:r w:rsidR="009B2C5E">
        <w:t xml:space="preserve">setup your </w:t>
      </w:r>
      <w:r>
        <w:t>Quintity TestFramework, perform the following steps:</w:t>
      </w:r>
    </w:p>
    <w:p w14:paraId="3457CC6F" w14:textId="084810B7" w:rsidR="005D1E20" w:rsidRDefault="005D1E20" w:rsidP="00C70465">
      <w:pPr>
        <w:pStyle w:val="ListParagraph"/>
        <w:numPr>
          <w:ilvl w:val="1"/>
          <w:numId w:val="10"/>
        </w:numPr>
      </w:pPr>
      <w:r>
        <w:t>Select the Quintity.TestEngineer.Setup.msi program.  Right click and select “Install”.  Alternatively, double-click the *.msi.</w:t>
      </w:r>
    </w:p>
    <w:p w14:paraId="0FD8B944" w14:textId="01DF1A31" w:rsidR="005D1E20" w:rsidRDefault="005D1E20" w:rsidP="00C70465">
      <w:pPr>
        <w:pStyle w:val="ListParagraph"/>
        <w:numPr>
          <w:ilvl w:val="1"/>
          <w:numId w:val="10"/>
        </w:numPr>
      </w:pPr>
      <w:r>
        <w:t>The initial installer dialog will appear, press the “Next &gt;” button to continue to proceed to the install folder selection dialog.</w:t>
      </w:r>
    </w:p>
    <w:p w14:paraId="4F5F0D2B" w14:textId="6F49247E" w:rsidR="005D1E20" w:rsidRDefault="005D1E20" w:rsidP="00C70465">
      <w:pPr>
        <w:pStyle w:val="ListParagraph"/>
        <w:numPr>
          <w:ilvl w:val="1"/>
          <w:numId w:val="10"/>
        </w:numPr>
      </w:pPr>
      <w:r>
        <w:t xml:space="preserve">Enter or browse to the target installation folder.  </w:t>
      </w:r>
      <w:r w:rsidRPr="009B2C5E">
        <w:rPr>
          <w:i/>
        </w:rPr>
        <w:t>Recommended that you use the suggested default folder</w:t>
      </w:r>
      <w:r>
        <w:t>.  Press “Next &gt;” to proceed to the final confirmation dialog.</w:t>
      </w:r>
    </w:p>
    <w:p w14:paraId="6409EB2F" w14:textId="4E7DE51C" w:rsidR="005D1E20" w:rsidRDefault="005D1E20" w:rsidP="00C70465">
      <w:pPr>
        <w:pStyle w:val="ListParagraph"/>
        <w:numPr>
          <w:ilvl w:val="1"/>
          <w:numId w:val="10"/>
        </w:numPr>
      </w:pPr>
      <w:r>
        <w:t>Press “Next &gt;” to confirm installation, “Cancel” otherwise.</w:t>
      </w:r>
    </w:p>
    <w:p w14:paraId="2558C2EC" w14:textId="4F851161" w:rsidR="009B2C5E" w:rsidRDefault="009B2C5E" w:rsidP="00C70465">
      <w:pPr>
        <w:pStyle w:val="ListParagraph"/>
        <w:numPr>
          <w:ilvl w:val="1"/>
          <w:numId w:val="10"/>
        </w:numPr>
      </w:pPr>
      <w:r>
        <w:t>The installer will proceed to setup the Quintity TestFramework.</w:t>
      </w:r>
      <w:r w:rsidR="001324EB">
        <w:t xml:space="preserve">  </w:t>
      </w:r>
      <w:r>
        <w:t xml:space="preserve">Note:  If you have Visual Studio 2012 or 2013, the installer requires several minutes to install and update the respective development </w:t>
      </w:r>
      <w:r w:rsidR="00400A6A">
        <w:t>environments</w:t>
      </w:r>
      <w:r>
        <w:t xml:space="preserve"> (i.e., the installer is not “hung”).</w:t>
      </w:r>
    </w:p>
    <w:p w14:paraId="078EBAE9" w14:textId="08B27F5B" w:rsidR="001324EB" w:rsidRDefault="001324EB" w:rsidP="00C70465">
      <w:pPr>
        <w:pStyle w:val="ListParagraph"/>
        <w:numPr>
          <w:ilvl w:val="1"/>
          <w:numId w:val="10"/>
        </w:numPr>
      </w:pPr>
      <w:r>
        <w:t>Upon successful installation, the final screen is displayed.  Click “Close” to exit the application.</w:t>
      </w:r>
    </w:p>
    <w:p w14:paraId="11332FBC" w14:textId="53AE1BA9" w:rsidR="005002E8" w:rsidRDefault="009D09F9" w:rsidP="00C70465">
      <w:pPr>
        <w:pStyle w:val="Heading2"/>
        <w:numPr>
          <w:ilvl w:val="0"/>
          <w:numId w:val="10"/>
        </w:numPr>
      </w:pPr>
      <w:bookmarkStart w:id="9" w:name="_Toc369523337"/>
      <w:bookmarkStart w:id="10" w:name="_Toc369550384"/>
      <w:r>
        <w:t xml:space="preserve">Building </w:t>
      </w:r>
      <w:r w:rsidR="00D11E0E">
        <w:t>a test assembly</w:t>
      </w:r>
      <w:bookmarkEnd w:id="9"/>
      <w:bookmarkEnd w:id="10"/>
    </w:p>
    <w:p w14:paraId="1C3E1ABE" w14:textId="30F93600" w:rsidR="002A3DFC" w:rsidRDefault="00920397" w:rsidP="00C70465">
      <w:pPr>
        <w:pStyle w:val="ListParagraph"/>
        <w:numPr>
          <w:ilvl w:val="1"/>
          <w:numId w:val="10"/>
        </w:numPr>
      </w:pPr>
      <w:r>
        <w:t xml:space="preserve">Creating a QTF test assembly project is very similar to creating any other project within Visual Studio. </w:t>
      </w:r>
      <w:r w:rsidR="00B50BB2">
        <w:t>Test</w:t>
      </w:r>
      <w:r>
        <w:t xml:space="preserve"> project and item templates have been added to the development environment</w:t>
      </w:r>
      <w:r w:rsidR="00B50BB2">
        <w:t xml:space="preserve"> to facilitate development</w:t>
      </w:r>
      <w:r>
        <w:t xml:space="preserve">.  </w:t>
      </w:r>
      <w:r w:rsidR="002A3DFC">
        <w:t>To  create the test assembly:</w:t>
      </w:r>
    </w:p>
    <w:p w14:paraId="1594AC24" w14:textId="59A95901" w:rsidR="002A3DFC" w:rsidRDefault="002A3DFC" w:rsidP="00C70465">
      <w:pPr>
        <w:pStyle w:val="ListParagraph"/>
        <w:numPr>
          <w:ilvl w:val="1"/>
          <w:numId w:val="10"/>
        </w:numPr>
      </w:pPr>
      <w:r>
        <w:t>Launch Visual Studio 2010 or 2012.</w:t>
      </w:r>
    </w:p>
    <w:p w14:paraId="50C8525B" w14:textId="59891DF0" w:rsidR="002A3DFC" w:rsidRDefault="002A3DFC" w:rsidP="00C70465">
      <w:pPr>
        <w:pStyle w:val="ListParagraph"/>
        <w:numPr>
          <w:ilvl w:val="1"/>
          <w:numId w:val="10"/>
        </w:numPr>
      </w:pPr>
      <w:r>
        <w:t>Navigate to Visual Studio’s main menu and select “File &gt; New &gt; Project…” and the “New Project” dialog will appear.</w:t>
      </w:r>
    </w:p>
    <w:p w14:paraId="2342ECF4" w14:textId="5813B881" w:rsidR="002A3DFC" w:rsidRDefault="002A3DFC" w:rsidP="00C70465">
      <w:pPr>
        <w:pStyle w:val="ListParagraph"/>
        <w:numPr>
          <w:ilvl w:val="1"/>
          <w:numId w:val="10"/>
        </w:numPr>
      </w:pPr>
      <w:r>
        <w:t>In the “New Project” dialog</w:t>
      </w:r>
      <w:r w:rsidR="00A40CF8">
        <w:t>’s left pane</w:t>
      </w:r>
      <w:r>
        <w:t xml:space="preserve">, </w:t>
      </w:r>
      <w:r w:rsidR="00A40CF8">
        <w:t xml:space="preserve">open the “Installed &gt; Templates &gt; Visual C#” selections. </w:t>
      </w:r>
    </w:p>
    <w:p w14:paraId="75ABBA37" w14:textId="3068A353" w:rsidR="00A40CF8" w:rsidRDefault="00A40CF8" w:rsidP="00C70465">
      <w:pPr>
        <w:pStyle w:val="ListParagraph"/>
        <w:numPr>
          <w:ilvl w:val="1"/>
          <w:numId w:val="10"/>
        </w:numPr>
      </w:pPr>
      <w:r>
        <w:t>Select the “Quintity” item under “Visual C#” and in the center pane, you will see two project types:</w:t>
      </w:r>
    </w:p>
    <w:p w14:paraId="5D195898" w14:textId="65F103C6" w:rsidR="00A40CF8" w:rsidRDefault="00A40CF8" w:rsidP="00C70465">
      <w:pPr>
        <w:pStyle w:val="ListParagraph"/>
        <w:numPr>
          <w:ilvl w:val="2"/>
          <w:numId w:val="10"/>
        </w:numPr>
      </w:pPr>
      <w:r>
        <w:t xml:space="preserve">Basic Test Project for creating a </w:t>
      </w:r>
      <w:r w:rsidR="004F5FC9">
        <w:t xml:space="preserve">Quintity </w:t>
      </w:r>
      <w:r>
        <w:t>test project.</w:t>
      </w:r>
    </w:p>
    <w:p w14:paraId="394E7467" w14:textId="11A28D72" w:rsidR="00A40CF8" w:rsidRDefault="00540439" w:rsidP="00C70465">
      <w:pPr>
        <w:pStyle w:val="ListParagraph"/>
        <w:numPr>
          <w:ilvl w:val="2"/>
          <w:numId w:val="10"/>
        </w:numPr>
      </w:pPr>
      <w:r>
        <w:t>Test Listener Project for creating</w:t>
      </w:r>
      <w:r w:rsidR="00A40CF8">
        <w:t xml:space="preserve"> Quintity runtime execution listener.</w:t>
      </w:r>
    </w:p>
    <w:p w14:paraId="20EC12B2" w14:textId="4E4EC37C" w:rsidR="00A40CF8" w:rsidRDefault="00A40CF8" w:rsidP="00C70465">
      <w:pPr>
        <w:pStyle w:val="ListParagraph"/>
        <w:numPr>
          <w:ilvl w:val="1"/>
          <w:numId w:val="10"/>
        </w:numPr>
      </w:pPr>
      <w:r>
        <w:t xml:space="preserve">Select </w:t>
      </w:r>
      <w:r w:rsidR="00C70465">
        <w:t xml:space="preserve">the </w:t>
      </w:r>
      <w:r>
        <w:t>“Basic Test Project”</w:t>
      </w:r>
      <w:r w:rsidR="004F5FC9">
        <w:t xml:space="preserve"> template.</w:t>
      </w:r>
    </w:p>
    <w:p w14:paraId="7271C724" w14:textId="406DF39C" w:rsidR="00A40CF8" w:rsidRDefault="00920397" w:rsidP="00C70465">
      <w:pPr>
        <w:pStyle w:val="ListParagraph"/>
        <w:numPr>
          <w:ilvl w:val="1"/>
          <w:numId w:val="10"/>
        </w:numPr>
      </w:pPr>
      <w:r>
        <w:t xml:space="preserve">Complete the balance of the dialog fields </w:t>
      </w:r>
      <w:r w:rsidR="00C70465">
        <w:t>accordingly</w:t>
      </w:r>
      <w:r>
        <w:t xml:space="preserve"> (e.g., </w:t>
      </w:r>
      <w:r w:rsidR="00A40CF8">
        <w:t>“Name”, “Location” and “Solution name”</w:t>
      </w:r>
      <w:r>
        <w:t xml:space="preserve">, </w:t>
      </w:r>
      <w:r w:rsidR="004F5FC9">
        <w:t>“</w:t>
      </w:r>
      <w:r>
        <w:t>Add to source control”, etc.)</w:t>
      </w:r>
      <w:r w:rsidR="00A40CF8">
        <w:t xml:space="preserve"> and</w:t>
      </w:r>
      <w:r>
        <w:t xml:space="preserve"> </w:t>
      </w:r>
      <w:r w:rsidR="00A40CF8">
        <w:t>press “OK”.</w:t>
      </w:r>
    </w:p>
    <w:p w14:paraId="0D198C12" w14:textId="5F32D86F" w:rsidR="004F5FC9" w:rsidRDefault="004F5FC9" w:rsidP="00C70465">
      <w:pPr>
        <w:pStyle w:val="ListParagraph"/>
        <w:numPr>
          <w:ilvl w:val="1"/>
          <w:numId w:val="10"/>
        </w:numPr>
      </w:pPr>
      <w:r>
        <w:t>To check for correct project construction, build the solution or project within Visual Studio.  The build should succeed without issue.</w:t>
      </w:r>
    </w:p>
    <w:p w14:paraId="406DCAA2" w14:textId="754C82AC" w:rsidR="00620CB9" w:rsidRDefault="00620CB9" w:rsidP="00620CB9">
      <w:r>
        <w:rPr>
          <w:noProof/>
        </w:rPr>
        <w:lastRenderedPageBreak/>
        <w:drawing>
          <wp:inline distT="0" distB="0" distL="0" distR="0" wp14:anchorId="6BD66636" wp14:editId="4932A432">
            <wp:extent cx="5943600" cy="3697145"/>
            <wp:effectExtent l="0" t="0" r="0" b="0"/>
            <wp:docPr id="4" name="Picture 4" descr="C:\Users\jim.mothershead\Desktop\Screen Shots\VSInitial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m.mothershead\Desktop\Screen Shots\VSInitialProjec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97145"/>
                    </a:xfrm>
                    <a:prstGeom prst="rect">
                      <a:avLst/>
                    </a:prstGeom>
                    <a:noFill/>
                    <a:ln>
                      <a:noFill/>
                    </a:ln>
                  </pic:spPr>
                </pic:pic>
              </a:graphicData>
            </a:graphic>
          </wp:inline>
        </w:drawing>
      </w:r>
    </w:p>
    <w:p w14:paraId="36D1EB8E" w14:textId="2E4674D0" w:rsidR="00620CB9" w:rsidRPr="00620CB9" w:rsidRDefault="00620CB9" w:rsidP="00620CB9">
      <w:pPr>
        <w:rPr>
          <w:i/>
          <w:sz w:val="20"/>
          <w:szCs w:val="20"/>
        </w:rPr>
      </w:pPr>
      <w:r w:rsidRPr="00620CB9">
        <w:rPr>
          <w:i/>
          <w:sz w:val="20"/>
          <w:szCs w:val="20"/>
        </w:rPr>
        <w:t>An example of a new created test project</w:t>
      </w:r>
    </w:p>
    <w:p w14:paraId="2ACBA899" w14:textId="6880E476" w:rsidR="008A12F0" w:rsidRDefault="008A12F0" w:rsidP="008A12F0">
      <w:pPr>
        <w:pStyle w:val="Heading2"/>
        <w:numPr>
          <w:ilvl w:val="0"/>
          <w:numId w:val="10"/>
        </w:numPr>
      </w:pPr>
      <w:bookmarkStart w:id="11" w:name="_Toc369550385"/>
      <w:r>
        <w:t>Configuring project</w:t>
      </w:r>
      <w:r w:rsidR="00D11E0E">
        <w:t xml:space="preserve"> properties</w:t>
      </w:r>
      <w:r>
        <w:t xml:space="preserve"> for use with the TestEngineer</w:t>
      </w:r>
      <w:bookmarkEnd w:id="11"/>
    </w:p>
    <w:p w14:paraId="2F454547" w14:textId="560BD234" w:rsidR="008A12F0" w:rsidRDefault="008A12F0" w:rsidP="008A12F0">
      <w:pPr>
        <w:pStyle w:val="ListParagraph"/>
        <w:numPr>
          <w:ilvl w:val="1"/>
          <w:numId w:val="33"/>
        </w:numPr>
      </w:pPr>
      <w:r>
        <w:t>Once the test project</w:t>
      </w:r>
      <w:r w:rsidR="00540439">
        <w:t xml:space="preserve"> is</w:t>
      </w:r>
      <w:r>
        <w:t xml:space="preserve"> successfully created, its properties must be updated to incorporate the Quintity TestEngineer as its driver.  </w:t>
      </w:r>
      <w:r w:rsidR="00540439">
        <w:t>Update</w:t>
      </w:r>
      <w:r>
        <w:t xml:space="preserve"> the test project </w:t>
      </w:r>
      <w:r w:rsidR="00540439">
        <w:t>with</w:t>
      </w:r>
      <w:r>
        <w:t xml:space="preserve"> the</w:t>
      </w:r>
      <w:r w:rsidR="00540439">
        <w:t>se</w:t>
      </w:r>
      <w:r>
        <w:t xml:space="preserve"> following steps.</w:t>
      </w:r>
    </w:p>
    <w:p w14:paraId="5A503BFB" w14:textId="7D406057" w:rsidR="00804F0D" w:rsidRDefault="00540439" w:rsidP="008A12F0">
      <w:pPr>
        <w:pStyle w:val="ListParagraph"/>
        <w:numPr>
          <w:ilvl w:val="2"/>
          <w:numId w:val="33"/>
        </w:numPr>
      </w:pPr>
      <w:r>
        <w:t>Change</w:t>
      </w:r>
      <w:r w:rsidR="00804F0D">
        <w:t xml:space="preserve"> the test configuration file to point to the current environment.  </w:t>
      </w:r>
    </w:p>
    <w:p w14:paraId="5319EA38" w14:textId="3FF3DCF3" w:rsidR="00804F0D" w:rsidRDefault="00804F0D" w:rsidP="008A12F0">
      <w:pPr>
        <w:pStyle w:val="ListParagraph"/>
        <w:numPr>
          <w:ilvl w:val="3"/>
          <w:numId w:val="33"/>
        </w:numPr>
      </w:pPr>
      <w:r>
        <w:t>The projects default configuration file is located in the projects “TestConfigs” folder.  The default name is “BasicTestProject.config”</w:t>
      </w:r>
      <w:r w:rsidR="00A1511D">
        <w:t>;</w:t>
      </w:r>
      <w:r>
        <w:t xml:space="preserve"> this can be changed to something more meaning</w:t>
      </w:r>
      <w:r w:rsidR="00540439">
        <w:t>ful</w:t>
      </w:r>
      <w:r>
        <w:t xml:space="preserve"> to the user.</w:t>
      </w:r>
    </w:p>
    <w:p w14:paraId="5C624E01" w14:textId="2B85BB36" w:rsidR="00675E2D" w:rsidRDefault="00804F0D" w:rsidP="008A12F0">
      <w:pPr>
        <w:pStyle w:val="ListParagraph"/>
        <w:numPr>
          <w:ilvl w:val="3"/>
          <w:numId w:val="33"/>
        </w:numPr>
      </w:pPr>
      <w:r>
        <w:t>Open the configuration file and locate the “</w:t>
      </w:r>
      <w:r w:rsidRPr="008A12F0">
        <w:rPr>
          <w:rFonts w:ascii="Consolas" w:hAnsi="Consolas" w:cs="Consolas"/>
          <w:color w:val="0000FF"/>
          <w:sz w:val="19"/>
          <w:szCs w:val="19"/>
          <w:highlight w:val="white"/>
        </w:rPr>
        <w:t>&lt;</w:t>
      </w:r>
      <w:r w:rsidRPr="008A12F0">
        <w:rPr>
          <w:rFonts w:ascii="Consolas" w:hAnsi="Consolas" w:cs="Consolas"/>
          <w:color w:val="A31515"/>
          <w:sz w:val="19"/>
          <w:szCs w:val="19"/>
          <w:highlight w:val="white"/>
        </w:rPr>
        <w:t>TestHome</w:t>
      </w:r>
      <w:r w:rsidRPr="008A12F0">
        <w:rPr>
          <w:rFonts w:ascii="Consolas" w:hAnsi="Consolas" w:cs="Consolas"/>
          <w:color w:val="0000FF"/>
          <w:sz w:val="19"/>
          <w:szCs w:val="19"/>
          <w:highlight w:val="white"/>
        </w:rPr>
        <w:t>&gt;</w:t>
      </w:r>
      <w:r w:rsidRPr="008A12F0">
        <w:rPr>
          <w:rFonts w:ascii="Consolas" w:hAnsi="Consolas" w:cs="Consolas"/>
          <w:color w:val="000000"/>
          <w:sz w:val="19"/>
          <w:szCs w:val="19"/>
          <w:highlight w:val="white"/>
        </w:rPr>
        <w:t>c:\MySolutionPath</w:t>
      </w:r>
      <w:r w:rsidRPr="008A12F0">
        <w:rPr>
          <w:rFonts w:ascii="Consolas" w:hAnsi="Consolas" w:cs="Consolas"/>
          <w:color w:val="0000FF"/>
          <w:sz w:val="19"/>
          <w:szCs w:val="19"/>
          <w:highlight w:val="white"/>
        </w:rPr>
        <w:t>&lt;/</w:t>
      </w:r>
      <w:r w:rsidRPr="008A12F0">
        <w:rPr>
          <w:rFonts w:ascii="Consolas" w:hAnsi="Consolas" w:cs="Consolas"/>
          <w:color w:val="A31515"/>
          <w:sz w:val="19"/>
          <w:szCs w:val="19"/>
          <w:highlight w:val="white"/>
        </w:rPr>
        <w:t>TestHome</w:t>
      </w:r>
      <w:r w:rsidR="00B766F8" w:rsidRPr="008A12F0">
        <w:rPr>
          <w:rFonts w:ascii="Consolas" w:hAnsi="Consolas" w:cs="Consolas"/>
          <w:color w:val="0000FF"/>
          <w:sz w:val="19"/>
          <w:szCs w:val="19"/>
          <w:highlight w:val="white"/>
        </w:rPr>
        <w:t>&gt;</w:t>
      </w:r>
      <w:r>
        <w:t>“entry and change the path to the current solution</w:t>
      </w:r>
      <w:r w:rsidR="00675E2D">
        <w:t>’</w:t>
      </w:r>
      <w:r>
        <w:t xml:space="preserve">s </w:t>
      </w:r>
      <w:r w:rsidR="00675E2D">
        <w:t xml:space="preserve">folder.  Updating this entry </w:t>
      </w:r>
      <w:r w:rsidR="00737C61">
        <w:t>provides</w:t>
      </w:r>
      <w:r w:rsidR="00675E2D">
        <w:t xml:space="preserve"> the TestEngineer and the Quintity runtime engine </w:t>
      </w:r>
      <w:r w:rsidR="00540439">
        <w:t xml:space="preserve">the necessary </w:t>
      </w:r>
      <w:r w:rsidR="00675E2D">
        <w:t>navigation</w:t>
      </w:r>
      <w:r w:rsidR="00737C61">
        <w:t>al</w:t>
      </w:r>
      <w:r w:rsidR="00675E2D">
        <w:t xml:space="preserve"> information</w:t>
      </w:r>
      <w:r w:rsidR="00540439">
        <w:t xml:space="preserve"> to locate</w:t>
      </w:r>
      <w:r w:rsidR="00737C61">
        <w:t xml:space="preserve"> </w:t>
      </w:r>
      <w:r w:rsidR="00675E2D">
        <w:t xml:space="preserve">test artifacts (e.g., test suites, test assemblies, etc.).  This avoids having “hardcoded” paths in </w:t>
      </w:r>
      <w:r w:rsidR="00540439">
        <w:t xml:space="preserve">the </w:t>
      </w:r>
      <w:r w:rsidR="00675E2D">
        <w:t>test code.</w:t>
      </w:r>
    </w:p>
    <w:p w14:paraId="71F58F3A" w14:textId="52A4A2C1" w:rsidR="00804F0D" w:rsidRDefault="00675E2D" w:rsidP="00540439">
      <w:pPr>
        <w:ind w:left="1800"/>
      </w:pPr>
      <w:r>
        <w:t>Example:  “</w:t>
      </w:r>
      <w:r w:rsidRPr="00540439">
        <w:rPr>
          <w:color w:val="0000FF"/>
          <w:highlight w:val="white"/>
        </w:rPr>
        <w:t>&lt;</w:t>
      </w:r>
      <w:r w:rsidRPr="00540439">
        <w:rPr>
          <w:color w:val="A31515"/>
          <w:highlight w:val="white"/>
        </w:rPr>
        <w:t>TestHome</w:t>
      </w:r>
      <w:r w:rsidRPr="00540439">
        <w:rPr>
          <w:color w:val="0000FF"/>
          <w:highlight w:val="white"/>
        </w:rPr>
        <w:t>&gt;</w:t>
      </w:r>
      <w:r w:rsidRPr="00540439">
        <w:rPr>
          <w:highlight w:val="white"/>
        </w:rPr>
        <w:t>C:\MyTestProjects\MyBasicTestProject</w:t>
      </w:r>
      <w:r w:rsidRPr="00540439">
        <w:rPr>
          <w:color w:val="0000FF"/>
          <w:highlight w:val="white"/>
        </w:rPr>
        <w:t>&lt;/</w:t>
      </w:r>
      <w:r w:rsidRPr="00540439">
        <w:rPr>
          <w:color w:val="A31515"/>
          <w:highlight w:val="white"/>
        </w:rPr>
        <w:t>TestHome</w:t>
      </w:r>
      <w:r w:rsidRPr="00540439">
        <w:rPr>
          <w:color w:val="0000FF"/>
          <w:highlight w:val="white"/>
        </w:rPr>
        <w:t>&gt;</w:t>
      </w:r>
      <w:r>
        <w:t xml:space="preserve">“ </w:t>
      </w:r>
      <w:r w:rsidR="00804F0D" w:rsidRPr="00540439">
        <w:rPr>
          <w:color w:val="0000FF"/>
        </w:rPr>
        <w:t xml:space="preserve">  </w:t>
      </w:r>
    </w:p>
    <w:p w14:paraId="686A92AB" w14:textId="2F0B7C33" w:rsidR="00D11E0E" w:rsidRDefault="00D11E0E" w:rsidP="008A12F0">
      <w:pPr>
        <w:pStyle w:val="ListParagraph"/>
        <w:numPr>
          <w:ilvl w:val="2"/>
          <w:numId w:val="33"/>
        </w:numPr>
      </w:pPr>
      <w:r>
        <w:t>Configuring the test project’s properties.</w:t>
      </w:r>
    </w:p>
    <w:p w14:paraId="130F33D2" w14:textId="60B9B800" w:rsidR="00B50BB2" w:rsidRDefault="00D11E0E" w:rsidP="00D11E0E">
      <w:pPr>
        <w:pStyle w:val="ListParagraph"/>
        <w:numPr>
          <w:ilvl w:val="3"/>
          <w:numId w:val="33"/>
        </w:numPr>
      </w:pPr>
      <w:r>
        <w:t>In Visual Studio, s</w:t>
      </w:r>
      <w:r w:rsidR="00B50BB2">
        <w:t>elect the new</w:t>
      </w:r>
      <w:r w:rsidR="00540439">
        <w:t>ly</w:t>
      </w:r>
      <w:r w:rsidR="00B50BB2">
        <w:t xml:space="preserve"> created test project, right click and select </w:t>
      </w:r>
      <w:r w:rsidR="00540439">
        <w:t xml:space="preserve">the </w:t>
      </w:r>
      <w:r w:rsidR="00B50BB2">
        <w:t xml:space="preserve">popup menu </w:t>
      </w:r>
      <w:r w:rsidR="00540439">
        <w:t>item</w:t>
      </w:r>
      <w:r w:rsidR="00B50BB2">
        <w:t xml:space="preserve"> “Properties”.  The project properties window will be displayed in the Visual Studio workspace.</w:t>
      </w:r>
    </w:p>
    <w:p w14:paraId="64E6C880" w14:textId="1CC90F7E" w:rsidR="00B50BB2" w:rsidRDefault="00B50BB2" w:rsidP="00D11E0E">
      <w:pPr>
        <w:pStyle w:val="ListParagraph"/>
        <w:numPr>
          <w:ilvl w:val="3"/>
          <w:numId w:val="33"/>
        </w:numPr>
      </w:pPr>
      <w:r>
        <w:t>In the property window, select the “Debug” tab.</w:t>
      </w:r>
    </w:p>
    <w:p w14:paraId="68640896" w14:textId="17E9E977" w:rsidR="00B50BB2" w:rsidRDefault="00B50BB2" w:rsidP="00D11E0E">
      <w:pPr>
        <w:pStyle w:val="ListParagraph"/>
        <w:numPr>
          <w:ilvl w:val="3"/>
          <w:numId w:val="33"/>
        </w:numPr>
      </w:pPr>
      <w:r>
        <w:t>In the “Start Action” section, select the “Start external program” option.</w:t>
      </w:r>
      <w:r w:rsidR="00804F0D">
        <w:t xml:space="preserve">  Enter the path or browse to the installed “Quintity.TestFramework.TestEngineer.exe”</w:t>
      </w:r>
    </w:p>
    <w:p w14:paraId="03AE4038" w14:textId="296E6CFE" w:rsidR="00804F0D" w:rsidRDefault="00675E2D" w:rsidP="00D11E0E">
      <w:pPr>
        <w:pStyle w:val="ListParagraph"/>
        <w:numPr>
          <w:ilvl w:val="3"/>
          <w:numId w:val="33"/>
        </w:numPr>
      </w:pPr>
      <w:r>
        <w:lastRenderedPageBreak/>
        <w:t xml:space="preserve">In the “Start Options” edit box, add a command-line entry pointing to the projects test configuration file in the following format: </w:t>
      </w:r>
      <w:r w:rsidR="00F150BA">
        <w:t xml:space="preserve">  “/c=“</w:t>
      </w:r>
      <w:r w:rsidR="00F150BA" w:rsidRPr="008A12F0">
        <w:rPr>
          <w:i/>
        </w:rPr>
        <w:t>C:\PathToYourTest</w:t>
      </w:r>
      <w:r w:rsidR="003844EF" w:rsidRPr="008A12F0">
        <w:rPr>
          <w:i/>
        </w:rPr>
        <w:t>ProjectsConfigurationFile.config</w:t>
      </w:r>
      <w:r w:rsidR="00F150BA">
        <w:t>”</w:t>
      </w:r>
    </w:p>
    <w:p w14:paraId="7ECA0AAA" w14:textId="77777777" w:rsidR="004C4633" w:rsidRDefault="004C4633" w:rsidP="008A12F0">
      <w:pPr>
        <w:ind w:left="360"/>
      </w:pPr>
    </w:p>
    <w:p w14:paraId="61AE63AD" w14:textId="2B2FEDFF" w:rsidR="004C4633" w:rsidRDefault="004C4633" w:rsidP="008A12F0">
      <w:pPr>
        <w:jc w:val="center"/>
      </w:pPr>
      <w:r>
        <w:rPr>
          <w:noProof/>
        </w:rPr>
        <w:drawing>
          <wp:inline distT="0" distB="0" distL="0" distR="0" wp14:anchorId="68CA1CE3" wp14:editId="06C2EB50">
            <wp:extent cx="5943600" cy="444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442460"/>
                    </a:xfrm>
                    <a:prstGeom prst="rect">
                      <a:avLst/>
                    </a:prstGeom>
                  </pic:spPr>
                </pic:pic>
              </a:graphicData>
            </a:graphic>
          </wp:inline>
        </w:drawing>
      </w:r>
    </w:p>
    <w:p w14:paraId="4EE24A7B" w14:textId="2D141ADF" w:rsidR="00804F0D" w:rsidRPr="008A12F0" w:rsidRDefault="000C4AE2" w:rsidP="008A12F0">
      <w:pPr>
        <w:rPr>
          <w:i/>
          <w:sz w:val="20"/>
          <w:szCs w:val="20"/>
        </w:rPr>
      </w:pPr>
      <w:r w:rsidRPr="008A12F0">
        <w:rPr>
          <w:i/>
          <w:sz w:val="20"/>
          <w:szCs w:val="20"/>
        </w:rPr>
        <w:t>An e</w:t>
      </w:r>
      <w:r w:rsidR="004C4633" w:rsidRPr="008A12F0">
        <w:rPr>
          <w:i/>
          <w:sz w:val="20"/>
          <w:szCs w:val="20"/>
        </w:rPr>
        <w:t>xample</w:t>
      </w:r>
      <w:r w:rsidR="00C021FB" w:rsidRPr="008A12F0">
        <w:rPr>
          <w:i/>
          <w:sz w:val="20"/>
          <w:szCs w:val="20"/>
        </w:rPr>
        <w:t xml:space="preserve"> of</w:t>
      </w:r>
      <w:r w:rsidR="004C4633" w:rsidRPr="008A12F0">
        <w:rPr>
          <w:i/>
          <w:sz w:val="20"/>
          <w:szCs w:val="20"/>
        </w:rPr>
        <w:t xml:space="preserve"> </w:t>
      </w:r>
      <w:r w:rsidR="00C021FB" w:rsidRPr="008A12F0">
        <w:rPr>
          <w:i/>
          <w:sz w:val="20"/>
          <w:szCs w:val="20"/>
        </w:rPr>
        <w:t xml:space="preserve">completed </w:t>
      </w:r>
      <w:r w:rsidR="004C4633" w:rsidRPr="008A12F0">
        <w:rPr>
          <w:i/>
          <w:sz w:val="20"/>
          <w:szCs w:val="20"/>
        </w:rPr>
        <w:t xml:space="preserve">Test </w:t>
      </w:r>
      <w:r w:rsidR="00DC6B63" w:rsidRPr="008A12F0">
        <w:rPr>
          <w:i/>
          <w:sz w:val="20"/>
          <w:szCs w:val="20"/>
        </w:rPr>
        <w:t>P</w:t>
      </w:r>
      <w:r w:rsidR="004C4633" w:rsidRPr="008A12F0">
        <w:rPr>
          <w:i/>
          <w:sz w:val="20"/>
          <w:szCs w:val="20"/>
        </w:rPr>
        <w:t>roject properties</w:t>
      </w:r>
    </w:p>
    <w:p w14:paraId="604DDCBC" w14:textId="4BC293C0" w:rsidR="00745BA1" w:rsidRPr="00745BA1" w:rsidRDefault="00745BA1" w:rsidP="008A12F0">
      <w:pPr>
        <w:pStyle w:val="ListParagraph"/>
        <w:numPr>
          <w:ilvl w:val="1"/>
          <w:numId w:val="33"/>
        </w:numPr>
      </w:pPr>
      <w:r w:rsidRPr="00745BA1">
        <w:t>To verify the configuration</w:t>
      </w:r>
      <w:r>
        <w:t>, select and start a new instance of the test project.  The Quintity TestEngineer application should come up</w:t>
      </w:r>
      <w:r w:rsidR="001B7DB3">
        <w:t xml:space="preserve"> without error</w:t>
      </w:r>
      <w:r>
        <w:t xml:space="preserve"> </w:t>
      </w:r>
      <w:r w:rsidR="007C5215">
        <w:t xml:space="preserve">and display </w:t>
      </w:r>
      <w:r>
        <w:t>the name of the configuration file in the lower left corner of the status bar (</w:t>
      </w:r>
      <w:r w:rsidRPr="00745BA1">
        <w:rPr>
          <w:i/>
        </w:rPr>
        <w:t>Hint:  hover the mouse over the name and the full path will be displayed</w:t>
      </w:r>
      <w:r>
        <w:t>).</w:t>
      </w:r>
    </w:p>
    <w:p w14:paraId="7DD3E386" w14:textId="2BCFB95A" w:rsidR="00966BE4" w:rsidRDefault="00966BE4" w:rsidP="00D11E0E">
      <w:pPr>
        <w:pStyle w:val="Heading2"/>
        <w:numPr>
          <w:ilvl w:val="0"/>
          <w:numId w:val="34"/>
        </w:numPr>
      </w:pPr>
      <w:bookmarkStart w:id="12" w:name="_Toc369523339"/>
      <w:bookmarkStart w:id="13" w:name="_Toc369550386"/>
      <w:r>
        <w:t>Creating a test suite</w:t>
      </w:r>
      <w:bookmarkEnd w:id="12"/>
      <w:bookmarkEnd w:id="13"/>
    </w:p>
    <w:p w14:paraId="3EA48BE2" w14:textId="02AB119C" w:rsidR="007C5215" w:rsidRDefault="007C5215" w:rsidP="007C5215">
      <w:r>
        <w:t>In order to drive the project test methods, a fully formed test suite will need to be created.  The test suite provides the data and linkage information to drive the test library’s test code.  To create a linked test suite, do the following:</w:t>
      </w:r>
    </w:p>
    <w:p w14:paraId="7C4CD413" w14:textId="3CC05308" w:rsidR="007C5215" w:rsidRDefault="007C5215" w:rsidP="002E69FC">
      <w:pPr>
        <w:pStyle w:val="ListParagraph"/>
        <w:numPr>
          <w:ilvl w:val="0"/>
          <w:numId w:val="15"/>
        </w:numPr>
      </w:pPr>
      <w:r>
        <w:t>Launch an instance of the TestEngineer as described above.</w:t>
      </w:r>
    </w:p>
    <w:p w14:paraId="28721C9C" w14:textId="6212025C" w:rsidR="007C5215" w:rsidRDefault="007C5215" w:rsidP="002E69FC">
      <w:pPr>
        <w:pStyle w:val="ListParagraph"/>
        <w:numPr>
          <w:ilvl w:val="0"/>
          <w:numId w:val="15"/>
        </w:numPr>
      </w:pPr>
      <w:r>
        <w:t>Select “File &gt; New” or click on the “New” toolbar button.  A “Save As” dialog should appear with the Explorer path set to the projects “TestSuites” folder (</w:t>
      </w:r>
      <w:r w:rsidR="001B7DB3">
        <w:t>I</w:t>
      </w:r>
      <w:r>
        <w:t xml:space="preserve">f not, the configuration file may not have correct pathing information).  </w:t>
      </w:r>
    </w:p>
    <w:p w14:paraId="4343DA33" w14:textId="73F1E686" w:rsidR="007C5215" w:rsidRDefault="007C5215" w:rsidP="002E69FC">
      <w:pPr>
        <w:pStyle w:val="ListParagraph"/>
        <w:numPr>
          <w:ilvl w:val="0"/>
          <w:numId w:val="15"/>
        </w:numPr>
      </w:pPr>
      <w:r>
        <w:lastRenderedPageBreak/>
        <w:t xml:space="preserve">Enter the name of the new test suite in the “File name:” textbox.  Note the default “Save as type” setting is with the “*.ste” extension.  Save the new suite.  The dialog will </w:t>
      </w:r>
      <w:r w:rsidR="000E6702">
        <w:t xml:space="preserve">close </w:t>
      </w:r>
      <w:r>
        <w:t>and</w:t>
      </w:r>
      <w:r w:rsidR="000E6702">
        <w:t xml:space="preserve"> the</w:t>
      </w:r>
      <w:r>
        <w:t xml:space="preserve"> new</w:t>
      </w:r>
      <w:r w:rsidR="000E6702">
        <w:t>ly</w:t>
      </w:r>
      <w:r>
        <w:t xml:space="preserve"> named suite will appear in the TestEngineer’s suite viewer pane.</w:t>
      </w:r>
    </w:p>
    <w:p w14:paraId="6030B7A8" w14:textId="24E419F9" w:rsidR="007C5215" w:rsidRDefault="00C021FB" w:rsidP="002E69FC">
      <w:pPr>
        <w:pStyle w:val="Heading3"/>
        <w:numPr>
          <w:ilvl w:val="0"/>
          <w:numId w:val="15"/>
        </w:numPr>
      </w:pPr>
      <w:bookmarkStart w:id="14" w:name="_Toc369523340"/>
      <w:bookmarkStart w:id="15" w:name="_Toc369550387"/>
      <w:r>
        <w:t>Add</w:t>
      </w:r>
      <w:r w:rsidR="002E69FC">
        <w:t>ing</w:t>
      </w:r>
      <w:r w:rsidR="006F4D09">
        <w:t xml:space="preserve"> a test case</w:t>
      </w:r>
      <w:bookmarkEnd w:id="14"/>
      <w:bookmarkEnd w:id="15"/>
    </w:p>
    <w:p w14:paraId="3142B8FE" w14:textId="77777777" w:rsidR="00917E43" w:rsidRDefault="006F4D09" w:rsidP="002E69FC">
      <w:pPr>
        <w:ind w:left="360"/>
      </w:pPr>
      <w:r>
        <w:t xml:space="preserve">To be operational, each suite must contain at least one test case which must, in turn, contain at least one test step.  </w:t>
      </w:r>
    </w:p>
    <w:p w14:paraId="78318B5F" w14:textId="67BFB6B9" w:rsidR="006F4D09" w:rsidRDefault="006F4D09" w:rsidP="00917E43">
      <w:pPr>
        <w:pStyle w:val="ListParagraph"/>
        <w:numPr>
          <w:ilvl w:val="1"/>
          <w:numId w:val="15"/>
        </w:numPr>
      </w:pPr>
      <w:r>
        <w:t xml:space="preserve">To add a test case, select the target test suite in the test suite viewer, right click and </w:t>
      </w:r>
      <w:r w:rsidR="00BC2799">
        <w:t xml:space="preserve">choose </w:t>
      </w:r>
      <w:r>
        <w:t>“Add New Test Case” from the popup menu.  A test case is automatically added to the test suite.  To change its name, select the test case and either press F2 to rename or double-click to bring the test case editor dialog.</w:t>
      </w:r>
    </w:p>
    <w:p w14:paraId="7C037599" w14:textId="2BC36079" w:rsidR="00917E43" w:rsidRDefault="00917E43" w:rsidP="00917E43">
      <w:pPr>
        <w:pStyle w:val="Heading3"/>
        <w:numPr>
          <w:ilvl w:val="0"/>
          <w:numId w:val="15"/>
        </w:numPr>
      </w:pPr>
      <w:bookmarkStart w:id="16" w:name="_Toc369523341"/>
      <w:bookmarkStart w:id="17" w:name="_Toc369550388"/>
      <w:r>
        <w:t>Adding a test step</w:t>
      </w:r>
      <w:bookmarkEnd w:id="16"/>
      <w:bookmarkEnd w:id="17"/>
    </w:p>
    <w:p w14:paraId="7FC5826D" w14:textId="0AD75C42" w:rsidR="002C671F" w:rsidRDefault="00BC2799" w:rsidP="00DA7B70">
      <w:pPr>
        <w:pStyle w:val="ListParagraph"/>
        <w:numPr>
          <w:ilvl w:val="1"/>
          <w:numId w:val="15"/>
        </w:numPr>
      </w:pPr>
      <w:r>
        <w:t xml:space="preserve">A test step </w:t>
      </w:r>
      <w:r w:rsidR="007E4105">
        <w:t>joins</w:t>
      </w:r>
      <w:r>
        <w:t xml:space="preserve"> the test logic to the underlying test code (contained in the test class’s test methods).  The test step is setup up to call the test method and to provide the necessary runtime arguments.  To add a test step, select the target test case and choose “Add New Test Step” from the popup menu.  A new untitled test step is added to the test case.</w:t>
      </w:r>
    </w:p>
    <w:p w14:paraId="3EF20463" w14:textId="77777777" w:rsidR="002C671F" w:rsidRDefault="002C671F" w:rsidP="00DA7B70">
      <w:pPr>
        <w:pStyle w:val="ListParagraph"/>
        <w:numPr>
          <w:ilvl w:val="1"/>
          <w:numId w:val="15"/>
        </w:numPr>
      </w:pPr>
      <w:r>
        <w:t xml:space="preserve">At this point, now automation has been associated with the test step.  </w:t>
      </w:r>
      <w:r w:rsidR="00BC2799">
        <w:t>The test step still needs to be configured</w:t>
      </w:r>
      <w:r>
        <w:t xml:space="preserve"> for automation (it is a manual step)</w:t>
      </w:r>
      <w:r w:rsidR="00BC2799">
        <w:t xml:space="preserve">. </w:t>
      </w:r>
    </w:p>
    <w:p w14:paraId="1439E05A" w14:textId="24BA6CAF" w:rsidR="00BC2799" w:rsidRDefault="00BC2799" w:rsidP="00DA7B70">
      <w:pPr>
        <w:pStyle w:val="ListParagraph"/>
        <w:numPr>
          <w:ilvl w:val="1"/>
          <w:numId w:val="15"/>
        </w:numPr>
      </w:pPr>
      <w:r>
        <w:t xml:space="preserve">Double click on the test step or right mouse click and select “Open” and the test step editor dialog appears.  </w:t>
      </w:r>
    </w:p>
    <w:p w14:paraId="1EE833FE" w14:textId="2945F1E4" w:rsidR="002C671F" w:rsidRDefault="002C671F" w:rsidP="00DA7B70">
      <w:pPr>
        <w:pStyle w:val="ListParagraph"/>
        <w:numPr>
          <w:ilvl w:val="1"/>
          <w:numId w:val="15"/>
        </w:numPr>
      </w:pPr>
      <w:r>
        <w:t>Check the “Automation” checkbox in the lower left corner of the dialog.  A “Test Method” tab has been added to the dialog and selected.  Here we need to associate the test code to the test step.</w:t>
      </w:r>
    </w:p>
    <w:p w14:paraId="1ADCF23E" w14:textId="6AFB4094" w:rsidR="002C671F" w:rsidRDefault="002C671F" w:rsidP="00DA7B70">
      <w:pPr>
        <w:pStyle w:val="ListParagraph"/>
        <w:numPr>
          <w:ilvl w:val="1"/>
          <w:numId w:val="15"/>
        </w:numPr>
      </w:pPr>
      <w:r>
        <w:t xml:space="preserve">Test Assembly – Browse to the projects test assembly (click the Browse button).  Select the project’s test assembly.  If the project library </w:t>
      </w:r>
      <w:r w:rsidR="007E4105">
        <w:t xml:space="preserve">is not in the dropdown selection, </w:t>
      </w:r>
      <w:r>
        <w:t xml:space="preserve">the project configuration may not be </w:t>
      </w:r>
      <w:r w:rsidR="007E4105">
        <w:t>configured</w:t>
      </w:r>
      <w:r>
        <w:t xml:space="preserve"> properly.</w:t>
      </w:r>
    </w:p>
    <w:p w14:paraId="3FF402E4" w14:textId="397C4E58" w:rsidR="002C671F" w:rsidRDefault="002C671F" w:rsidP="00DA7B70">
      <w:pPr>
        <w:pStyle w:val="ListParagraph"/>
        <w:numPr>
          <w:ilvl w:val="1"/>
          <w:numId w:val="15"/>
        </w:numPr>
      </w:pPr>
      <w:r>
        <w:t>Test Class – Once a test assembly has been selected, the “Test Class” dropdown is loaded with available test classes (the test classes attribute is set to “QTF.TestClass”).    Select the desired test class.</w:t>
      </w:r>
    </w:p>
    <w:p w14:paraId="32F3C62A" w14:textId="55289CFE" w:rsidR="002C671F" w:rsidRDefault="002C671F" w:rsidP="00DA7B70">
      <w:pPr>
        <w:pStyle w:val="ListParagraph"/>
        <w:numPr>
          <w:ilvl w:val="1"/>
          <w:numId w:val="15"/>
        </w:numPr>
      </w:pPr>
      <w:r>
        <w:t>Test Method – Once the test class has been selected, the “Test Method” dropdown is populated wi</w:t>
      </w:r>
      <w:r w:rsidR="007E4105">
        <w:t>th all available test methods (T</w:t>
      </w:r>
      <w:r>
        <w:t>he test methods attribute is set to “QTF.TestMethod” and its signature is correct).  Select the desired test method.</w:t>
      </w:r>
    </w:p>
    <w:p w14:paraId="6F8657FA" w14:textId="31C2415D" w:rsidR="002C671F" w:rsidRDefault="002C671F" w:rsidP="00DA7B70">
      <w:pPr>
        <w:pStyle w:val="ListParagraph"/>
        <w:numPr>
          <w:ilvl w:val="1"/>
          <w:numId w:val="15"/>
        </w:numPr>
      </w:pPr>
      <w:r>
        <w:t xml:space="preserve">Parameters – If the test method selected accepts arguments, </w:t>
      </w:r>
      <w:r w:rsidR="00AC35F3">
        <w:t xml:space="preserve">the parameters </w:t>
      </w:r>
      <w:r w:rsidR="00C546F0">
        <w:t>grid</w:t>
      </w:r>
      <w:r w:rsidR="00AC35F3">
        <w:t xml:space="preserve"> will populate with each parameter</w:t>
      </w:r>
      <w:r w:rsidR="00C546F0">
        <w:t>’s name</w:t>
      </w:r>
      <w:r w:rsidR="00AC35F3">
        <w:t xml:space="preserve">, its data type and default values.  Change the values as desired.  Note, the values can be changed and the test method can be reused to support easy generation of additional test cases. </w:t>
      </w:r>
    </w:p>
    <w:p w14:paraId="28B6919D" w14:textId="5BED9588" w:rsidR="00C021FB" w:rsidRDefault="00C021FB" w:rsidP="00DA7B70">
      <w:pPr>
        <w:jc w:val="center"/>
      </w:pPr>
      <w:r>
        <w:rPr>
          <w:noProof/>
        </w:rPr>
        <w:lastRenderedPageBreak/>
        <w:drawing>
          <wp:inline distT="0" distB="0" distL="0" distR="0" wp14:anchorId="448E5A72" wp14:editId="4FF6C646">
            <wp:extent cx="5943600" cy="425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51325"/>
                    </a:xfrm>
                    <a:prstGeom prst="rect">
                      <a:avLst/>
                    </a:prstGeom>
                  </pic:spPr>
                </pic:pic>
              </a:graphicData>
            </a:graphic>
          </wp:inline>
        </w:drawing>
      </w:r>
    </w:p>
    <w:p w14:paraId="7EFD0734" w14:textId="7F7249DA" w:rsidR="00C021FB" w:rsidRPr="00C021FB" w:rsidRDefault="000C4AE2" w:rsidP="006F4D09">
      <w:pPr>
        <w:rPr>
          <w:i/>
          <w:sz w:val="20"/>
          <w:szCs w:val="20"/>
        </w:rPr>
      </w:pPr>
      <w:r>
        <w:rPr>
          <w:i/>
          <w:sz w:val="20"/>
          <w:szCs w:val="20"/>
        </w:rPr>
        <w:t>An e</w:t>
      </w:r>
      <w:r w:rsidR="00C021FB" w:rsidRPr="00C021FB">
        <w:rPr>
          <w:i/>
          <w:sz w:val="20"/>
          <w:szCs w:val="20"/>
        </w:rPr>
        <w:t>xample of a completed automated test step</w:t>
      </w:r>
    </w:p>
    <w:p w14:paraId="06306BEE" w14:textId="0D5FA12A" w:rsidR="00C021FB" w:rsidRDefault="00C021FB" w:rsidP="00DA7B70">
      <w:pPr>
        <w:pStyle w:val="ListParagraph"/>
        <w:numPr>
          <w:ilvl w:val="0"/>
          <w:numId w:val="15"/>
        </w:numPr>
      </w:pPr>
      <w:r>
        <w:t>Upon completion, press the dialog’s “OK” button and the test step has been updated.  To complete the process, select the automated test step and change its “Test Status” in the TestEngineer’s property pane to “Active”.</w:t>
      </w:r>
    </w:p>
    <w:p w14:paraId="654ABECF" w14:textId="644449AF" w:rsidR="005002E8" w:rsidRDefault="00936B88" w:rsidP="00D11E0E">
      <w:pPr>
        <w:pStyle w:val="Heading2"/>
        <w:numPr>
          <w:ilvl w:val="0"/>
          <w:numId w:val="34"/>
        </w:numPr>
      </w:pPr>
      <w:bookmarkStart w:id="18" w:name="_Toc369523342"/>
      <w:bookmarkStart w:id="19" w:name="_Toc369550389"/>
      <w:r>
        <w:t xml:space="preserve">Executing </w:t>
      </w:r>
      <w:r w:rsidR="008A12F0">
        <w:t>the</w:t>
      </w:r>
      <w:r w:rsidR="005002E8">
        <w:t xml:space="preserve"> test </w:t>
      </w:r>
      <w:r>
        <w:t>suite</w:t>
      </w:r>
      <w:bookmarkEnd w:id="18"/>
      <w:bookmarkEnd w:id="19"/>
      <w:r>
        <w:t xml:space="preserve"> </w:t>
      </w:r>
    </w:p>
    <w:p w14:paraId="04E92B44" w14:textId="1E6F9569" w:rsidR="00CA19A4" w:rsidRDefault="00936B88" w:rsidP="00936B88">
      <w:pPr>
        <w:ind w:left="360"/>
      </w:pPr>
      <w:r>
        <w:t xml:space="preserve">Using the setup described above, a user merely selects the test project and initiates a debug session.  The TestEngineer will display.  Within the TestEngineer, </w:t>
      </w:r>
      <w:r w:rsidR="00CA19A4">
        <w:t xml:space="preserve">open the desired </w:t>
      </w:r>
      <w:r>
        <w:t xml:space="preserve">test suite and </w:t>
      </w:r>
      <w:r w:rsidR="00CA19A4">
        <w:t xml:space="preserve">press “Execute” on the toolbar.  </w:t>
      </w:r>
    </w:p>
    <w:p w14:paraId="21EE1E6B" w14:textId="0FD6E5CC" w:rsidR="00CA19A4" w:rsidRDefault="00CA19A4" w:rsidP="00CA19A4">
      <w:pPr>
        <w:ind w:left="360"/>
      </w:pPr>
      <w:r>
        <w:t>A note about debugging</w:t>
      </w:r>
      <w:r w:rsidR="00C546F0">
        <w:t>:</w:t>
      </w:r>
      <w:r>
        <w:t xml:space="preserve">  if a breakpoint has been set in the test method or in </w:t>
      </w:r>
      <w:r w:rsidR="00C546F0">
        <w:t>subsequent code, execution</w:t>
      </w:r>
      <w:r>
        <w:t xml:space="preserve"> will stop at </w:t>
      </w:r>
      <w:r w:rsidR="00C546F0">
        <w:t>the break</w:t>
      </w:r>
      <w:r>
        <w:t>point.   There is nothing inherently different in debugging source code in this scenario.</w:t>
      </w:r>
    </w:p>
    <w:p w14:paraId="5A6DAC2D" w14:textId="21B5AF3A" w:rsidR="00CA19A4" w:rsidRDefault="00CA19A4" w:rsidP="00936B88">
      <w:pPr>
        <w:ind w:left="360"/>
      </w:pPr>
      <w:r>
        <w:rPr>
          <w:noProof/>
        </w:rPr>
        <w:lastRenderedPageBreak/>
        <w:drawing>
          <wp:inline distT="0" distB="0" distL="0" distR="0" wp14:anchorId="521005EE" wp14:editId="5C1842D7">
            <wp:extent cx="5943600" cy="4605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605020"/>
                    </a:xfrm>
                    <a:prstGeom prst="rect">
                      <a:avLst/>
                    </a:prstGeom>
                  </pic:spPr>
                </pic:pic>
              </a:graphicData>
            </a:graphic>
          </wp:inline>
        </w:drawing>
      </w:r>
    </w:p>
    <w:p w14:paraId="7480B720" w14:textId="0A9E979B" w:rsidR="00CA19A4" w:rsidRPr="00CA19A4" w:rsidRDefault="00CA19A4" w:rsidP="00936B88">
      <w:pPr>
        <w:ind w:left="360"/>
        <w:rPr>
          <w:i/>
          <w:sz w:val="20"/>
          <w:szCs w:val="20"/>
        </w:rPr>
      </w:pPr>
      <w:r w:rsidRPr="00CA19A4">
        <w:rPr>
          <w:i/>
          <w:sz w:val="20"/>
          <w:szCs w:val="20"/>
        </w:rPr>
        <w:t>An example of a successful test run</w:t>
      </w:r>
    </w:p>
    <w:p w14:paraId="0C720B00" w14:textId="373D30CB" w:rsidR="00936B88" w:rsidRPr="00936B88" w:rsidRDefault="00936B88" w:rsidP="00D11E0E">
      <w:pPr>
        <w:pStyle w:val="Heading2"/>
        <w:numPr>
          <w:ilvl w:val="0"/>
          <w:numId w:val="34"/>
        </w:numPr>
      </w:pPr>
      <w:bookmarkStart w:id="20" w:name="_Toc369523343"/>
      <w:bookmarkStart w:id="21" w:name="_Toc369550390"/>
      <w:r w:rsidRPr="00883BBC">
        <w:rPr>
          <w:rStyle w:val="Heading2Char"/>
          <w:sz w:val="32"/>
          <w:szCs w:val="32"/>
        </w:rPr>
        <w:t>What’s</w:t>
      </w:r>
      <w:r>
        <w:t xml:space="preserve"> </w:t>
      </w:r>
      <w:r w:rsidRPr="00C546F0">
        <w:rPr>
          <w:sz w:val="32"/>
          <w:szCs w:val="32"/>
        </w:rPr>
        <w:t>next</w:t>
      </w:r>
      <w:r>
        <w:t>?</w:t>
      </w:r>
      <w:bookmarkEnd w:id="20"/>
      <w:bookmarkEnd w:id="21"/>
    </w:p>
    <w:p w14:paraId="4797217D" w14:textId="37B17A11" w:rsidR="00CF744F" w:rsidRPr="00CF744F" w:rsidRDefault="00CF744F" w:rsidP="00DE2CDE">
      <w:pPr>
        <w:ind w:left="360"/>
      </w:pPr>
      <w:r>
        <w:t xml:space="preserve">Upon successful completion of the above steps, </w:t>
      </w:r>
      <w:r w:rsidR="00D26398">
        <w:t xml:space="preserve">a fully functional automated test has been created.  </w:t>
      </w:r>
      <w:r w:rsidR="00B402C2">
        <w:t>Clearly</w:t>
      </w:r>
      <w:r w:rsidR="00D26398">
        <w:t xml:space="preserve"> the default test method is not a viable test as it does not contain meaningful test logic.  This is where the automation engineer and software tester collaborate to define and implement </w:t>
      </w:r>
      <w:r w:rsidR="00C546F0">
        <w:t>tests specific</w:t>
      </w:r>
      <w:r w:rsidR="00D26398">
        <w:t xml:space="preserve"> to</w:t>
      </w:r>
      <w:r w:rsidR="00C546F0">
        <w:t xml:space="preserve"> their</w:t>
      </w:r>
      <w:r w:rsidR="00D26398">
        <w:t xml:space="preserve"> test problem</w:t>
      </w:r>
      <w:r w:rsidR="00C546F0">
        <w:t xml:space="preserve"> domain</w:t>
      </w:r>
      <w:r w:rsidR="00D26398">
        <w:t>.</w:t>
      </w:r>
    </w:p>
    <w:p w14:paraId="7F86E7A8" w14:textId="5B28F21D" w:rsidR="005002E8" w:rsidRDefault="001B0B05" w:rsidP="006D102D">
      <w:pPr>
        <w:pStyle w:val="Heading1"/>
      </w:pPr>
      <w:bookmarkStart w:id="22" w:name="_Toc369523344"/>
      <w:bookmarkStart w:id="23" w:name="_Toc369550391"/>
      <w:bookmarkEnd w:id="22"/>
      <w:r>
        <w:t>Key Concepts</w:t>
      </w:r>
      <w:bookmarkEnd w:id="23"/>
    </w:p>
    <w:p w14:paraId="7FA46F4A" w14:textId="2EA49D91" w:rsidR="005539AF" w:rsidRDefault="005539AF" w:rsidP="00625884">
      <w:pPr>
        <w:pStyle w:val="ListParagraph"/>
        <w:numPr>
          <w:ilvl w:val="0"/>
          <w:numId w:val="23"/>
        </w:numPr>
      </w:pPr>
      <w:bookmarkStart w:id="24" w:name="_Toc369550392"/>
      <w:r w:rsidRPr="00574C3B">
        <w:rPr>
          <w:rStyle w:val="Heading2Char"/>
        </w:rPr>
        <w:t xml:space="preserve">The Quintity </w:t>
      </w:r>
      <w:r w:rsidR="00625884">
        <w:rPr>
          <w:rStyle w:val="Heading2Char"/>
        </w:rPr>
        <w:t>Test F</w:t>
      </w:r>
      <w:r w:rsidRPr="00574C3B">
        <w:rPr>
          <w:rStyle w:val="Heading2Char"/>
        </w:rPr>
        <w:t>ramework</w:t>
      </w:r>
      <w:bookmarkEnd w:id="24"/>
      <w:r>
        <w:t xml:space="preserve"> – The framework is .NET assembly, Quintity.TestFramework.Core.dll, typically residing in the host’s Global Assembly Cache (the GAC).  This core assembly contains a consistent and predictable library of structures and objects representing test concepts (e.g., test suite, test case, test step, test result, etc.) and related components. The framework assembly</w:t>
      </w:r>
      <w:r w:rsidR="00625884">
        <w:t xml:space="preserve"> also</w:t>
      </w:r>
      <w:r>
        <w:t xml:space="preserve"> contains the Quintity runtime engine which executes test suites and cases and produces results in</w:t>
      </w:r>
      <w:r w:rsidR="00C546F0">
        <w:t xml:space="preserve"> a</w:t>
      </w:r>
      <w:r>
        <w:t xml:space="preserve"> reliable manner.</w:t>
      </w:r>
    </w:p>
    <w:p w14:paraId="232E300F" w14:textId="3A7DFD80" w:rsidR="001B0B05" w:rsidRDefault="001B0B05" w:rsidP="00625884">
      <w:pPr>
        <w:pStyle w:val="ListParagraph"/>
        <w:numPr>
          <w:ilvl w:val="0"/>
          <w:numId w:val="23"/>
        </w:numPr>
      </w:pPr>
      <w:bookmarkStart w:id="25" w:name="_Toc369550393"/>
      <w:r w:rsidRPr="00625884">
        <w:rPr>
          <w:rStyle w:val="Heading2Char"/>
        </w:rPr>
        <w:t xml:space="preserve">The </w:t>
      </w:r>
      <w:r w:rsidR="00625884">
        <w:rPr>
          <w:rStyle w:val="Heading2Char"/>
        </w:rPr>
        <w:t>Test Project</w:t>
      </w:r>
      <w:bookmarkEnd w:id="25"/>
      <w:r>
        <w:t xml:space="preserve"> – A Quintity test project is a class library project</w:t>
      </w:r>
      <w:r w:rsidR="00625884">
        <w:t>.  A usable test project contains one or more viable test classes containing executable test code.  A test project must ref</w:t>
      </w:r>
      <w:r w:rsidR="00D27E62">
        <w:t>e</w:t>
      </w:r>
      <w:r w:rsidR="00625884">
        <w:t>rence the test framework core assembly (i.e., Quintity.TestFramework.Core</w:t>
      </w:r>
      <w:r>
        <w:t>.</w:t>
      </w:r>
      <w:r w:rsidR="00625884">
        <w:t>dll).</w:t>
      </w:r>
    </w:p>
    <w:p w14:paraId="00042050" w14:textId="30331C24" w:rsidR="00625884" w:rsidRDefault="00625884" w:rsidP="00625884">
      <w:pPr>
        <w:pStyle w:val="ListParagraph"/>
        <w:numPr>
          <w:ilvl w:val="0"/>
          <w:numId w:val="23"/>
        </w:numPr>
      </w:pPr>
      <w:bookmarkStart w:id="26" w:name="_Toc369550394"/>
      <w:r>
        <w:rPr>
          <w:rStyle w:val="Heading2Char"/>
        </w:rPr>
        <w:lastRenderedPageBreak/>
        <w:t>The Test Class</w:t>
      </w:r>
      <w:bookmarkEnd w:id="26"/>
      <w:r>
        <w:rPr>
          <w:rStyle w:val="Heading2Char"/>
        </w:rPr>
        <w:t xml:space="preserve"> </w:t>
      </w:r>
      <w:r>
        <w:t>– A</w:t>
      </w:r>
      <w:r w:rsidR="00D27E62">
        <w:t xml:space="preserve"> Quintity</w:t>
      </w:r>
      <w:r>
        <w:t xml:space="preserve"> test class contains one or more </w:t>
      </w:r>
      <w:r w:rsidR="00D27E62">
        <w:t xml:space="preserve">compliant Test Methods and is a member of a </w:t>
      </w:r>
      <w:r>
        <w:t xml:space="preserve">properly marked-up test project.  The class itself must reference the “Quintity.TestFramework.Core” namespace and be derived, directly or indirectly, from the framework’s TestClass object.  </w:t>
      </w:r>
    </w:p>
    <w:p w14:paraId="7A79DD7E" w14:textId="60E7F89C" w:rsidR="00D27E62" w:rsidRDefault="00D27E62" w:rsidP="00625884">
      <w:pPr>
        <w:pStyle w:val="ListParagraph"/>
        <w:numPr>
          <w:ilvl w:val="0"/>
          <w:numId w:val="23"/>
        </w:numPr>
      </w:pPr>
      <w:bookmarkStart w:id="27" w:name="_Toc369550395"/>
      <w:r>
        <w:rPr>
          <w:rStyle w:val="Heading2Char"/>
        </w:rPr>
        <w:t>The Test Method</w:t>
      </w:r>
      <w:bookmarkEnd w:id="27"/>
      <w:r>
        <w:rPr>
          <w:rStyle w:val="Heading2Char"/>
        </w:rPr>
        <w:t xml:space="preserve"> </w:t>
      </w:r>
      <w:r>
        <w:t>– The test method is where the application specific test code is placed.  A framework compliant test method is a member of a properly marked</w:t>
      </w:r>
      <w:r w:rsidR="00C546F0">
        <w:t>-</w:t>
      </w:r>
      <w:r>
        <w:t xml:space="preserve">up test class.  </w:t>
      </w:r>
      <w:r w:rsidR="000C39FA">
        <w:t xml:space="preserve">A test method is a public method which always returns a QTF TestResult value and a TestMethod attribution.  </w:t>
      </w:r>
    </w:p>
    <w:p w14:paraId="17E22EC5" w14:textId="610EAC7C" w:rsidR="001B0B05" w:rsidRDefault="000C39FA" w:rsidP="001B0B05">
      <w:r>
        <w:rPr>
          <w:noProof/>
        </w:rPr>
        <w:drawing>
          <wp:inline distT="0" distB="0" distL="0" distR="0" wp14:anchorId="3B97E1D7" wp14:editId="56EDD9AF">
            <wp:extent cx="5943600" cy="5915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15660"/>
                    </a:xfrm>
                    <a:prstGeom prst="rect">
                      <a:avLst/>
                    </a:prstGeom>
                  </pic:spPr>
                </pic:pic>
              </a:graphicData>
            </a:graphic>
          </wp:inline>
        </w:drawing>
      </w:r>
      <w:r w:rsidR="00684022" w:rsidRPr="00684022">
        <w:rPr>
          <w:i/>
          <w:sz w:val="20"/>
          <w:szCs w:val="20"/>
        </w:rPr>
        <w:t>Example of a typical test method</w:t>
      </w:r>
    </w:p>
    <w:p w14:paraId="4CDD255D" w14:textId="228EEFB6" w:rsidR="001B0B05" w:rsidRDefault="003A4CF1" w:rsidP="001B67B0">
      <w:pPr>
        <w:pStyle w:val="Heading3"/>
        <w:numPr>
          <w:ilvl w:val="2"/>
          <w:numId w:val="28"/>
        </w:numPr>
      </w:pPr>
      <w:bookmarkStart w:id="28" w:name="_Toc369550396"/>
      <w:r>
        <w:t>Elements of a Test Method</w:t>
      </w:r>
      <w:bookmarkEnd w:id="28"/>
    </w:p>
    <w:p w14:paraId="6CD21A53" w14:textId="77777777" w:rsidR="001B67B0" w:rsidRPr="001B67B0" w:rsidRDefault="001B67B0" w:rsidP="001B67B0"/>
    <w:p w14:paraId="29FDA066" w14:textId="31C18BC0" w:rsidR="00BD4BA5" w:rsidRDefault="00BD4BA5" w:rsidP="00BD4BA5">
      <w:pPr>
        <w:pStyle w:val="ListParagraph"/>
        <w:numPr>
          <w:ilvl w:val="0"/>
          <w:numId w:val="30"/>
        </w:numPr>
        <w:spacing w:line="300" w:lineRule="auto"/>
        <w:ind w:left="1080"/>
      </w:pPr>
      <w:r>
        <w:lastRenderedPageBreak/>
        <w:t xml:space="preserve">Setup and Teardown methods – The class virtual methods </w:t>
      </w:r>
      <w:r w:rsidR="006C1A61">
        <w:t xml:space="preserve">provide convenient a means </w:t>
      </w:r>
      <w:r w:rsidR="00A1511D">
        <w:t>of sharing</w:t>
      </w:r>
      <w:r w:rsidR="006C1A61">
        <w:t xml:space="preserve"> setup routines among test methods.  Teardown is the post-execution equivalent.  The</w:t>
      </w:r>
      <w:r w:rsidR="009E1C30">
        <w:t>se</w:t>
      </w:r>
      <w:r w:rsidR="006C1A61">
        <w:t xml:space="preserve"> methods are optional for the test method</w:t>
      </w:r>
    </w:p>
    <w:p w14:paraId="01FF36D6" w14:textId="77777777" w:rsidR="00BD4BA5" w:rsidRDefault="00BD4BA5" w:rsidP="00BD4BA5">
      <w:pPr>
        <w:pStyle w:val="ListParagraph"/>
        <w:numPr>
          <w:ilvl w:val="0"/>
          <w:numId w:val="30"/>
        </w:numPr>
        <w:spacing w:line="300" w:lineRule="auto"/>
        <w:ind w:left="1080"/>
      </w:pPr>
      <w:r>
        <w:t>TestResult – Each QTF derived test class has a member property TestResult which is of type TestResult enumeration  (i.e., “Pass”, “Fail”, “Error”, “DidNotExecute” or “Unknown”)..  A coded test method sets the property or return value which subsequently determines the test step’s test result. Each call to a test method resets the property to its default value of “Pass”.</w:t>
      </w:r>
    </w:p>
    <w:p w14:paraId="36E751B0" w14:textId="2999F1E5" w:rsidR="00BD4BA5" w:rsidRDefault="00BD4BA5" w:rsidP="00BD4BA5">
      <w:pPr>
        <w:pStyle w:val="ListParagraph"/>
        <w:numPr>
          <w:ilvl w:val="0"/>
          <w:numId w:val="30"/>
        </w:numPr>
        <w:spacing w:line="300" w:lineRule="auto"/>
        <w:ind w:left="1080"/>
      </w:pPr>
      <w:r>
        <w:t xml:space="preserve">TestMessage – In addition to a TestResult value, each test class has TestMessage property.  It is </w:t>
      </w:r>
      <w:r w:rsidR="009E1C30">
        <w:t xml:space="preserve">a </w:t>
      </w:r>
      <w:r>
        <w:t xml:space="preserve">string value that is reset </w:t>
      </w:r>
      <w:r w:rsidR="009E1C30">
        <w:t xml:space="preserve">prior to each </w:t>
      </w:r>
      <w:r>
        <w:t xml:space="preserve">test method execution.  The message is available to return </w:t>
      </w:r>
      <w:r w:rsidR="009E1C30">
        <w:t>meaningful</w:t>
      </w:r>
      <w:r>
        <w:t xml:space="preserve"> execution information to the test client (e.g., the TestEngineer).</w:t>
      </w:r>
    </w:p>
    <w:p w14:paraId="63358B47" w14:textId="2351CECB" w:rsidR="00BD4BA5" w:rsidRPr="00047BC2" w:rsidRDefault="00AA157A" w:rsidP="00BD4BA5">
      <w:pPr>
        <w:pStyle w:val="ListParagraph"/>
        <w:numPr>
          <w:ilvl w:val="0"/>
          <w:numId w:val="30"/>
        </w:numPr>
        <w:spacing w:line="300" w:lineRule="auto"/>
        <w:ind w:left="1080"/>
      </w:pPr>
      <w:r>
        <w:t>Test</w:t>
      </w:r>
      <w:r w:rsidR="00BD4BA5">
        <w:t xml:space="preserve">Assert </w:t>
      </w:r>
      <w:r w:rsidR="006C1A61">
        <w:t xml:space="preserve">static </w:t>
      </w:r>
      <w:r w:rsidR="00BD4BA5">
        <w:t>methods – The framework contains an Assert class with multiple verification methods to test true/false propositions</w:t>
      </w:r>
      <w:r>
        <w:t xml:space="preserve"> (e.g., IsTrue, IsFalse, IsNull, etc.)</w:t>
      </w:r>
      <w:r w:rsidR="00BD4BA5">
        <w:t xml:space="preserve">.  The </w:t>
      </w:r>
      <w:r>
        <w:t>Test</w:t>
      </w:r>
      <w:r w:rsidR="00BD4BA5">
        <w:t>Assert class throws a</w:t>
      </w:r>
      <w:r>
        <w:t xml:space="preserve"> TestAssertFailedException should the assertion fail.</w:t>
      </w:r>
    </w:p>
    <w:p w14:paraId="182D186F" w14:textId="27990881" w:rsidR="00BD4BA5" w:rsidRDefault="00BD4BA5" w:rsidP="00BD4BA5">
      <w:pPr>
        <w:ind w:left="1080"/>
      </w:pPr>
      <w:r>
        <w:t xml:space="preserve">Example:   </w:t>
      </w:r>
      <w:r>
        <w:rPr>
          <w:rFonts w:ascii="Consolas" w:hAnsi="Consolas" w:cs="Consolas"/>
          <w:color w:val="000000"/>
          <w:sz w:val="19"/>
          <w:szCs w:val="19"/>
          <w:highlight w:val="white"/>
        </w:rPr>
        <w:t>QTF.</w:t>
      </w:r>
      <w:r>
        <w:rPr>
          <w:rFonts w:ascii="Consolas" w:hAnsi="Consolas" w:cs="Consolas"/>
          <w:color w:val="2B91AF"/>
          <w:sz w:val="19"/>
          <w:szCs w:val="19"/>
          <w:highlight w:val="white"/>
        </w:rPr>
        <w:t>TestAssert</w:t>
      </w:r>
      <w:r>
        <w:rPr>
          <w:rFonts w:ascii="Consolas" w:hAnsi="Consolas" w:cs="Consolas"/>
          <w:color w:val="000000"/>
          <w:sz w:val="19"/>
          <w:szCs w:val="19"/>
          <w:highlight w:val="white"/>
        </w:rPr>
        <w:t xml:space="preserve">.IsTrue(param3, </w:t>
      </w:r>
      <w:r>
        <w:rPr>
          <w:rFonts w:ascii="Consolas" w:hAnsi="Consolas" w:cs="Consolas"/>
          <w:color w:val="A31515"/>
          <w:sz w:val="19"/>
          <w:szCs w:val="19"/>
          <w:highlight w:val="white"/>
        </w:rPr>
        <w:t>"This is a sample assertion."</w:t>
      </w:r>
      <w:r>
        <w:rPr>
          <w:rFonts w:ascii="Consolas" w:hAnsi="Consolas" w:cs="Consolas"/>
          <w:color w:val="000000"/>
          <w:sz w:val="19"/>
          <w:szCs w:val="19"/>
          <w:highlight w:val="white"/>
        </w:rPr>
        <w:t>);</w:t>
      </w:r>
    </w:p>
    <w:p w14:paraId="150F148C" w14:textId="3E813D87" w:rsidR="00BD4BA5" w:rsidRDefault="00BD4BA5" w:rsidP="00BD4BA5">
      <w:pPr>
        <w:pStyle w:val="ListParagraph"/>
        <w:numPr>
          <w:ilvl w:val="0"/>
          <w:numId w:val="30"/>
        </w:numPr>
        <w:spacing w:line="300" w:lineRule="auto"/>
        <w:ind w:left="1080"/>
      </w:pPr>
      <w:r>
        <w:t>TestCheck</w:t>
      </w:r>
      <w:r w:rsidR="006C1A61">
        <w:t xml:space="preserve"> static methods</w:t>
      </w:r>
      <w:r>
        <w:t xml:space="preserve"> – The TestCheck static methods</w:t>
      </w:r>
      <w:r w:rsidR="00AA157A">
        <w:t xml:space="preserve"> (e.g.,</w:t>
      </w:r>
      <w:r w:rsidR="00222FBC">
        <w:t xml:space="preserve"> </w:t>
      </w:r>
      <w:r w:rsidR="00AA157A">
        <w:t>IsTrue, IsFalse, IsNull, etc.)</w:t>
      </w:r>
      <w:r>
        <w:t xml:space="preserve"> provide a means of verifying multiple conditions while continuing to execute </w:t>
      </w:r>
      <w:r w:rsidR="00AA157A">
        <w:t xml:space="preserve">the test code </w:t>
      </w:r>
      <w:r w:rsidR="009E1C30">
        <w:t>(U</w:t>
      </w:r>
      <w:r>
        <w:t xml:space="preserve">nlike an </w:t>
      </w:r>
      <w:r w:rsidR="009E1C30">
        <w:t>Test</w:t>
      </w:r>
      <w:r>
        <w:t xml:space="preserve">Assert which can immediately stop </w:t>
      </w:r>
      <w:r w:rsidR="009E1C30">
        <w:t>execution</w:t>
      </w:r>
      <w:r>
        <w:t xml:space="preserve">).  </w:t>
      </w:r>
      <w:r w:rsidR="00222FBC">
        <w:t xml:space="preserve"> </w:t>
      </w:r>
      <w:r>
        <w:t>TestCheck</w:t>
      </w:r>
      <w:r w:rsidR="006C1A61">
        <w:t xml:space="preserve"> objects</w:t>
      </w:r>
      <w:r>
        <w:t xml:space="preserve"> are collected during execution.  A single TestCheck failure</w:t>
      </w:r>
      <w:r w:rsidR="00AA157A">
        <w:t xml:space="preserve"> within the collection</w:t>
      </w:r>
      <w:r>
        <w:t xml:space="preserve"> will </w:t>
      </w:r>
      <w:r w:rsidRPr="00BD4BA5">
        <w:rPr>
          <w:b/>
        </w:rPr>
        <w:t>always</w:t>
      </w:r>
      <w:r>
        <w:t xml:space="preserve"> cause the test method to </w:t>
      </w:r>
      <w:r w:rsidR="00222FBC">
        <w:t>fail</w:t>
      </w:r>
      <w:r>
        <w:t xml:space="preserve"> regardless</w:t>
      </w:r>
      <w:r w:rsidR="00222FBC">
        <w:t xml:space="preserve"> of whether</w:t>
      </w:r>
      <w:r>
        <w:t xml:space="preserve"> the TestResult</w:t>
      </w:r>
      <w:r w:rsidR="00222FBC">
        <w:t xml:space="preserve"> property</w:t>
      </w:r>
      <w:r>
        <w:t xml:space="preserve"> is value is proactively set </w:t>
      </w:r>
      <w:r w:rsidR="00AA157A">
        <w:t>subsequently</w:t>
      </w:r>
      <w:r>
        <w:t xml:space="preserve"> in the method.</w:t>
      </w:r>
    </w:p>
    <w:p w14:paraId="7E93F780" w14:textId="34E81308" w:rsidR="00BD4BA5" w:rsidRDefault="00BD4BA5" w:rsidP="00BD4BA5">
      <w:pPr>
        <w:ind w:left="1080"/>
      </w:pPr>
      <w:r>
        <w:t xml:space="preserve">Example: </w:t>
      </w:r>
      <w:r w:rsidRPr="00BD4BA5">
        <w:rPr>
          <w:rFonts w:ascii="Consolas" w:hAnsi="Consolas" w:cs="Consolas"/>
          <w:color w:val="000000"/>
          <w:sz w:val="19"/>
          <w:szCs w:val="19"/>
          <w:highlight w:val="white"/>
        </w:rPr>
        <w:t xml:space="preserve"> </w:t>
      </w:r>
      <w:r>
        <w:rPr>
          <w:rFonts w:ascii="Consolas" w:hAnsi="Consolas" w:cs="Consolas"/>
          <w:color w:val="000000"/>
          <w:sz w:val="19"/>
          <w:szCs w:val="19"/>
          <w:highlight w:val="white"/>
        </w:rPr>
        <w:t>QTF.</w:t>
      </w:r>
      <w:r>
        <w:rPr>
          <w:rFonts w:ascii="Consolas" w:hAnsi="Consolas" w:cs="Consolas"/>
          <w:color w:val="2B91AF"/>
          <w:sz w:val="19"/>
          <w:szCs w:val="19"/>
          <w:highlight w:val="white"/>
        </w:rPr>
        <w:t>TestCheck</w:t>
      </w:r>
      <w:r>
        <w:rPr>
          <w:rFonts w:ascii="Consolas" w:hAnsi="Consolas" w:cs="Consolas"/>
          <w:color w:val="000000"/>
          <w:sz w:val="19"/>
          <w:szCs w:val="19"/>
          <w:highlight w:val="white"/>
        </w:rPr>
        <w:t>.IsTrue(</w:t>
      </w:r>
      <w:r>
        <w:rPr>
          <w:rFonts w:ascii="Consolas" w:hAnsi="Consolas" w:cs="Consolas"/>
          <w:color w:val="A31515"/>
          <w:sz w:val="19"/>
          <w:szCs w:val="19"/>
          <w:highlight w:val="white"/>
        </w:rPr>
        <w:t>"Test of param3"</w:t>
      </w:r>
      <w:r>
        <w:rPr>
          <w:rFonts w:ascii="Consolas" w:hAnsi="Consolas" w:cs="Consolas"/>
          <w:color w:val="000000"/>
          <w:sz w:val="19"/>
          <w:szCs w:val="19"/>
          <w:highlight w:val="white"/>
        </w:rPr>
        <w:t xml:space="preserve">, param3, </w:t>
      </w:r>
      <w:r>
        <w:rPr>
          <w:rFonts w:ascii="Consolas" w:hAnsi="Consolas" w:cs="Consolas"/>
          <w:color w:val="A31515"/>
          <w:sz w:val="19"/>
          <w:szCs w:val="19"/>
          <w:highlight w:val="white"/>
        </w:rPr>
        <w:t>"This is a sample TestCheck."</w:t>
      </w:r>
      <w:r>
        <w:rPr>
          <w:rFonts w:ascii="Consolas" w:hAnsi="Consolas" w:cs="Consolas"/>
          <w:color w:val="000000"/>
          <w:sz w:val="19"/>
          <w:szCs w:val="19"/>
          <w:highlight w:val="white"/>
        </w:rPr>
        <w:t>);</w:t>
      </w:r>
    </w:p>
    <w:p w14:paraId="0D8AF5FE" w14:textId="05C2627A" w:rsidR="00BD4BA5" w:rsidRDefault="00BD4BA5" w:rsidP="00BD4BA5">
      <w:pPr>
        <w:pStyle w:val="ListParagraph"/>
        <w:numPr>
          <w:ilvl w:val="0"/>
          <w:numId w:val="30"/>
        </w:numPr>
        <w:spacing w:line="300" w:lineRule="auto"/>
        <w:ind w:left="1080"/>
      </w:pPr>
      <w:r>
        <w:t>TestTrace</w:t>
      </w:r>
      <w:r w:rsidR="006C1A61">
        <w:t xml:space="preserve"> static methods</w:t>
      </w:r>
      <w:r>
        <w:t xml:space="preserve"> – The class TestTrace</w:t>
      </w:r>
      <w:r w:rsidR="006C1A61">
        <w:t xml:space="preserve"> contains </w:t>
      </w:r>
      <w:r>
        <w:t>method</w:t>
      </w:r>
      <w:r w:rsidR="006C1A61">
        <w:t xml:space="preserve">s </w:t>
      </w:r>
      <w:r w:rsidR="00222FBC">
        <w:t>that generate</w:t>
      </w:r>
      <w:r>
        <w:t xml:space="preserve"> runtime trace </w:t>
      </w:r>
      <w:r w:rsidR="00222FBC">
        <w:t>information</w:t>
      </w:r>
      <w:r>
        <w:t xml:space="preserve"> that can be captured by </w:t>
      </w:r>
      <w:r w:rsidR="00222FBC">
        <w:t xml:space="preserve">listening </w:t>
      </w:r>
      <w:r>
        <w:t>client</w:t>
      </w:r>
      <w:r w:rsidR="00222FBC">
        <w:t>s for further processing.</w:t>
      </w:r>
    </w:p>
    <w:p w14:paraId="270BDAEE" w14:textId="77777777" w:rsidR="00BD4BA5" w:rsidRDefault="00BD4BA5" w:rsidP="00BD4BA5">
      <w:pPr>
        <w:ind w:left="1080"/>
      </w:pPr>
      <w:r>
        <w:t xml:space="preserve">Example:  </w:t>
      </w:r>
      <w:r>
        <w:rPr>
          <w:rFonts w:ascii="Consolas" w:hAnsi="Consolas" w:cs="Consolas"/>
          <w:color w:val="000000"/>
          <w:sz w:val="19"/>
          <w:szCs w:val="19"/>
          <w:highlight w:val="white"/>
        </w:rPr>
        <w:t>TestTrace(</w:t>
      </w:r>
      <w:r>
        <w:rPr>
          <w:rFonts w:ascii="Consolas" w:hAnsi="Consolas" w:cs="Consolas"/>
          <w:color w:val="A31515"/>
          <w:sz w:val="19"/>
          <w:szCs w:val="19"/>
          <w:highlight w:val="white"/>
        </w:rPr>
        <w:t>"Connection to web service..."</w:t>
      </w:r>
      <w:r>
        <w:rPr>
          <w:rFonts w:ascii="Consolas" w:hAnsi="Consolas" w:cs="Consolas"/>
          <w:color w:val="000000"/>
          <w:sz w:val="19"/>
          <w:szCs w:val="19"/>
          <w:highlight w:val="white"/>
        </w:rPr>
        <w:t>);</w:t>
      </w:r>
    </w:p>
    <w:p w14:paraId="51E070EE" w14:textId="77777777" w:rsidR="003A4CF1" w:rsidRDefault="003A4CF1" w:rsidP="003A4CF1">
      <w:pPr>
        <w:ind w:left="1080"/>
      </w:pPr>
    </w:p>
    <w:p w14:paraId="428999A4" w14:textId="726D6C44" w:rsidR="003A4CF1" w:rsidRDefault="003A4CF1" w:rsidP="003A4CF1">
      <w:pPr>
        <w:pStyle w:val="ListParagraph"/>
        <w:numPr>
          <w:ilvl w:val="1"/>
          <w:numId w:val="25"/>
        </w:numPr>
      </w:pPr>
      <w:bookmarkStart w:id="29" w:name="_Toc369550397"/>
      <w:r w:rsidRPr="003A4CF1">
        <w:rPr>
          <w:rStyle w:val="Heading2Char"/>
        </w:rPr>
        <w:t>Test Properties</w:t>
      </w:r>
      <w:bookmarkEnd w:id="29"/>
      <w:r>
        <w:t xml:space="preserve"> – The TestProperties object is a dictionary collection of </w:t>
      </w:r>
      <w:r w:rsidR="007003ED">
        <w:t xml:space="preserve">key/value </w:t>
      </w:r>
      <w:r>
        <w:t xml:space="preserve">properties.  A property’s value can be accessed at runtime by its </w:t>
      </w:r>
      <w:r w:rsidR="007003ED">
        <w:t>unique name (the</w:t>
      </w:r>
      <w:r>
        <w:t xml:space="preserve"> key).  The TestProperties collection is globally </w:t>
      </w:r>
      <w:r w:rsidR="00E40683">
        <w:t>accessible;</w:t>
      </w:r>
      <w:r>
        <w:t xml:space="preserve"> however the scope of any given property is dependent upon where the property is declared. </w:t>
      </w:r>
      <w:r>
        <w:tab/>
        <w:t>A property can be declared at a number of locations:</w:t>
      </w:r>
    </w:p>
    <w:p w14:paraId="33D80CFC" w14:textId="7345027C" w:rsidR="003A4CF1" w:rsidRDefault="003A4CF1" w:rsidP="003A4CF1">
      <w:pPr>
        <w:pStyle w:val="ListParagraph"/>
        <w:numPr>
          <w:ilvl w:val="0"/>
          <w:numId w:val="27"/>
        </w:numPr>
      </w:pPr>
      <w:r>
        <w:t>The test configuration file – All properties set in the test configuration are global</w:t>
      </w:r>
      <w:r w:rsidR="0093501F">
        <w:t>ly</w:t>
      </w:r>
      <w:r>
        <w:t xml:space="preserve"> accessible during runtime execution of the initial test suite.</w:t>
      </w:r>
    </w:p>
    <w:p w14:paraId="0276E250" w14:textId="168CE50D" w:rsidR="003A4CF1" w:rsidRDefault="003A4CF1" w:rsidP="003A4CF1">
      <w:pPr>
        <w:pStyle w:val="ListParagraph"/>
        <w:numPr>
          <w:ilvl w:val="0"/>
          <w:numId w:val="27"/>
        </w:numPr>
      </w:pPr>
      <w:r>
        <w:t xml:space="preserve">Test suite definition - Properties can be set as part of the test suite definition.  These property values are visible to all child test suites and test cases of the suite.  Properties </w:t>
      </w:r>
      <w:r>
        <w:lastRenderedPageBreak/>
        <w:t xml:space="preserve">set as part of a test suite definition are not </w:t>
      </w:r>
      <w:r w:rsidR="0093501F">
        <w:t>visible</w:t>
      </w:r>
      <w:r>
        <w:t xml:space="preserve"> to parent suites (upon return from child suite execution) or sibling suites.</w:t>
      </w:r>
    </w:p>
    <w:p w14:paraId="25D4C479" w14:textId="77777777" w:rsidR="003A4CF1" w:rsidRDefault="003A4CF1" w:rsidP="003A4CF1">
      <w:pPr>
        <w:pStyle w:val="ListParagraph"/>
        <w:numPr>
          <w:ilvl w:val="0"/>
          <w:numId w:val="27"/>
        </w:numPr>
      </w:pPr>
      <w:r>
        <w:t>Test case definition – Similarly to properties set during test suite definition, properties set during test case definition are visible to all the test case’s child test steps.  Upon completion of the test cases execution, the properties are no longer visible to parent test suite or sibling test cases.</w:t>
      </w:r>
    </w:p>
    <w:p w14:paraId="6E820C48" w14:textId="276580DF" w:rsidR="003A4CF1" w:rsidRDefault="003A4CF1" w:rsidP="003A4CF1">
      <w:pPr>
        <w:pStyle w:val="ListParagraph"/>
        <w:numPr>
          <w:ilvl w:val="0"/>
          <w:numId w:val="27"/>
        </w:numPr>
      </w:pPr>
      <w:r>
        <w:t>Runtime definition – Properties can also be set at execution runtime.  All test classes inherit the base class’s SetProperty method which adds the key/value property pair to the TestProperties collection.  The property is only visible to sibling test steps.</w:t>
      </w:r>
    </w:p>
    <w:p w14:paraId="1EBE52B1" w14:textId="77777777" w:rsidR="006C1A61" w:rsidRDefault="006C1A61" w:rsidP="006C1A61">
      <w:pPr>
        <w:ind w:left="720"/>
      </w:pPr>
    </w:p>
    <w:p w14:paraId="4AF2A17A" w14:textId="77777777" w:rsidR="003A4CF1" w:rsidRDefault="003A4CF1" w:rsidP="003A4CF1">
      <w:pPr>
        <w:ind w:left="360"/>
      </w:pPr>
    </w:p>
    <w:sectPr w:rsidR="003A4CF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5DE8C" w14:textId="77777777" w:rsidR="007121A1" w:rsidRDefault="007121A1" w:rsidP="00AE6718">
      <w:pPr>
        <w:spacing w:after="0" w:line="240" w:lineRule="auto"/>
      </w:pPr>
      <w:r>
        <w:separator/>
      </w:r>
    </w:p>
  </w:endnote>
  <w:endnote w:type="continuationSeparator" w:id="0">
    <w:p w14:paraId="2C2252D6" w14:textId="77777777" w:rsidR="007121A1" w:rsidRDefault="007121A1" w:rsidP="00AE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9786689"/>
      <w:docPartObj>
        <w:docPartGallery w:val="Page Numbers (Bottom of Page)"/>
        <w:docPartUnique/>
      </w:docPartObj>
    </w:sdtPr>
    <w:sdtContent>
      <w:sdt>
        <w:sdtPr>
          <w:id w:val="-1669238322"/>
          <w:docPartObj>
            <w:docPartGallery w:val="Page Numbers (Top of Page)"/>
            <w:docPartUnique/>
          </w:docPartObj>
        </w:sdtPr>
        <w:sdtContent>
          <w:p w14:paraId="10F6CD71" w14:textId="588633E2" w:rsidR="00AE6718" w:rsidRDefault="00AE671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6681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66818">
              <w:rPr>
                <w:b/>
                <w:bCs/>
                <w:noProof/>
              </w:rPr>
              <w:t>11</w:t>
            </w:r>
            <w:r>
              <w:rPr>
                <w:b/>
                <w:bCs/>
                <w:sz w:val="24"/>
                <w:szCs w:val="24"/>
              </w:rPr>
              <w:fldChar w:fldCharType="end"/>
            </w:r>
          </w:p>
        </w:sdtContent>
      </w:sdt>
    </w:sdtContent>
  </w:sdt>
  <w:p w14:paraId="149584C7" w14:textId="77777777" w:rsidR="00AE6718" w:rsidRDefault="00AE6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D6122" w14:textId="77777777" w:rsidR="007121A1" w:rsidRDefault="007121A1" w:rsidP="00AE6718">
      <w:pPr>
        <w:spacing w:after="0" w:line="240" w:lineRule="auto"/>
      </w:pPr>
      <w:r>
        <w:separator/>
      </w:r>
    </w:p>
  </w:footnote>
  <w:footnote w:type="continuationSeparator" w:id="0">
    <w:p w14:paraId="6674DD1E" w14:textId="77777777" w:rsidR="007121A1" w:rsidRDefault="007121A1" w:rsidP="00AE67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662B0" w14:textId="48D89490" w:rsidR="00AE6718" w:rsidRDefault="00AE6718" w:rsidP="00AE6718">
    <w:pPr>
      <w:pStyle w:val="Header"/>
      <w:jc w:val="center"/>
    </w:pPr>
    <w:r>
      <w:t>The Quintity TestFramework – Getting Started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4D7"/>
    <w:multiLevelType w:val="multilevel"/>
    <w:tmpl w:val="889AFD5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3E43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D643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6A66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E82963"/>
    <w:multiLevelType w:val="hybridMultilevel"/>
    <w:tmpl w:val="0440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D34EB"/>
    <w:multiLevelType w:val="hybridMultilevel"/>
    <w:tmpl w:val="B5F4F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4394B"/>
    <w:multiLevelType w:val="hybridMultilevel"/>
    <w:tmpl w:val="6746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64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7641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354E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7749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F924A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33010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4620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890590F"/>
    <w:multiLevelType w:val="multilevel"/>
    <w:tmpl w:val="889AFD5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98F086A"/>
    <w:multiLevelType w:val="hybridMultilevel"/>
    <w:tmpl w:val="FF9E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560C1"/>
    <w:multiLevelType w:val="hybridMultilevel"/>
    <w:tmpl w:val="251E3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0601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A547B9"/>
    <w:multiLevelType w:val="hybridMultilevel"/>
    <w:tmpl w:val="7A84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D3181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497837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BE547E"/>
    <w:multiLevelType w:val="multilevel"/>
    <w:tmpl w:val="AAF4E84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CF0686F"/>
    <w:multiLevelType w:val="hybridMultilevel"/>
    <w:tmpl w:val="768E86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DE28A2"/>
    <w:multiLevelType w:val="hybridMultilevel"/>
    <w:tmpl w:val="F2D8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C4702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5FAA34F0"/>
    <w:multiLevelType w:val="hybridMultilevel"/>
    <w:tmpl w:val="2EB2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19757B"/>
    <w:multiLevelType w:val="hybridMultilevel"/>
    <w:tmpl w:val="94723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113B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C927E72"/>
    <w:multiLevelType w:val="multilevel"/>
    <w:tmpl w:val="773E00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43A1954"/>
    <w:multiLevelType w:val="hybridMultilevel"/>
    <w:tmpl w:val="E1925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AE1D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95749A6"/>
    <w:multiLevelType w:val="multilevel"/>
    <w:tmpl w:val="B7745EE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DA152DB"/>
    <w:multiLevelType w:val="hybridMultilevel"/>
    <w:tmpl w:val="D6BEC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5"/>
  </w:num>
  <w:num w:numId="3">
    <w:abstractNumId w:val="26"/>
  </w:num>
  <w:num w:numId="4">
    <w:abstractNumId w:val="30"/>
  </w:num>
  <w:num w:numId="5">
    <w:abstractNumId w:val="28"/>
  </w:num>
  <w:num w:numId="6">
    <w:abstractNumId w:val="5"/>
  </w:num>
  <w:num w:numId="7">
    <w:abstractNumId w:val="6"/>
  </w:num>
  <w:num w:numId="8">
    <w:abstractNumId w:val="18"/>
  </w:num>
  <w:num w:numId="9">
    <w:abstractNumId w:val="22"/>
  </w:num>
  <w:num w:numId="10">
    <w:abstractNumId w:val="20"/>
  </w:num>
  <w:num w:numId="11">
    <w:abstractNumId w:val="1"/>
  </w:num>
  <w:num w:numId="12">
    <w:abstractNumId w:val="11"/>
  </w:num>
  <w:num w:numId="13">
    <w:abstractNumId w:val="3"/>
  </w:num>
  <w:num w:numId="14">
    <w:abstractNumId w:val="9"/>
  </w:num>
  <w:num w:numId="15">
    <w:abstractNumId w:val="17"/>
  </w:num>
  <w:num w:numId="16">
    <w:abstractNumId w:val="2"/>
  </w:num>
  <w:num w:numId="17">
    <w:abstractNumId w:val="24"/>
  </w:num>
  <w:num w:numId="18">
    <w:abstractNumId w:val="8"/>
  </w:num>
  <w:num w:numId="19">
    <w:abstractNumId w:val="13"/>
  </w:num>
  <w:num w:numId="20">
    <w:abstractNumId w:val="12"/>
  </w:num>
  <w:num w:numId="21">
    <w:abstractNumId w:val="7"/>
  </w:num>
  <w:num w:numId="22">
    <w:abstractNumId w:val="16"/>
  </w:num>
  <w:num w:numId="23">
    <w:abstractNumId w:val="15"/>
  </w:num>
  <w:num w:numId="24">
    <w:abstractNumId w:val="29"/>
  </w:num>
  <w:num w:numId="25">
    <w:abstractNumId w:val="0"/>
  </w:num>
  <w:num w:numId="26">
    <w:abstractNumId w:val="21"/>
  </w:num>
  <w:num w:numId="27">
    <w:abstractNumId w:val="32"/>
  </w:num>
  <w:num w:numId="28">
    <w:abstractNumId w:val="14"/>
  </w:num>
  <w:num w:numId="29">
    <w:abstractNumId w:val="14"/>
    <w:lvlOverride w:ilvl="0">
      <w:lvl w:ilvl="0">
        <w:start w:val="1"/>
        <w:numFmt w:val="decimal"/>
        <w:lvlText w:val="%1)"/>
        <w:lvlJc w:val="left"/>
        <w:pPr>
          <w:ind w:left="360" w:hanging="360"/>
        </w:pPr>
        <w:rPr>
          <w:rFonts w:hint="default"/>
        </w:rPr>
      </w:lvl>
    </w:lvlOverride>
    <w:lvlOverride w:ilvl="1">
      <w:lvl w:ilvl="1">
        <w:start w:val="1"/>
        <w:numFmt w:val="bullet"/>
        <w:lvlText w:val=""/>
        <w:lvlJc w:val="left"/>
        <w:pPr>
          <w:ind w:left="720" w:hanging="360"/>
        </w:pPr>
        <w:rPr>
          <w:rFonts w:ascii="Symbol" w:hAnsi="Symbol" w:hint="default"/>
          <w:color w:val="auto"/>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23"/>
  </w:num>
  <w:num w:numId="31">
    <w:abstractNumId w:val="19"/>
  </w:num>
  <w:num w:numId="32">
    <w:abstractNumId w:val="10"/>
  </w:num>
  <w:num w:numId="33">
    <w:abstractNumId w:val="27"/>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2E8"/>
    <w:rsid w:val="000C39FA"/>
    <w:rsid w:val="000C3F87"/>
    <w:rsid w:val="000C4AE2"/>
    <w:rsid w:val="000E6702"/>
    <w:rsid w:val="001324EB"/>
    <w:rsid w:val="001B0B05"/>
    <w:rsid w:val="001B67B0"/>
    <w:rsid w:val="001B7DB3"/>
    <w:rsid w:val="002134A0"/>
    <w:rsid w:val="00222FBC"/>
    <w:rsid w:val="002A3DFC"/>
    <w:rsid w:val="002C671F"/>
    <w:rsid w:val="002E23F1"/>
    <w:rsid w:val="002E69FC"/>
    <w:rsid w:val="002F23FD"/>
    <w:rsid w:val="00337581"/>
    <w:rsid w:val="0034259B"/>
    <w:rsid w:val="003844EF"/>
    <w:rsid w:val="003A4CF1"/>
    <w:rsid w:val="00400A6A"/>
    <w:rsid w:val="00407A7F"/>
    <w:rsid w:val="00411FB4"/>
    <w:rsid w:val="004733EA"/>
    <w:rsid w:val="004C2A67"/>
    <w:rsid w:val="004C4633"/>
    <w:rsid w:val="004F5FC9"/>
    <w:rsid w:val="005002E8"/>
    <w:rsid w:val="00530FD3"/>
    <w:rsid w:val="00540439"/>
    <w:rsid w:val="005539AF"/>
    <w:rsid w:val="00574C3B"/>
    <w:rsid w:val="00593E65"/>
    <w:rsid w:val="005D1E20"/>
    <w:rsid w:val="00620CB9"/>
    <w:rsid w:val="00625884"/>
    <w:rsid w:val="006716D4"/>
    <w:rsid w:val="00675E2D"/>
    <w:rsid w:val="00684022"/>
    <w:rsid w:val="006C1177"/>
    <w:rsid w:val="006C1A61"/>
    <w:rsid w:val="006D102D"/>
    <w:rsid w:val="006F4D09"/>
    <w:rsid w:val="007003ED"/>
    <w:rsid w:val="007121A1"/>
    <w:rsid w:val="00737C61"/>
    <w:rsid w:val="00745BA1"/>
    <w:rsid w:val="007C4979"/>
    <w:rsid w:val="007C5215"/>
    <w:rsid w:val="007E4105"/>
    <w:rsid w:val="007F019E"/>
    <w:rsid w:val="00804F0D"/>
    <w:rsid w:val="0086209C"/>
    <w:rsid w:val="00862278"/>
    <w:rsid w:val="00883BBC"/>
    <w:rsid w:val="008A12F0"/>
    <w:rsid w:val="008D625B"/>
    <w:rsid w:val="008E5A72"/>
    <w:rsid w:val="008E6016"/>
    <w:rsid w:val="00917E43"/>
    <w:rsid w:val="00920397"/>
    <w:rsid w:val="0093501F"/>
    <w:rsid w:val="00936B88"/>
    <w:rsid w:val="00966BE4"/>
    <w:rsid w:val="009B2C5E"/>
    <w:rsid w:val="009D09F9"/>
    <w:rsid w:val="009E1C30"/>
    <w:rsid w:val="00A1511D"/>
    <w:rsid w:val="00A40CF8"/>
    <w:rsid w:val="00AA157A"/>
    <w:rsid w:val="00AC35F3"/>
    <w:rsid w:val="00AD0EF1"/>
    <w:rsid w:val="00AE6718"/>
    <w:rsid w:val="00B402C2"/>
    <w:rsid w:val="00B50BB2"/>
    <w:rsid w:val="00B66818"/>
    <w:rsid w:val="00B766F8"/>
    <w:rsid w:val="00BC2799"/>
    <w:rsid w:val="00BD4BA5"/>
    <w:rsid w:val="00C021FB"/>
    <w:rsid w:val="00C20EB0"/>
    <w:rsid w:val="00C4098E"/>
    <w:rsid w:val="00C546F0"/>
    <w:rsid w:val="00C70465"/>
    <w:rsid w:val="00CA19A4"/>
    <w:rsid w:val="00CD786B"/>
    <w:rsid w:val="00CF744F"/>
    <w:rsid w:val="00D11E0E"/>
    <w:rsid w:val="00D26398"/>
    <w:rsid w:val="00D27E62"/>
    <w:rsid w:val="00D41D8D"/>
    <w:rsid w:val="00D4570E"/>
    <w:rsid w:val="00D51863"/>
    <w:rsid w:val="00D743DF"/>
    <w:rsid w:val="00DA7B70"/>
    <w:rsid w:val="00DB56F6"/>
    <w:rsid w:val="00DC6B63"/>
    <w:rsid w:val="00DE2CDE"/>
    <w:rsid w:val="00E40683"/>
    <w:rsid w:val="00E55768"/>
    <w:rsid w:val="00E65447"/>
    <w:rsid w:val="00F150BA"/>
    <w:rsid w:val="00F35996"/>
    <w:rsid w:val="00F42B5A"/>
    <w:rsid w:val="00FB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25B"/>
    <w:pPr>
      <w:keepNext/>
      <w:keepLines/>
      <w:spacing w:before="240" w:after="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8D625B"/>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6F4D09"/>
    <w:pPr>
      <w:keepNext/>
      <w:keepLines/>
      <w:spacing w:before="200" w:after="0"/>
      <w:outlineLvl w:val="2"/>
    </w:pPr>
    <w:rPr>
      <w:rFonts w:asciiTheme="majorHAnsi" w:eastAsiaTheme="majorEastAsia" w:hAnsiTheme="majorHAnsi" w:cstheme="majorBid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25B"/>
    <w:rPr>
      <w:rFonts w:asciiTheme="majorHAnsi" w:eastAsiaTheme="majorEastAsia" w:hAnsiTheme="majorHAnsi" w:cstheme="majorBidi"/>
      <w:color w:val="C00000"/>
      <w:sz w:val="32"/>
      <w:szCs w:val="32"/>
    </w:rPr>
  </w:style>
  <w:style w:type="character" w:customStyle="1" w:styleId="Heading2Char">
    <w:name w:val="Heading 2 Char"/>
    <w:basedOn w:val="DefaultParagraphFont"/>
    <w:link w:val="Heading2"/>
    <w:uiPriority w:val="9"/>
    <w:rsid w:val="008D625B"/>
    <w:rPr>
      <w:rFonts w:asciiTheme="majorHAnsi" w:eastAsiaTheme="majorEastAsia" w:hAnsiTheme="majorHAnsi" w:cstheme="majorBidi"/>
      <w:color w:val="C00000"/>
      <w:sz w:val="26"/>
      <w:szCs w:val="26"/>
    </w:rPr>
  </w:style>
  <w:style w:type="paragraph" w:styleId="ListParagraph">
    <w:name w:val="List Paragraph"/>
    <w:basedOn w:val="Normal"/>
    <w:uiPriority w:val="34"/>
    <w:qFormat/>
    <w:rsid w:val="007F019E"/>
    <w:pPr>
      <w:ind w:left="720"/>
      <w:contextualSpacing/>
    </w:pPr>
  </w:style>
  <w:style w:type="paragraph" w:styleId="BalloonText">
    <w:name w:val="Balloon Text"/>
    <w:basedOn w:val="Normal"/>
    <w:link w:val="BalloonTextChar"/>
    <w:uiPriority w:val="99"/>
    <w:semiHidden/>
    <w:unhideWhenUsed/>
    <w:rsid w:val="004C4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633"/>
    <w:rPr>
      <w:rFonts w:ascii="Tahoma" w:hAnsi="Tahoma" w:cs="Tahoma"/>
      <w:sz w:val="16"/>
      <w:szCs w:val="16"/>
    </w:rPr>
  </w:style>
  <w:style w:type="character" w:customStyle="1" w:styleId="Heading3Char">
    <w:name w:val="Heading 3 Char"/>
    <w:basedOn w:val="DefaultParagraphFont"/>
    <w:link w:val="Heading3"/>
    <w:uiPriority w:val="9"/>
    <w:rsid w:val="006F4D09"/>
    <w:rPr>
      <w:rFonts w:asciiTheme="majorHAnsi" w:eastAsiaTheme="majorEastAsia" w:hAnsiTheme="majorHAnsi" w:cstheme="majorBidi"/>
      <w:b/>
      <w:bCs/>
      <w:color w:val="C00000"/>
    </w:rPr>
  </w:style>
  <w:style w:type="paragraph" w:styleId="NoSpacing">
    <w:name w:val="No Spacing"/>
    <w:uiPriority w:val="1"/>
    <w:qFormat/>
    <w:rsid w:val="00CA19A4"/>
    <w:pPr>
      <w:spacing w:after="0" w:line="240" w:lineRule="auto"/>
    </w:pPr>
  </w:style>
  <w:style w:type="paragraph" w:styleId="Title">
    <w:name w:val="Title"/>
    <w:basedOn w:val="Normal"/>
    <w:next w:val="Normal"/>
    <w:link w:val="TitleChar"/>
    <w:uiPriority w:val="10"/>
    <w:qFormat/>
    <w:rsid w:val="0034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59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4259B"/>
    <w:pPr>
      <w:outlineLvl w:val="9"/>
    </w:pPr>
    <w:rPr>
      <w:color w:val="2E74B5" w:themeColor="accent1" w:themeShade="BF"/>
    </w:rPr>
  </w:style>
  <w:style w:type="paragraph" w:styleId="TOC2">
    <w:name w:val="toc 2"/>
    <w:basedOn w:val="Normal"/>
    <w:next w:val="Normal"/>
    <w:autoRedefine/>
    <w:uiPriority w:val="39"/>
    <w:unhideWhenUsed/>
    <w:rsid w:val="0034259B"/>
    <w:pPr>
      <w:spacing w:after="100"/>
      <w:ind w:left="220"/>
    </w:pPr>
    <w:rPr>
      <w:rFonts w:eastAsiaTheme="minorEastAsia" w:cs="Times New Roman"/>
    </w:rPr>
  </w:style>
  <w:style w:type="paragraph" w:styleId="TOC1">
    <w:name w:val="toc 1"/>
    <w:basedOn w:val="Normal"/>
    <w:next w:val="Normal"/>
    <w:autoRedefine/>
    <w:uiPriority w:val="39"/>
    <w:unhideWhenUsed/>
    <w:rsid w:val="0034259B"/>
    <w:pPr>
      <w:spacing w:after="100"/>
    </w:pPr>
    <w:rPr>
      <w:rFonts w:eastAsiaTheme="minorEastAsia" w:cs="Times New Roman"/>
    </w:rPr>
  </w:style>
  <w:style w:type="paragraph" w:styleId="TOC3">
    <w:name w:val="toc 3"/>
    <w:basedOn w:val="Normal"/>
    <w:next w:val="Normal"/>
    <w:autoRedefine/>
    <w:uiPriority w:val="39"/>
    <w:unhideWhenUsed/>
    <w:rsid w:val="0034259B"/>
    <w:pPr>
      <w:spacing w:after="100"/>
      <w:ind w:left="440"/>
    </w:pPr>
    <w:rPr>
      <w:rFonts w:eastAsiaTheme="minorEastAsia" w:cs="Times New Roman"/>
    </w:rPr>
  </w:style>
  <w:style w:type="character" w:styleId="Hyperlink">
    <w:name w:val="Hyperlink"/>
    <w:basedOn w:val="DefaultParagraphFont"/>
    <w:uiPriority w:val="99"/>
    <w:unhideWhenUsed/>
    <w:rsid w:val="0034259B"/>
    <w:rPr>
      <w:color w:val="0563C1" w:themeColor="hyperlink"/>
      <w:u w:val="single"/>
    </w:rPr>
  </w:style>
  <w:style w:type="paragraph" w:styleId="Header">
    <w:name w:val="header"/>
    <w:basedOn w:val="Normal"/>
    <w:link w:val="HeaderChar"/>
    <w:uiPriority w:val="99"/>
    <w:unhideWhenUsed/>
    <w:rsid w:val="00AE6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718"/>
  </w:style>
  <w:style w:type="paragraph" w:styleId="Footer">
    <w:name w:val="footer"/>
    <w:basedOn w:val="Normal"/>
    <w:link w:val="FooterChar"/>
    <w:uiPriority w:val="99"/>
    <w:unhideWhenUsed/>
    <w:rsid w:val="00AE6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7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25B"/>
    <w:pPr>
      <w:keepNext/>
      <w:keepLines/>
      <w:spacing w:before="240" w:after="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8D625B"/>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6F4D09"/>
    <w:pPr>
      <w:keepNext/>
      <w:keepLines/>
      <w:spacing w:before="200" w:after="0"/>
      <w:outlineLvl w:val="2"/>
    </w:pPr>
    <w:rPr>
      <w:rFonts w:asciiTheme="majorHAnsi" w:eastAsiaTheme="majorEastAsia" w:hAnsiTheme="majorHAnsi" w:cstheme="majorBid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25B"/>
    <w:rPr>
      <w:rFonts w:asciiTheme="majorHAnsi" w:eastAsiaTheme="majorEastAsia" w:hAnsiTheme="majorHAnsi" w:cstheme="majorBidi"/>
      <w:color w:val="C00000"/>
      <w:sz w:val="32"/>
      <w:szCs w:val="32"/>
    </w:rPr>
  </w:style>
  <w:style w:type="character" w:customStyle="1" w:styleId="Heading2Char">
    <w:name w:val="Heading 2 Char"/>
    <w:basedOn w:val="DefaultParagraphFont"/>
    <w:link w:val="Heading2"/>
    <w:uiPriority w:val="9"/>
    <w:rsid w:val="008D625B"/>
    <w:rPr>
      <w:rFonts w:asciiTheme="majorHAnsi" w:eastAsiaTheme="majorEastAsia" w:hAnsiTheme="majorHAnsi" w:cstheme="majorBidi"/>
      <w:color w:val="C00000"/>
      <w:sz w:val="26"/>
      <w:szCs w:val="26"/>
    </w:rPr>
  </w:style>
  <w:style w:type="paragraph" w:styleId="ListParagraph">
    <w:name w:val="List Paragraph"/>
    <w:basedOn w:val="Normal"/>
    <w:uiPriority w:val="34"/>
    <w:qFormat/>
    <w:rsid w:val="007F019E"/>
    <w:pPr>
      <w:ind w:left="720"/>
      <w:contextualSpacing/>
    </w:pPr>
  </w:style>
  <w:style w:type="paragraph" w:styleId="BalloonText">
    <w:name w:val="Balloon Text"/>
    <w:basedOn w:val="Normal"/>
    <w:link w:val="BalloonTextChar"/>
    <w:uiPriority w:val="99"/>
    <w:semiHidden/>
    <w:unhideWhenUsed/>
    <w:rsid w:val="004C4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633"/>
    <w:rPr>
      <w:rFonts w:ascii="Tahoma" w:hAnsi="Tahoma" w:cs="Tahoma"/>
      <w:sz w:val="16"/>
      <w:szCs w:val="16"/>
    </w:rPr>
  </w:style>
  <w:style w:type="character" w:customStyle="1" w:styleId="Heading3Char">
    <w:name w:val="Heading 3 Char"/>
    <w:basedOn w:val="DefaultParagraphFont"/>
    <w:link w:val="Heading3"/>
    <w:uiPriority w:val="9"/>
    <w:rsid w:val="006F4D09"/>
    <w:rPr>
      <w:rFonts w:asciiTheme="majorHAnsi" w:eastAsiaTheme="majorEastAsia" w:hAnsiTheme="majorHAnsi" w:cstheme="majorBidi"/>
      <w:b/>
      <w:bCs/>
      <w:color w:val="C00000"/>
    </w:rPr>
  </w:style>
  <w:style w:type="paragraph" w:styleId="NoSpacing">
    <w:name w:val="No Spacing"/>
    <w:uiPriority w:val="1"/>
    <w:qFormat/>
    <w:rsid w:val="00CA19A4"/>
    <w:pPr>
      <w:spacing w:after="0" w:line="240" w:lineRule="auto"/>
    </w:pPr>
  </w:style>
  <w:style w:type="paragraph" w:styleId="Title">
    <w:name w:val="Title"/>
    <w:basedOn w:val="Normal"/>
    <w:next w:val="Normal"/>
    <w:link w:val="TitleChar"/>
    <w:uiPriority w:val="10"/>
    <w:qFormat/>
    <w:rsid w:val="0034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59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4259B"/>
    <w:pPr>
      <w:outlineLvl w:val="9"/>
    </w:pPr>
    <w:rPr>
      <w:color w:val="2E74B5" w:themeColor="accent1" w:themeShade="BF"/>
    </w:rPr>
  </w:style>
  <w:style w:type="paragraph" w:styleId="TOC2">
    <w:name w:val="toc 2"/>
    <w:basedOn w:val="Normal"/>
    <w:next w:val="Normal"/>
    <w:autoRedefine/>
    <w:uiPriority w:val="39"/>
    <w:unhideWhenUsed/>
    <w:rsid w:val="0034259B"/>
    <w:pPr>
      <w:spacing w:after="100"/>
      <w:ind w:left="220"/>
    </w:pPr>
    <w:rPr>
      <w:rFonts w:eastAsiaTheme="minorEastAsia" w:cs="Times New Roman"/>
    </w:rPr>
  </w:style>
  <w:style w:type="paragraph" w:styleId="TOC1">
    <w:name w:val="toc 1"/>
    <w:basedOn w:val="Normal"/>
    <w:next w:val="Normal"/>
    <w:autoRedefine/>
    <w:uiPriority w:val="39"/>
    <w:unhideWhenUsed/>
    <w:rsid w:val="0034259B"/>
    <w:pPr>
      <w:spacing w:after="100"/>
    </w:pPr>
    <w:rPr>
      <w:rFonts w:eastAsiaTheme="minorEastAsia" w:cs="Times New Roman"/>
    </w:rPr>
  </w:style>
  <w:style w:type="paragraph" w:styleId="TOC3">
    <w:name w:val="toc 3"/>
    <w:basedOn w:val="Normal"/>
    <w:next w:val="Normal"/>
    <w:autoRedefine/>
    <w:uiPriority w:val="39"/>
    <w:unhideWhenUsed/>
    <w:rsid w:val="0034259B"/>
    <w:pPr>
      <w:spacing w:after="100"/>
      <w:ind w:left="440"/>
    </w:pPr>
    <w:rPr>
      <w:rFonts w:eastAsiaTheme="minorEastAsia" w:cs="Times New Roman"/>
    </w:rPr>
  </w:style>
  <w:style w:type="character" w:styleId="Hyperlink">
    <w:name w:val="Hyperlink"/>
    <w:basedOn w:val="DefaultParagraphFont"/>
    <w:uiPriority w:val="99"/>
    <w:unhideWhenUsed/>
    <w:rsid w:val="0034259B"/>
    <w:rPr>
      <w:color w:val="0563C1" w:themeColor="hyperlink"/>
      <w:u w:val="single"/>
    </w:rPr>
  </w:style>
  <w:style w:type="paragraph" w:styleId="Header">
    <w:name w:val="header"/>
    <w:basedOn w:val="Normal"/>
    <w:link w:val="HeaderChar"/>
    <w:uiPriority w:val="99"/>
    <w:unhideWhenUsed/>
    <w:rsid w:val="00AE6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718"/>
  </w:style>
  <w:style w:type="paragraph" w:styleId="Footer">
    <w:name w:val="footer"/>
    <w:basedOn w:val="Normal"/>
    <w:link w:val="FooterChar"/>
    <w:uiPriority w:val="99"/>
    <w:unhideWhenUsed/>
    <w:rsid w:val="00AE6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766E2-3464-4F33-BFB1-DE9ACC2E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Mothershead</dc:creator>
  <cp:lastModifiedBy>Jim Mothershead</cp:lastModifiedBy>
  <cp:revision>75</cp:revision>
  <cp:lastPrinted>2013-10-16T17:08:00Z</cp:lastPrinted>
  <dcterms:created xsi:type="dcterms:W3CDTF">2013-10-12T00:29:00Z</dcterms:created>
  <dcterms:modified xsi:type="dcterms:W3CDTF">2013-10-16T17:08:00Z</dcterms:modified>
  <cp:contentStatus/>
</cp:coreProperties>
</file>