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59" w:rsidRDefault="00C6423F" w:rsidP="00C6423F">
      <w:pPr>
        <w:pStyle w:val="Titre1"/>
        <w:jc w:val="center"/>
        <w:rPr>
          <w:b/>
          <w:sz w:val="44"/>
          <w:szCs w:val="44"/>
        </w:rPr>
      </w:pPr>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C6423F">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83092A">
      <w:pPr>
        <w:pStyle w:val="Paragraphedeliste"/>
        <w:numPr>
          <w:ilvl w:val="0"/>
          <w:numId w:val="1"/>
        </w:numPr>
      </w:pPr>
      <w:r>
        <w:t>Définition du langage</w:t>
      </w:r>
    </w:p>
    <w:p w:rsidR="0083092A" w:rsidRDefault="0083092A" w:rsidP="0083092A">
      <w:pPr>
        <w:pStyle w:val="Paragraphedeliste"/>
        <w:numPr>
          <w:ilvl w:val="0"/>
          <w:numId w:val="1"/>
        </w:numPr>
      </w:pPr>
      <w:r>
        <w:t>Définition de l’interprétation du langage</w:t>
      </w:r>
    </w:p>
    <w:p w:rsidR="0083092A" w:rsidRDefault="0083092A" w:rsidP="0083092A">
      <w:pPr>
        <w:pStyle w:val="Paragraphedeliste"/>
        <w:numPr>
          <w:ilvl w:val="0"/>
          <w:numId w:val="1"/>
        </w:numPr>
      </w:pPr>
      <w:r>
        <w:t>Modularité de ces définitions</w:t>
      </w:r>
    </w:p>
    <w:p w:rsidR="00630625" w:rsidRDefault="00A0093C" w:rsidP="00630625">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p>
    <w:p w:rsidR="009C05A1" w:rsidRDefault="00261D7A" w:rsidP="00261D7A">
      <w:pPr>
        <w:pStyle w:val="Titre1"/>
      </w:pPr>
      <w:r>
        <w:t>Le langage</w:t>
      </w:r>
    </w:p>
    <w:p w:rsidR="00261D7A" w:rsidRDefault="00261D7A" w:rsidP="00261D7A"/>
    <w:p w:rsidR="00261D7A" w:rsidRDefault="00261D7A" w:rsidP="00261D7A">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A33A43">
        <w:t>en fournissant</w:t>
      </w:r>
      <w:r w:rsidR="00B31888">
        <w:t xml:space="preserve"> deux points pour la droite</w:t>
      </w:r>
      <w:r w:rsidR="00A33A43">
        <w:t xml:space="preserve"> par exemple.</w:t>
      </w:r>
      <w:r w:rsidR="00B31888">
        <w:t xml:space="preserve"> </w:t>
      </w:r>
    </w:p>
    <w:p w:rsidR="00B31888" w:rsidRDefault="00B31888" w:rsidP="00261D7A">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261D7A">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AF6E60">
      <w:pPr>
        <w:pStyle w:val="Paragraphedeliste"/>
        <w:numPr>
          <w:ilvl w:val="0"/>
          <w:numId w:val="3"/>
        </w:numPr>
      </w:pPr>
      <w:r w:rsidRPr="005F3E69">
        <w:rPr>
          <w:b/>
        </w:rPr>
        <w:t>Ligne</w:t>
      </w:r>
      <w:r>
        <w:t> : traçant une droite entre deux points donnés en arguments dans l’instruction de l’utilisateur</w:t>
      </w:r>
    </w:p>
    <w:p w:rsidR="005F3E69" w:rsidRDefault="005F3E69" w:rsidP="00AF6E60">
      <w:pPr>
        <w:pStyle w:val="Paragraphedeliste"/>
        <w:numPr>
          <w:ilvl w:val="0"/>
          <w:numId w:val="3"/>
        </w:numPr>
      </w:pPr>
      <w:r w:rsidRPr="005F3E69">
        <w:rPr>
          <w:b/>
        </w:rPr>
        <w:t>Cercle</w:t>
      </w:r>
      <w:r>
        <w:t xml:space="preserve"> : </w:t>
      </w:r>
      <w:r w:rsidR="002A7B65">
        <w:t>représentant un cercle avec le centre et le rayon donnés en arguments dans l’instruction de l’utilisateur</w:t>
      </w:r>
    </w:p>
    <w:p w:rsidR="002A7B65" w:rsidRDefault="002A7B65" w:rsidP="00AF6E60">
      <w:pPr>
        <w:pStyle w:val="Paragraphedeliste"/>
        <w:numPr>
          <w:ilvl w:val="0"/>
          <w:numId w:val="3"/>
        </w:numPr>
      </w:pPr>
      <w:r>
        <w:rPr>
          <w:b/>
        </w:rPr>
        <w:t>Polygone </w:t>
      </w:r>
      <w:r w:rsidRPr="002A7B65">
        <w:t>:</w:t>
      </w:r>
      <w:r>
        <w:t xml:space="preserve"> </w:t>
      </w:r>
      <w:r w:rsidR="00295417">
        <w:t>dessinant un polygone avec le nombre de points et les coordonnées des points donnés par l’utilisateur</w:t>
      </w:r>
    </w:p>
    <w:p w:rsidR="00295417" w:rsidRDefault="00295417" w:rsidP="00AF6E60">
      <w:pPr>
        <w:pStyle w:val="Paragraphedeliste"/>
        <w:numPr>
          <w:ilvl w:val="0"/>
          <w:numId w:val="3"/>
        </w:numPr>
      </w:pPr>
      <w:r>
        <w:rPr>
          <w:b/>
        </w:rPr>
        <w:t>Rectangle </w:t>
      </w:r>
      <w:r w:rsidRPr="00295417">
        <w:t>:</w:t>
      </w:r>
      <w:r>
        <w:t xml:space="preserve"> traçant un rectangle avec un point (le point supérieur gauche), la longueur et la largeur donnés par l’utilisateur</w:t>
      </w:r>
    </w:p>
    <w:p w:rsidR="004C5880" w:rsidRDefault="00A33A43" w:rsidP="00261D7A">
      <w:r>
        <w:t>Le langage possède également un certain nombre d’opérateurs :</w:t>
      </w:r>
    </w:p>
    <w:p w:rsidR="00A33A43" w:rsidRDefault="00A33A43" w:rsidP="00A33A43">
      <w:pPr>
        <w:pStyle w:val="Paragraphedeliste"/>
        <w:numPr>
          <w:ilvl w:val="0"/>
          <w:numId w:val="4"/>
        </w:numPr>
      </w:pPr>
      <w:r>
        <w:rPr>
          <w:b/>
        </w:rPr>
        <w:lastRenderedPageBreak/>
        <w:t xml:space="preserve">For : </w:t>
      </w:r>
      <w:r>
        <w:t>permet de répéter les instructions d’un script passé en argument un nombre de fois choisi par l’utilisateur</w:t>
      </w:r>
    </w:p>
    <w:p w:rsidR="00A33A43" w:rsidRDefault="00A33A43" w:rsidP="00A33A43">
      <w:pPr>
        <w:pStyle w:val="Paragraphedeliste"/>
        <w:numPr>
          <w:ilvl w:val="0"/>
          <w:numId w:val="4"/>
        </w:numPr>
      </w:pPr>
      <w:r>
        <w:rPr>
          <w:b/>
        </w:rPr>
        <w:t>Alternative :</w:t>
      </w:r>
      <w:r>
        <w:t xml:space="preserve"> permet d’exécuter un script (ou une simple instruction) choisi si une condition définie est vraie et d’exécuter un autre script (ou instruction) si cette condition est fausse</w:t>
      </w:r>
    </w:p>
    <w:p w:rsidR="00A33A43" w:rsidRDefault="00A33A43" w:rsidP="00A33A43">
      <w:pPr>
        <w:pStyle w:val="Paragraphedeliste"/>
        <w:numPr>
          <w:ilvl w:val="0"/>
          <w:numId w:val="4"/>
        </w:numPr>
      </w:pPr>
      <w:proofErr w:type="spellStart"/>
      <w:r>
        <w:rPr>
          <w:b/>
        </w:rPr>
        <w:t>Sequence</w:t>
      </w:r>
      <w:proofErr w:type="spellEnd"/>
      <w:r>
        <w:rPr>
          <w:b/>
        </w:rPr>
        <w:t> :</w:t>
      </w:r>
      <w:r>
        <w:t xml:space="preserve"> permet d’exécuter une suite d’instructions dans l’ordre voulu. Il suffit d’ajouter les instructions à la séquence avec la méthode </w:t>
      </w:r>
      <w:proofErr w:type="spellStart"/>
      <w:proofErr w:type="gramStart"/>
      <w:r>
        <w:t>addToSequence</w:t>
      </w:r>
      <w:proofErr w:type="spellEnd"/>
      <w:r>
        <w:t>(</w:t>
      </w:r>
      <w:proofErr w:type="gramEnd"/>
      <w:r>
        <w:t>) dans l’ordre voulu.</w:t>
      </w:r>
    </w:p>
    <w:p w:rsidR="00A33A43" w:rsidRDefault="00A33A43" w:rsidP="00A33A43">
      <w:r>
        <w:t>Pour finir le langage permet des manipulations de dessin spécifique :</w:t>
      </w:r>
    </w:p>
    <w:p w:rsidR="00A33A43" w:rsidRDefault="00A33A43" w:rsidP="00A33A43">
      <w:pPr>
        <w:pStyle w:val="Paragraphedeliste"/>
        <w:numPr>
          <w:ilvl w:val="0"/>
          <w:numId w:val="5"/>
        </w:numPr>
      </w:pPr>
      <w:r>
        <w:rPr>
          <w:b/>
        </w:rPr>
        <w:t xml:space="preserve">Remplir : </w:t>
      </w:r>
      <w:r>
        <w:t>permet de remplir un chemin fermé passé en argument</w:t>
      </w:r>
      <w:r w:rsidR="009F7387">
        <w:t xml:space="preserve"> d’une couleur passée en argument sous forme d’une String (ex : « </w:t>
      </w:r>
      <w:proofErr w:type="spellStart"/>
      <w:r w:rsidR="009F7387">
        <w:t>red</w:t>
      </w:r>
      <w:proofErr w:type="spellEnd"/>
      <w:r w:rsidR="009F7387">
        <w:t> »)</w:t>
      </w:r>
    </w:p>
    <w:p w:rsidR="009F7387" w:rsidRDefault="009F7387" w:rsidP="00A33A43">
      <w:pPr>
        <w:pStyle w:val="Paragraphedeliste"/>
        <w:numPr>
          <w:ilvl w:val="0"/>
          <w:numId w:val="5"/>
        </w:numPr>
      </w:pPr>
      <w:r>
        <w:rPr>
          <w:b/>
        </w:rPr>
        <w:t>Etiqueter :</w:t>
      </w:r>
      <w:r>
        <w:t xml:space="preserve"> permet d’afficher une étiquette sur le dessin avec le texte de son choix et à la position que l’on souhaite</w:t>
      </w:r>
    </w:p>
    <w:p w:rsidR="009F7387" w:rsidRDefault="009F7387" w:rsidP="009F7387">
      <w:r>
        <w:t xml:space="preserve">Toutes ces classes sont des classes filles de </w:t>
      </w:r>
      <w:r>
        <w:rPr>
          <w:b/>
        </w:rPr>
        <w:t xml:space="preserve">Instruction </w:t>
      </w:r>
      <w:r>
        <w:t xml:space="preserve">et elles implémentent toutes une méthode </w:t>
      </w:r>
      <w:proofErr w:type="spellStart"/>
      <w:proofErr w:type="gramStart"/>
      <w:r>
        <w:t>execute</w:t>
      </w:r>
      <w:proofErr w:type="spellEnd"/>
      <w:r>
        <w:t>(</w:t>
      </w:r>
      <w:proofErr w:type="gramEnd"/>
      <w:r>
        <w:t>) qui applique un traitement particulier pour chacune d’elle mais qui peut être appelée indifféremment par chacune de ces classes.</w:t>
      </w:r>
    </w:p>
    <w:p w:rsidR="00A075F0" w:rsidRPr="00A075F0" w:rsidRDefault="00A075F0" w:rsidP="009F7387">
      <w:r>
        <w:t xml:space="preserve">Cette méthode </w:t>
      </w:r>
      <w:proofErr w:type="spellStart"/>
      <w:proofErr w:type="gramStart"/>
      <w:r>
        <w:t>execute</w:t>
      </w:r>
      <w:proofErr w:type="spellEnd"/>
      <w:r>
        <w:t>(</w:t>
      </w:r>
      <w:proofErr w:type="gramEnd"/>
      <w:r>
        <w:t xml:space="preserve">) est appelée par un </w:t>
      </w:r>
      <w:r>
        <w:rPr>
          <w:b/>
        </w:rPr>
        <w:t xml:space="preserve">Script </w:t>
      </w:r>
      <w:r>
        <w:t xml:space="preserve">pour tracer un dessin, un </w:t>
      </w:r>
      <w:r>
        <w:rPr>
          <w:b/>
        </w:rPr>
        <w:t xml:space="preserve">Script </w:t>
      </w:r>
      <w:r>
        <w:t>étant une suite d’instructions et de scripts éventuellement.</w:t>
      </w:r>
    </w:p>
    <w:p w:rsidR="004C5880" w:rsidRDefault="004C5880" w:rsidP="004C5880">
      <w:pPr>
        <w:pStyle w:val="Titre1"/>
      </w:pPr>
      <w:r>
        <w:t>Modularité</w:t>
      </w:r>
    </w:p>
    <w:p w:rsidR="004C5880" w:rsidRDefault="004C5880" w:rsidP="004C5880"/>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t>que l’écriture de scripts par l’utilisateur et l’interprétation du l</w:t>
      </w:r>
      <w:r w:rsidR="00A33A43">
        <w:t xml:space="preserve">angage devraient être </w:t>
      </w:r>
      <w:proofErr w:type="gramStart"/>
      <w:r w:rsidR="00A33A43">
        <w:t>affranchi</w:t>
      </w:r>
      <w:r w:rsidR="009F7387">
        <w:t>e</w:t>
      </w:r>
      <w:r w:rsidR="003909C4">
        <w:t>s</w:t>
      </w:r>
      <w:proofErr w:type="gramEnd"/>
      <w:r w:rsidR="003909C4">
        <w:t xml:space="preserve">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w:t>
      </w:r>
      <w:bookmarkStart w:id="0" w:name="_GoBack"/>
      <w:bookmarkEnd w:id="0"/>
      <w:r>
        <w:t>orme géométrique particulière seront définis dans ces classes.</w:t>
      </w:r>
    </w:p>
    <w:p w:rsidR="00911BDC" w:rsidRDefault="00911BDC" w:rsidP="004C5880"/>
    <w:p w:rsidR="00911BDC" w:rsidRDefault="00911BDC" w:rsidP="00911BDC">
      <w:pPr>
        <w:pStyle w:val="Titre1"/>
      </w:pPr>
      <w:r>
        <w:t>Interprétation</w:t>
      </w:r>
    </w:p>
    <w:p w:rsidR="00630625" w:rsidRDefault="00630625" w:rsidP="00630625"/>
    <w:p w:rsidR="00630625" w:rsidRDefault="00B6700C" w:rsidP="00630625">
      <w:r>
        <w:lastRenderedPageBreak/>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Default="003F327B" w:rsidP="00630625">
      <w:r>
        <w:t xml:space="preserve">Ces instructions sont ensuite regroupées dans l’objet Dessin qui se charger de les exécuter. Mais cette exécution passe par une interprétation, c’est-à-dire une redéfinition de ces instructions par de commandes format </w:t>
      </w:r>
      <w:proofErr w:type="spellStart"/>
      <w:r>
        <w:t>svg</w:t>
      </w:r>
      <w:proofErr w:type="spellEnd"/>
      <w:r>
        <w:t>. L’interpréteur est alors très important dans ce processus de dessin vectoriel, c’est en fait lui qui fait que notre langage soit compréhensible et traductible en une suite de commandes logiques pouvant désormais être tracées et visionnées par n’importe quel logi</w:t>
      </w:r>
      <w:r w:rsidR="00085BBE">
        <w:t xml:space="preserve">ciel pouvant lire le format </w:t>
      </w:r>
      <w:proofErr w:type="spellStart"/>
      <w:r w:rsidR="00085BBE">
        <w:t>svg</w:t>
      </w:r>
      <w:proofErr w:type="spellEnd"/>
      <w:r w:rsidR="00085BBE">
        <w:t>, typiquement les navigateurs web.</w:t>
      </w:r>
    </w:p>
    <w:p w:rsidR="00085BBE" w:rsidRDefault="00085BBE" w:rsidP="00630625">
      <w:r>
        <w:t>En ce qui nous concerne, l’interprétation du langage se fait par une reconnaissance des instructions. Lorsque l’utilisateur aura écrit et validé son script pour exécution, on va parcourir l’ensemble du script, instruction par instruction pour les traiter. Pour chaque instruction, l’interpréteur regardera de quelle forme il s’agit et récupère l’ensemble des arguments donnés par l’utilisateur.</w:t>
      </w:r>
      <w:r w:rsidR="00273BFB">
        <w:t xml:space="preserve"> Une fois la forme déterminée, il procédera alors au « tracé » de cette forme avec les commandes </w:t>
      </w:r>
      <w:proofErr w:type="spellStart"/>
      <w:r w:rsidR="00273BFB">
        <w:t>svg</w:t>
      </w:r>
      <w:proofErr w:type="spellEnd"/>
      <w:r w:rsidR="00273BFB">
        <w:t xml:space="preserve"> adéquates en fournissant les données de l’utilisateur.</w:t>
      </w:r>
      <w:r w:rsidR="00F737B7">
        <w:t xml:space="preserve"> Un exemple de résultat issu de l’interprétation de script est donné ci-dessous :</w:t>
      </w:r>
    </w:p>
    <w:p w:rsidR="00F737B7" w:rsidRDefault="00F737B7" w:rsidP="00630625">
      <w:r>
        <w:rPr>
          <w:noProof/>
          <w:lang w:eastAsia="fr-FR"/>
        </w:rPr>
        <w:drawing>
          <wp:inline distT="0" distB="0" distL="0" distR="0">
            <wp:extent cx="5762625" cy="1952625"/>
            <wp:effectExtent l="19050" t="0" r="0" b="0"/>
            <wp:docPr id="4" name="Imag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80"/>
                    </a:xfrm>
                    <a:prstGeom prst="rect">
                      <a:avLst/>
                    </a:prstGeom>
                  </pic:spPr>
                </pic:pic>
              </a:graphicData>
            </a:graphic>
          </wp:inline>
        </w:drawing>
      </w:r>
    </w:p>
    <w:p w:rsidR="00273BFB" w:rsidRDefault="00273BFB" w:rsidP="00630625">
      <w:r>
        <w:t>Pour les alternatives et les boucles qui constituent également des instructions, l’interprétation est la même</w:t>
      </w:r>
      <w:r w:rsidR="00C77735">
        <w:t>. Une fois la commande FOR ou IF reconnue, les instructions contenues dans ces commandes seront selon le répétées, testées selon un critère ou ignorées.</w:t>
      </w:r>
    </w:p>
    <w:p w:rsidR="003F6E32" w:rsidRDefault="003F6E32" w:rsidP="00630625">
      <w:r>
        <w:t>En définitive, la fin de l’exécution du script donnera lieu à un fichier au format .</w:t>
      </w:r>
      <w:proofErr w:type="spellStart"/>
      <w:r>
        <w:t>svg</w:t>
      </w:r>
      <w:proofErr w:type="spellEnd"/>
      <w:r>
        <w:t xml:space="preserve"> contenant toutes les instructions du dessin. Vient alors la deuxième phase de l’interprétation qui est l’exécution du fichier </w:t>
      </w:r>
      <w:proofErr w:type="spellStart"/>
      <w:r>
        <w:t>svg</w:t>
      </w:r>
      <w:proofErr w:type="spellEnd"/>
      <w:r>
        <w:t xml:space="preserve"> pour avoir un rendu graphique du dessin</w:t>
      </w:r>
      <w:r w:rsidR="00134B2C">
        <w:t xml:space="preserve">. La visualisation de ce fichier peut se faire avec l’aide de navigateurs comme </w:t>
      </w:r>
      <w:r w:rsidR="00134B2C" w:rsidRPr="00134B2C">
        <w:rPr>
          <w:b/>
        </w:rPr>
        <w:t>Firefox</w:t>
      </w:r>
      <w:r w:rsidR="00134B2C">
        <w:t xml:space="preserve"> ou </w:t>
      </w:r>
      <w:r w:rsidR="00134B2C" w:rsidRPr="00134B2C">
        <w:rPr>
          <w:b/>
        </w:rPr>
        <w:t>IE</w:t>
      </w:r>
      <w:r w:rsidR="00F737B7">
        <w:t xml:space="preserve">. L’exemple de la visualisation du dessin correspondant aux commandes </w:t>
      </w:r>
      <w:proofErr w:type="spellStart"/>
      <w:r w:rsidR="00F737B7">
        <w:t>svg</w:t>
      </w:r>
      <w:proofErr w:type="spellEnd"/>
      <w:r w:rsidR="00F737B7">
        <w:t xml:space="preserve"> </w:t>
      </w:r>
      <w:r w:rsidR="00415E65">
        <w:t xml:space="preserve">ci-dessus </w:t>
      </w:r>
      <w:r w:rsidR="00F737B7">
        <w:t>issues de l’interprétation du script de l’utilisateur est donné ci-dessous :</w:t>
      </w:r>
    </w:p>
    <w:p w:rsidR="00415E65" w:rsidRDefault="00415E65" w:rsidP="00630625">
      <w:r>
        <w:rPr>
          <w:noProof/>
          <w:lang w:eastAsia="fr-FR"/>
        </w:rPr>
        <w:drawing>
          <wp:inline distT="0" distB="0" distL="0" distR="0">
            <wp:extent cx="5760720" cy="1263650"/>
            <wp:effectExtent l="19050" t="0" r="0" b="0"/>
            <wp:docPr id="5" name="Imag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5760720" cy="1263650"/>
                    </a:xfrm>
                    <a:prstGeom prst="rect">
                      <a:avLst/>
                    </a:prstGeom>
                  </pic:spPr>
                </pic:pic>
              </a:graphicData>
            </a:graphic>
          </wp:inline>
        </w:drawing>
      </w:r>
    </w:p>
    <w:p w:rsidR="00415E65" w:rsidRPr="00630625" w:rsidRDefault="00415E65" w:rsidP="00630625"/>
    <w:p w:rsidR="00911BDC" w:rsidRDefault="00911BDC" w:rsidP="00911BDC"/>
    <w:p w:rsidR="00911BDC" w:rsidRPr="00911BDC" w:rsidRDefault="00911BDC" w:rsidP="00911BDC"/>
    <w:sectPr w:rsidR="00911BDC" w:rsidRPr="00911BDC" w:rsidSect="00571A9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59" w:rsidRDefault="004D2459" w:rsidP="00C6423F">
      <w:pPr>
        <w:spacing w:after="0" w:line="240" w:lineRule="auto"/>
      </w:pPr>
      <w:r>
        <w:separator/>
      </w:r>
    </w:p>
  </w:endnote>
  <w:endnote w:type="continuationSeparator" w:id="0">
    <w:p w:rsidR="004D2459" w:rsidRDefault="004D2459"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59" w:rsidRDefault="004D2459" w:rsidP="00C6423F">
      <w:pPr>
        <w:spacing w:after="0" w:line="240" w:lineRule="auto"/>
      </w:pPr>
      <w:r>
        <w:separator/>
      </w:r>
    </w:p>
  </w:footnote>
  <w:footnote w:type="continuationSeparator" w:id="0">
    <w:p w:rsidR="004D2459" w:rsidRDefault="004D2459"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5C6C48"/>
    <w:multiLevelType w:val="hybridMultilevel"/>
    <w:tmpl w:val="B1882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603639"/>
    <w:multiLevelType w:val="hybridMultilevel"/>
    <w:tmpl w:val="BCF0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6E1C66"/>
    <w:rsid w:val="00044C06"/>
    <w:rsid w:val="00045954"/>
    <w:rsid w:val="00085BBE"/>
    <w:rsid w:val="00134B2C"/>
    <w:rsid w:val="00261D7A"/>
    <w:rsid w:val="00273BFB"/>
    <w:rsid w:val="00295417"/>
    <w:rsid w:val="002A7B65"/>
    <w:rsid w:val="00343BF1"/>
    <w:rsid w:val="003909C4"/>
    <w:rsid w:val="003F327B"/>
    <w:rsid w:val="003F6E32"/>
    <w:rsid w:val="00415E65"/>
    <w:rsid w:val="004C5880"/>
    <w:rsid w:val="004D2459"/>
    <w:rsid w:val="00571A94"/>
    <w:rsid w:val="005F3E69"/>
    <w:rsid w:val="00630625"/>
    <w:rsid w:val="006E1C66"/>
    <w:rsid w:val="00727815"/>
    <w:rsid w:val="007F50C2"/>
    <w:rsid w:val="0083092A"/>
    <w:rsid w:val="00860BE0"/>
    <w:rsid w:val="00911BDC"/>
    <w:rsid w:val="0098027E"/>
    <w:rsid w:val="009C05A1"/>
    <w:rsid w:val="009F7387"/>
    <w:rsid w:val="00A0093C"/>
    <w:rsid w:val="00A075F0"/>
    <w:rsid w:val="00A33A43"/>
    <w:rsid w:val="00AF6E60"/>
    <w:rsid w:val="00B31888"/>
    <w:rsid w:val="00B6700C"/>
    <w:rsid w:val="00BE4C2B"/>
    <w:rsid w:val="00C51209"/>
    <w:rsid w:val="00C6423F"/>
    <w:rsid w:val="00C77159"/>
    <w:rsid w:val="00C77735"/>
    <w:rsid w:val="00CD2727"/>
    <w:rsid w:val="00D73D46"/>
    <w:rsid w:val="00ED799F"/>
    <w:rsid w:val="00F7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94"/>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 w:type="paragraph" w:styleId="Textedebulles">
    <w:name w:val="Balloon Text"/>
    <w:basedOn w:val="Normal"/>
    <w:link w:val="TextedebullesCar"/>
    <w:uiPriority w:val="99"/>
    <w:semiHidden/>
    <w:unhideWhenUsed/>
    <w:rsid w:val="00F73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37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Quinto</cp:lastModifiedBy>
  <cp:revision>32</cp:revision>
  <dcterms:created xsi:type="dcterms:W3CDTF">2014-11-12T21:35:00Z</dcterms:created>
  <dcterms:modified xsi:type="dcterms:W3CDTF">2014-11-13T15:24:00Z</dcterms:modified>
</cp:coreProperties>
</file>