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293"/>
      </w:tblGrid>
      <w:tr>
        <w:tc>
          <w:tcPr>
            <w:tcW w:type="dxa" w:w="49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8419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4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jc w:val="right"/>
            </w:pPr>
            <w:r>
              <w:rPr>
                <w:b/>
                <w:color w:val="1B4D89"/>
                <w:sz w:val="26"/>
              </w:rPr>
              <w:t>EIB STRATOC LIMITED</w:t>
              <w:br/>
            </w:r>
            <w:r>
              <w:rPr>
                <w:b/>
                <w:color w:val="3C4655"/>
                <w:sz w:val="19"/>
              </w:rPr>
              <w:t>STUDENT INDUSTRIAL WORK EXPERIENCE SCHEME (SIWES)</w:t>
              <w:br/>
              <w:t>END-OF-ATTACHMENT EMPLOYER'S EVALUATION &amp; CLEARANCE REPORT</w:t>
              <w:br/>
            </w:r>
            <w:r>
              <w:rPr>
                <w:i/>
                <w:color w:val="78828C"/>
                <w:sz w:val="16"/>
              </w:rPr>
              <w:t>CONFIDENTIAL INDUSTRY-BASED SUPERVISOR'S ASSESSMENT FORM</w:t>
            </w:r>
          </w:p>
        </w:tc>
      </w:tr>
    </w:tbl>
    <w:p>
      <w:pPr>
        <w:spacing w:before="80" w:after="160"/>
      </w:pPr>
      <w:r>
        <w:rPr>
          <w:color w:val="1B4D89"/>
        </w:rPr>
        <w:t>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/>
      </w:pPr>
      <w:r>
        <w:rPr>
          <w:b/>
          <w:color w:val="1B4D89"/>
          <w:sz w:val="20"/>
        </w:rPr>
        <w:t>SECTION A: TRAINEE &amp; ATTACHMENT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Student Full Name: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[Student Name]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Matriculation No:</w:t>
            </w:r>
          </w:p>
        </w:tc>
        <w:tc>
          <w:tcPr>
            <w:tcW w:type="dxa" w:w="25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[Matric No]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Institution: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[University / Polytechnic]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Faculty / School:</w:t>
            </w:r>
          </w:p>
        </w:tc>
        <w:tc>
          <w:tcPr>
            <w:tcW w:type="dxa" w:w="25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[Faculty of Science/Eng.]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Department / Course: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[e.g. Computer Science]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Level / Year of Study:</w:t>
            </w:r>
          </w:p>
        </w:tc>
        <w:tc>
          <w:tcPr>
            <w:tcW w:type="dxa" w:w="25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400 Level (Undergraduate)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Attachment Period: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14-Apr-2026 to 09-Oct-2026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spacing w:after="0"/>
            </w:pPr>
            <w:r>
              <w:rPr>
                <w:b/>
                <w:color w:val="1B4D89"/>
                <w:sz w:val="17"/>
              </w:rPr>
              <w:t>Assigned Division:</w:t>
            </w:r>
          </w:p>
        </w:tc>
        <w:tc>
          <w:tcPr>
            <w:tcW w:type="dxa" w:w="25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color w:val="1E2832"/>
                <w:sz w:val="17"/>
              </w:rPr>
              <w:t>Operations &amp; Technology</w:t>
            </w:r>
          </w:p>
        </w:tc>
      </w:tr>
    </w:tbl>
    <w:p>
      <w:pPr>
        <w:spacing w:before="160" w:after="80"/>
      </w:pPr>
      <w:r>
        <w:rPr>
          <w:b/>
          <w:color w:val="1B4D89"/>
          <w:sz w:val="20"/>
        </w:rPr>
        <w:t>SECTION B: PERFORMANCE APPRAISAL MATRIX (RATING: 1 - 5)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576"/>
            <w:shd w:val="clear" w:color="auto" w:fill="1B4D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S/N</w:t>
            </w:r>
          </w:p>
        </w:tc>
        <w:tc>
          <w:tcPr>
            <w:tcW w:type="dxa" w:w="4608"/>
            <w:shd w:val="clear" w:color="auto" w:fill="1B4D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Performance Evaluation Criterion</w:t>
            </w:r>
          </w:p>
        </w:tc>
        <w:tc>
          <w:tcPr>
            <w:tcW w:type="dxa" w:w="1728"/>
            <w:shd w:val="clear" w:color="auto" w:fill="1B4D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Score (Max 10)</w:t>
            </w:r>
          </w:p>
        </w:tc>
        <w:tc>
          <w:tcPr>
            <w:tcW w:type="dxa" w:w="1440"/>
            <w:shd w:val="clear" w:color="auto" w:fill="1B4D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541"/>
            <w:shd w:val="clear" w:color="auto" w:fill="1B4D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576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460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Punctuality, Regularity &amp; Attendance Record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 / 10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Excellent</w:t>
            </w:r>
          </w:p>
        </w:tc>
        <w:tc>
          <w:tcPr>
            <w:tcW w:type="dxa" w:w="1541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Always on time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Technical Competence &amp; Application of Knowledge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9 / 10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Very Good</w:t>
            </w:r>
          </w:p>
        </w:tc>
        <w:tc>
          <w:tcPr>
            <w:tcW w:type="dxa" w:w="1541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Quick learner</w:t>
            </w:r>
          </w:p>
        </w:tc>
      </w:tr>
      <w:tr>
        <w:tc>
          <w:tcPr>
            <w:tcW w:type="dxa" w:w="576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460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Quality of Work, Accuracy &amp; Attention to Detail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9 / 10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Very Good</w:t>
            </w:r>
          </w:p>
        </w:tc>
        <w:tc>
          <w:tcPr>
            <w:tcW w:type="dxa" w:w="1541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Thorough &amp; neat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Initiative, Problem Solving &amp; Creativity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9 / 10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Very Good</w:t>
            </w:r>
          </w:p>
        </w:tc>
        <w:tc>
          <w:tcPr>
            <w:tcW w:type="dxa" w:w="1541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Proactive attitude</w:t>
            </w:r>
          </w:p>
        </w:tc>
      </w:tr>
      <w:tr>
        <w:tc>
          <w:tcPr>
            <w:tcW w:type="dxa" w:w="576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460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Interpersonal Relationships &amp; Team Collaboration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 / 10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Excellent</w:t>
            </w:r>
          </w:p>
        </w:tc>
        <w:tc>
          <w:tcPr>
            <w:tcW w:type="dxa" w:w="1541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Harmonious team player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Compliance with Company Rules &amp; Safety Standards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 / 10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Excellent</w:t>
            </w:r>
          </w:p>
        </w:tc>
        <w:tc>
          <w:tcPr>
            <w:tcW w:type="dxa" w:w="1541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Zero infraction</w:t>
            </w:r>
          </w:p>
        </w:tc>
      </w:tr>
      <w:tr>
        <w:tc>
          <w:tcPr>
            <w:tcW w:type="dxa" w:w="576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460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Logbook Documentation &amp; Report Presentation</w:t>
            </w:r>
          </w:p>
        </w:tc>
        <w:tc>
          <w:tcPr>
            <w:tcW w:type="dxa" w:w="1728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9 / 10</w:t>
            </w:r>
          </w:p>
        </w:tc>
        <w:tc>
          <w:tcPr>
            <w:tcW w:type="dxa" w:w="1440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Very Good</w:t>
            </w:r>
          </w:p>
        </w:tc>
        <w:tc>
          <w:tcPr>
            <w:tcW w:type="dxa" w:w="1541"/>
            <w:shd w:val="clear" w:color="auto"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sz w:val="16"/>
              </w:rPr>
              <w:t>Well structured</w:t>
            </w:r>
          </w:p>
        </w:tc>
      </w:tr>
    </w:tbl>
    <w:p>
      <w:pPr>
        <w:spacing w:before="160" w:after="80"/>
      </w:pPr>
      <w:r>
        <w:rPr>
          <w:b/>
          <w:color w:val="1B4D89"/>
          <w:sz w:val="20"/>
        </w:rPr>
        <w:t>SECTION C: OVERALL RATING &amp; SUPERVISOR'S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3600"/>
      </w:tblGrid>
      <w:tr>
        <w:tc>
          <w:tcPr>
            <w:tcW w:type="dxa" w:w="494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B4D89"/>
                <w:sz w:val="17"/>
              </w:rPr>
              <w:t>Industry Supervisor's Qualitative Remarks:</w:t>
              <w:br/>
            </w:r>
            <w:r>
              <w:rPr>
                <w:sz w:val="16"/>
              </w:rPr>
              <w:t>The trainee showed remarkable dedication, technical curiosity, and professionalism throughout the 6-month internship attachment. He completed all assigned tasks on schedule, worked well with the operations crew, and demonstrated strong leadership potential. Highly commended.</w:t>
            </w:r>
          </w:p>
        </w:tc>
        <w:tc>
          <w:tcPr>
            <w:tcW w:type="dxa" w:w="4946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center"/>
            </w:pPr>
            <w:r>
              <w:rPr>
                <w:b/>
                <w:sz w:val="18"/>
              </w:rPr>
              <w:t>TOTAL AGGREGATE SCORE</w:t>
              <w:br/>
            </w:r>
            <w:r>
              <w:rPr>
                <w:b/>
                <w:color w:val="1B4D89"/>
                <w:sz w:val="28"/>
              </w:rPr>
              <w:t>66 / 70 (94.3%)</w:t>
              <w:br/>
            </w:r>
            <w:r>
              <w:rPr>
                <w:b/>
                <w:color w:val="228B22"/>
                <w:sz w:val="17"/>
              </w:rPr>
              <w:t>GRADE: EXCELLENT (DISTINCTION)</w:t>
            </w:r>
          </w:p>
        </w:tc>
      </w:tr>
      <w:tr>
        <w:tc>
          <w:tcPr>
            <w:tcW w:type="dxa" w:w="494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B4D89"/>
                <w:sz w:val="17"/>
              </w:rPr>
              <w:t>Industry Supervisor / HR Clearance: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371600" cy="9382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quis_signa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38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line="276" w:lineRule="auto"/>
            </w:pPr>
            <w:r>
              <w:rPr>
                <w:b/>
                <w:color w:val="1B4D89"/>
                <w:sz w:val="19"/>
              </w:rPr>
              <w:t>Marquis</w:t>
              <w:br/>
            </w:r>
            <w:r>
              <w:rPr>
                <w:color w:val="5A6473"/>
                <w:sz w:val="16"/>
              </w:rPr>
              <w:t>Head of Human Resources &amp; Talent Development</w:t>
              <w:br/>
              <w:t>EIB Stratoc Limited (EIB Group)</w:t>
            </w:r>
          </w:p>
        </w:tc>
        <w:tc>
          <w:tcPr>
            <w:tcW w:type="dxa" w:w="494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1680" cy="10561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_recreated_marqui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056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