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4997"/>
      </w:tblGrid>
      <w:tr>
        <w:tc>
          <w:tcPr>
            <w:tcW w:type="dxa" w:w="4802"/>
          </w:tcPr>
          <w:p>
            <w:pPr>
              <w:jc w:val="left"/>
            </w:pPr>
            <w:r>
              <w:drawing>
                <wp:inline xmlns:a="http://schemas.openxmlformats.org/drawingml/2006/main" xmlns:pic="http://schemas.openxmlformats.org/drawingml/2006/picture">
                  <wp:extent cx="2011680" cy="1029077"/>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1029077"/>
                          </a:xfrm>
                          <a:prstGeom prst="rect"/>
                        </pic:spPr>
                      </pic:pic>
                    </a:graphicData>
                  </a:graphic>
                </wp:inline>
              </w:drawing>
            </w:r>
          </w:p>
        </w:tc>
        <w:tc>
          <w:tcPr>
            <w:tcW w:type="dxa" w:w="4802"/>
          </w:tcPr>
          <w:p>
            <w:pPr>
              <w:jc w:val="right"/>
            </w:pPr>
            <w:r>
              <w:rPr>
                <w:b/>
                <w:color w:val="1B4D89"/>
                <w:sz w:val="24"/>
              </w:rPr>
              <w:t>EIB STRATOC LIMITED</w:t>
              <w:br/>
            </w:r>
            <w:r>
              <w:rPr>
                <w:color w:val="6E7887"/>
                <w:sz w:val="17"/>
              </w:rPr>
              <w:t>EIB &amp; SAC FACILITY, OFF UNIGAZ, Idu Industrial Area</w:t>
              <w:br/>
              <w:t>Abuja, Nigeria</w:t>
              <w:br/>
              <w:t>Tel: +234 (0) 900 000 0000</w:t>
              <w:br/>
              <w:t>Website: www.eibstratoc.com</w:t>
            </w:r>
          </w:p>
        </w:tc>
      </w:tr>
    </w:tbl>
    <w:p>
      <w:pPr>
        <w:spacing w:before="80" w:after="280"/>
      </w:pPr>
      <w:r>
        <w:rPr>
          <w:color w:val="1B4D89"/>
          <w:sz w:val="20"/>
        </w:rPr>
        <w:t>━━━━━━━━━━━━━━━━━━━━━━━━━━━━━━━━━━━━━━━━━━━━━━━━━━━━━━━━━━</w:t>
      </w:r>
    </w:p>
    <w:p>
      <w:pPr>
        <w:spacing w:after="240"/>
      </w:pPr>
      <w:r>
        <w:rPr>
          <w:b/>
          <w:color w:val="3C4655"/>
          <w:sz w:val="19"/>
        </w:rPr>
        <w:t>REF: EIB/HR/2026/042</w:t>
        <w:tab/>
        <w:tab/>
        <w:tab/>
        <w:tab/>
        <w:tab/>
      </w:r>
      <w:r>
        <w:rPr>
          <w:b/>
          <w:color w:val="3C4655"/>
          <w:sz w:val="19"/>
        </w:rPr>
        <w:t>Date: 12th October, 2026</w:t>
      </w:r>
    </w:p>
    <w:p>
      <w:pPr>
        <w:spacing w:after="240" w:line="276" w:lineRule="auto"/>
      </w:pPr>
      <w:r>
        <w:rPr>
          <w:color w:val="1E2837"/>
          <w:sz w:val="20"/>
        </w:rPr>
        <w:t>The Industrial Training Coordinator,</w:t>
        <w:br/>
        <w:t>Department of EIE COMPUTER ENGINEERING,</w:t>
        <w:br/>
        <w:t>Covenant University,</w:t>
        <w:br/>
        <w:t>Ota, Ogun State, Nigeria.</w:t>
      </w:r>
    </w:p>
    <w:p>
      <w:pPr>
        <w:spacing w:after="160"/>
      </w:pPr>
      <w:r>
        <w:rPr>
          <w:b/>
          <w:sz w:val="20"/>
        </w:rPr>
        <w:t>Dear Sir/Madam,</w:t>
      </w:r>
    </w:p>
    <w:p>
      <w:pPr>
        <w:spacing w:before="80" w:after="240"/>
      </w:pPr>
      <w:r>
        <w:rPr>
          <w:b/>
          <w:color w:val="1B4D89"/>
          <w:sz w:val="22"/>
        </w:rPr>
        <w:t>LETTER OF COMPLETION OF INTERNSHIP</w:t>
        <w:br/>
        <w:t>RE: ADEMUWAGUN OLUWATIMILEHIN SAMUEL | MATRIC NO: 23CJ03334</w:t>
      </w:r>
    </w:p>
    <w:p>
      <w:pPr>
        <w:spacing w:after="160" w:line="276" w:lineRule="auto"/>
      </w:pPr>
      <w:r>
        <w:t xml:space="preserve">This is to formally certify that </w:t>
      </w:r>
      <w:r>
        <w:rPr>
          <w:b/>
        </w:rPr>
        <w:t>ADEMUWAGUN OLUWATIMILEHIN SAMUEL</w:t>
      </w:r>
      <w:r>
        <w:t xml:space="preserve">, a student of the Department of </w:t>
      </w:r>
      <w:r>
        <w:rPr>
          <w:b/>
        </w:rPr>
        <w:t>Computer Engineering</w:t>
      </w:r>
      <w:r>
        <w:t xml:space="preserve">, EIE COMPUTER ENGINEERING, </w:t>
      </w:r>
      <w:r>
        <w:rPr>
          <w:b/>
        </w:rPr>
        <w:t>Covenant University</w:t>
      </w:r>
      <w:r>
        <w:t xml:space="preserve">, with Matriculation Number </w:t>
      </w:r>
      <w:r>
        <w:rPr>
          <w:b/>
        </w:rPr>
        <w:t>23CJ03334</w:t>
      </w:r>
      <w:r>
        <w:t xml:space="preserve">, has successfully completed his mandatory </w:t>
      </w:r>
      <w:r>
        <w:rPr>
          <w:b/>
        </w:rPr>
        <w:t>10 weeks</w:t>
      </w:r>
      <w:r>
        <w:t xml:space="preserve"> internship attachment with </w:t>
      </w:r>
      <w:r>
        <w:rPr>
          <w:b/>
        </w:rPr>
        <w:t>EIB STRATOC LIMITED</w:t>
      </w:r>
      <w:r>
        <w:t xml:space="preserve">, commencing from </w:t>
      </w:r>
      <w:r>
        <w:rPr>
          <w:b/>
        </w:rPr>
        <w:t>27th July, 2026</w:t>
      </w:r>
      <w:r>
        <w:t xml:space="preserve"> to </w:t>
      </w:r>
      <w:r>
        <w:rPr>
          <w:b/>
        </w:rPr>
        <w:t>2nd October, 2026</w:t>
      </w:r>
      <w:r>
        <w:t>.</w:t>
      </w:r>
    </w:p>
    <w:p>
      <w:pPr>
        <w:spacing w:after="160" w:line="276" w:lineRule="auto"/>
      </w:pPr>
      <w:r>
        <w:t xml:space="preserve">During his attachment period, he was deployed to our </w:t>
      </w:r>
      <w:r>
        <w:rPr>
          <w:b/>
        </w:rPr>
        <w:t>Research and Analysis Wing</w:t>
      </w:r>
      <w:r>
        <w:t>. Throughout this tenure, he was thoroughly engaged in hands-on industry workflows, software systems operations, troubleshooting, network diagnostic evaluations, and collaborative client support. He exhibited an exemplary aptitude for rapidly absorbing complex operational guidelines and translating technical theory into high-impact practical solutions.</w:t>
      </w:r>
    </w:p>
    <w:p>
      <w:pPr>
        <w:spacing w:after="160" w:line="276" w:lineRule="auto"/>
      </w:pPr>
      <w:r>
        <w:t>Throughout his stay at EIB Stratoc Limited, ADEMUWAGUN conducted himself with the highest degree of professionalism, diligence, integrity, and discipline. He was consistently punctual, embraced workplace responsibilities proactively, harmonized well with team colleagues and senior staff, and complied strictly with all corporate and occupational safety standards.</w:t>
      </w:r>
    </w:p>
    <w:p>
      <w:pPr>
        <w:spacing w:after="320" w:line="276" w:lineRule="auto"/>
      </w:pPr>
      <w:r>
        <w:t>Having met and satisfied all required departmental deliverables and performance standards, he has been officially cleared of all organizational obligations. We hereby commend his exceptional performance and unreservedly recommend him for academic assessment, logbook defense, and future professional pursuits.</w:t>
      </w:r>
    </w:p>
    <w:p>
      <w:pPr>
        <w:spacing w:after="80"/>
      </w:pPr>
      <w:r>
        <w:rPr>
          <w:sz w:val="20"/>
        </w:rPr>
        <w:t>Yours faithfully,</w:t>
        <w:br/>
        <w:t xml:space="preserve">For: </w:t>
      </w:r>
      <w:r>
        <w:rPr>
          <w:b/>
          <w:sz w:val="20"/>
        </w:rPr>
        <w:t>EIB STRATOC LIMITED</w:t>
      </w:r>
    </w:p>
    <w:tbl>
      <w:tblPr>
        <w:tblW w:type="auto" w:w="0"/>
        <w:jc w:val="center"/>
        <w:tblLayout w:type="fixed"/>
        <w:tblLook w:firstColumn="1" w:firstRow="1" w:lastColumn="0" w:lastRow="0" w:noHBand="0" w:noVBand="1" w:val="04A0"/>
      </w:tblPr>
      <w:tblGrid>
        <w:gridCol w:w="4608"/>
        <w:gridCol w:w="4997"/>
      </w:tblGrid>
      <w:tr>
        <w:tc>
          <w:tcPr>
            <w:tcW w:type="dxa" w:w="4802"/>
          </w:tcPr>
          <w:p>
            <w:pPr>
              <w:spacing w:after="40"/>
            </w:pPr>
            <w:r>
              <w:drawing>
                <wp:inline xmlns:a="http://schemas.openxmlformats.org/drawingml/2006/main" xmlns:pic="http://schemas.openxmlformats.org/drawingml/2006/picture">
                  <wp:extent cx="1645920" cy="1125865"/>
                  <wp:docPr id="2" name="Picture 2"/>
                  <wp:cNvGraphicFramePr>
                    <a:graphicFrameLocks noChangeAspect="1"/>
                  </wp:cNvGraphicFramePr>
                  <a:graphic>
                    <a:graphicData uri="http://schemas.openxmlformats.org/drawingml/2006/picture">
                      <pic:pic>
                        <pic:nvPicPr>
                          <pic:cNvPr id="0" name="marquis_signature.png"/>
                          <pic:cNvPicPr/>
                        </pic:nvPicPr>
                        <pic:blipFill>
                          <a:blip r:embed="rId10"/>
                          <a:stretch>
                            <a:fillRect/>
                          </a:stretch>
                        </pic:blipFill>
                        <pic:spPr>
                          <a:xfrm>
                            <a:off x="0" y="0"/>
                            <a:ext cx="1645920" cy="1125865"/>
                          </a:xfrm>
                          <a:prstGeom prst="rect"/>
                        </pic:spPr>
                      </pic:pic>
                    </a:graphicData>
                  </a:graphic>
                </wp:inline>
              </w:drawing>
            </w:r>
          </w:p>
          <w:p>
            <w:pPr>
              <w:spacing w:line="276" w:lineRule="auto"/>
            </w:pPr>
            <w:r>
              <w:rPr>
                <w:b/>
                <w:color w:val="1B4D89"/>
                <w:sz w:val="21"/>
              </w:rPr>
              <w:t>Michael Marquis</w:t>
              <w:br/>
            </w:r>
            <w:r>
              <w:rPr>
                <w:color w:val="5A6473"/>
                <w:sz w:val="18"/>
              </w:rPr>
              <w:t>Group Head, Training &amp; HRM (DICO)</w:t>
              <w:br/>
              <w:t>EIB Stratoc Limited (EIB Group)</w:t>
              <w:br/>
              <w:t>Email: hmichael.marquis@eibgroup.com</w:t>
            </w:r>
          </w:p>
        </w:tc>
        <w:tc>
          <w:tcPr>
            <w:tcW w:type="dxa" w:w="4802"/>
          </w:tcPr>
          <w:p>
            <w:pPr>
              <w:jc w:val="right"/>
            </w:pPr>
            <w:r>
              <w:drawing>
                <wp:inline xmlns:a="http://schemas.openxmlformats.org/drawingml/2006/main" xmlns:pic="http://schemas.openxmlformats.org/drawingml/2006/picture">
                  <wp:extent cx="2286000" cy="1200150"/>
                  <wp:docPr id="3" name="Picture 3"/>
                  <wp:cNvGraphicFramePr>
                    <a:graphicFrameLocks noChangeAspect="1"/>
                  </wp:cNvGraphicFramePr>
                  <a:graphic>
                    <a:graphicData uri="http://schemas.openxmlformats.org/drawingml/2006/picture">
                      <pic:pic>
                        <pic:nvPicPr>
                          <pic:cNvPr id="0" name="stamp_recreated_marquis.png"/>
                          <pic:cNvPicPr/>
                        </pic:nvPicPr>
                        <pic:blipFill>
                          <a:blip r:embed="rId11"/>
                          <a:stretch>
                            <a:fillRect/>
                          </a:stretch>
                        </pic:blipFill>
                        <pic:spPr>
                          <a:xfrm>
                            <a:off x="0" y="0"/>
                            <a:ext cx="2286000" cy="1200150"/>
                          </a:xfrm>
                          <a:prstGeom prst="rect"/>
                        </pic:spPr>
                      </pic:pic>
                    </a:graphicData>
                  </a:graphic>
                </wp:inline>
              </w:drawing>
            </w:r>
          </w:p>
        </w:tc>
      </w:tr>
    </w:tbl>
    <w:sectPr w:rsidR="00FC693F" w:rsidRPr="0006063C" w:rsidSect="00034616">
      <w:pgSz w:w="11909" w:h="16834"/>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