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Как объединить и сократить пункты 2.4–2.8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Цель правки: сделать вторую главу более проектной и менее похожей на описание реализации. Ниже приведён аккуратный вариант, как заменить текущие пункты 2.4–2.8 более компактной структурой, а подробности перенести в третью главу.</w:t>
      </w:r>
    </w:p>
    <w:p>
      <w:pPr>
        <w:pStyle w:val="Heading1"/>
      </w:pPr>
      <w:r>
        <w:t>Предлагаемая новая структура</w:t>
      </w:r>
    </w:p>
    <w:p>
      <w:pPr>
        <w:pStyle w:val="Normal"/>
      </w:pPr>
      <w:r>
        <w:t>Сейчас пункты 2.4–2.8 разбиты достаточно подробно: отдельно аутентификация, курсы, тестирование, клиентский модуль и хранилище. Для бакалаврской ВКР это допустимо, но из-за объёма возникает ощущение, что вторая глава начинает описывать реализацию. Лучше объединить их в три более крупных проектных подраздела: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Было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Лучше сделать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Смысл изменения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2.4 Подсистема аутентификации и разграничения доступа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2.4 Ролевая модель и функциональные подсистемы платформы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Объединить роли, доступ, курсы, материалы и тестирование как проектное описание логики LMS.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2.5 Подсистема управления курсами и учебным контентом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Включить в новый пункт 2.4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Курсы, уроки, материалы и тесты логически связаны с ролью пользователя и учебными сценариями.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2.6 Подсистема тестирования и фиксации результатов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Включить в новый пункт 2.4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Во второй главе достаточно описать принцип тестирования, а алгоритм проверки перенести в третью.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2.7 Клиентский модуль и организация пользовательского интерфейса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2.5 Организация клиентского модуля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проектное описание интерфейса без Qt-классов и сетевых подробностей.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2.8 Подсистема хранения данных и репозитория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2.6 Проектирование хранения данных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логическую модель и связи, а таблицы, поля, SQL и libpq раскрыть в третьей главе.</w:t>
            </w:r>
          </w:p>
        </w:tc>
      </w:tr>
    </w:tbl>
    <w:p>
      <w:pPr>
        <w:pStyle w:val="Heading1"/>
      </w:pPr>
      <w:r>
        <w:t>Вариант для второй главы</w:t>
      </w:r>
    </w:p>
    <w:p>
      <w:pPr>
        <w:pStyle w:val="Heading2"/>
      </w:pPr>
      <w:r>
        <w:t>2.4 Ролевая модель и функциональные подсистемы платформы</w:t>
      </w:r>
    </w:p>
    <w:p>
      <w:pPr>
        <w:pStyle w:val="Normal"/>
      </w:pPr>
      <w:r>
        <w:t>Одним из основных проектных решений является разделение системы по ролям пользователей. В платформе выделяются студент, преподаватель и администратор. Такое разграничение определяет не только состав доступных экранов, но и набор операций, которые пользователь может выполнять на серверной стороне. Студент работает с доступными курсами, изучает уроки и материалы, проходит тесты и просматривает собственные результаты. Преподаватель отвечает за наполнение курсов, создание учебных материалов и тестов, а также за просмотр результатов обучающихся. Администратор управляет пользователями, ролями и общим состоянием системы.</w:t>
      </w:r>
    </w:p>
    <w:p>
      <w:pPr>
        <w:pStyle w:val="Normal"/>
      </w:pPr>
      <w:r>
        <w:t>Подсистема аутентификации обеспечивает вход пользователя в систему и определение его роли. После успешной проверки учётных данных последующие действия пользователя выполняются с учётом его полномочий. Проверка доступа должна выполняться централизованно на стороне сервера, поскольку ограничение только на уровне интерфейса не гарантирует защиты данных. Например, студент не должен получать доступ к административным функциям, преподаватель должен работать только со своими курсами, а просмотр результатов должен ограничиваться правами конкретной роли.</w:t>
      </w:r>
    </w:p>
    <w:p>
      <w:pPr>
        <w:pStyle w:val="Normal"/>
      </w:pPr>
      <w:r>
        <w:t>Основной единицей организации обучения в системе является курс. Курс объединяет уроки, материалы и тесты, а также связывается с преподавателем и записанными студентами. На проектном уровне система должна поддерживать создание и изменение курсов, добавление учебного контента, запись студентов и получение сведений об участниках. Для учебных материалов предусматриваются разные типы содержимого: текстовые материалы, ссылки, видео и файлы. Это позволяет использовать платформу не только для хранения простых текстов, но и для более близкой к реальной LMS организации учебного контента.</w:t>
      </w:r>
    </w:p>
    <w:p>
      <w:pPr>
        <w:pStyle w:val="Normal"/>
      </w:pPr>
      <w:r>
        <w:t>Подсистема тестирования предназначена для формализованной проверки знаний. Тест связан с курсом и включает вопросы с вариантами ответов. При прохождении теста студент получает только текст вопроса и варианты ответа, без информации о правильном варианте. Проверка результата выполняется на серверной стороне, где хранятся правильные ответы. После отправки ответов система формирует попытку прохождения, сохраняет результат и делает его доступным в соответствии с ролью пользователя: студенту — для просмотра собственной истории, преподавателю — для анализа результатов по своим курсам, администратору — в рамках расширенного контроля системы.</w:t>
      </w:r>
    </w:p>
    <w:p>
      <w:pPr>
        <w:pStyle w:val="Normal"/>
      </w:pPr>
      <w:r>
        <w:t>Таким образом, функциональные подсистемы платформы связаны между собой через ролевую модель. Аутентификация определяет пользователя и его права, подсистема курсов задаёт структуру обучения, учебные материалы наполняют курс содержанием, а тестирование фиксирует результаты освоения материала. Такое объединение позволяет рассматривать платформу не как набор отдельных функций, а как целостную систему сопровождения учебного процесса.</w:t>
      </w:r>
    </w:p>
    <w:p>
      <w:pPr>
        <w:pStyle w:val="Heading2"/>
      </w:pPr>
      <w:r>
        <w:t>2.5 Организация клиентского модуля</w:t>
      </w:r>
    </w:p>
    <w:p>
      <w:pPr>
        <w:pStyle w:val="Normal"/>
      </w:pPr>
      <w:r>
        <w:t>Клиентская часть проектируется как настольное приложение, через которое пользователь выполняет основные действия в системе. В интерфейсе должны быть разделены сценарии для разных ролей: студенту доступны курсы, уроки, материалы, тесты и результаты; преподавателю — управление курсами, учебным содержанием, студентами и аналитикой; администратору — управление пользователями и системными данными. Такое разделение делает интерфейс понятнее и уменьшает риск случайного доступа пользователя к неподходящим функциям.</w:t>
      </w:r>
    </w:p>
    <w:p>
      <w:pPr>
        <w:pStyle w:val="Normal"/>
      </w:pPr>
      <w:r>
        <w:t>На проектном уровне клиентский модуль целесообразно разделить на визуальные страницы, модели данных и сетевой слой. Визуальные страницы отвечают за отображение информации и обработку действий пользователя. Модели данных позволяют представить курс, урок, материал, тест, вопрос и результат как отдельные сущности клиента. Сетевой слой отделяет интерфейс от деталей HTTP-взаимодействия с сервером. Благодаря этому изменение структуры API или формата ответа не должно требовать переработки каждой страницы приложения.</w:t>
      </w:r>
    </w:p>
    <w:p>
      <w:pPr>
        <w:pStyle w:val="Normal"/>
      </w:pPr>
      <w:r>
        <w:t>Во второй главе важно зафиксировать именно архитектурный принцип организации клиента. Конкретные классы Qt, структура окон, использование сетевого менеджера, обработка JSON-ответов и наполнение интерфейса данными относятся к программной реализации и рассматриваются в третьей главе.</w:t>
      </w:r>
    </w:p>
    <w:p>
      <w:pPr>
        <w:pStyle w:val="Heading2"/>
      </w:pPr>
      <w:r>
        <w:t>2.6 Проектирование хранения данных</w:t>
      </w:r>
    </w:p>
    <w:p>
      <w:pPr>
        <w:pStyle w:val="Normal"/>
      </w:pPr>
      <w:r>
        <w:t>Для хранения данных платформы используется реляционная модель. Такой подход подходит для LMS, поскольку предметная область состоит из связанных сущностей: пользователей, курсов, записей на курсы, уроков, материалов, тестов, вопросов, вариантов ответов и попыток прохождения. Связи между этими сущностями должны быть явно зафиксированы, чтобы система могла поддерживать целостность данных.</w:t>
      </w:r>
    </w:p>
    <w:p>
      <w:pPr>
        <w:pStyle w:val="Normal"/>
      </w:pPr>
      <w:r>
        <w:t>Пользователь связан с ролью и выполняемыми действиями. Курс связан с преподавателем, уроками, материалами, тестами и записанными студентами. Тест связан с вопросами, вопросы — с вариантами ответов, а попытка прохождения связывает конкретного пользователя с конкретным тестом и рассчитанным результатом. Для предотвращения несогласованных данных в модели предусматриваются первичные и внешние ключи, ограничения уникальности и каскадное удаление зависимых записей.</w:t>
      </w:r>
    </w:p>
    <w:p>
      <w:pPr>
        <w:pStyle w:val="Normal"/>
      </w:pPr>
      <w:r>
        <w:t>Репозиторный слой в проектной модели отделяет бизнес-логику от конкретного способа хранения данных. Сервисы работают с операциями предметной области, такими как получение пользователя, загрузка курса, сохранение записи на курс или сохранение результата тестирования, а не с деталями SQL-запросов. Физическая структура таблиц, поля, SQL-скрипты и подключение к PostgreSQL раскрываются в главе программной реализации.</w:t>
      </w:r>
    </w:p>
    <w:p>
      <w:pPr>
        <w:pStyle w:val="Heading1"/>
      </w:pPr>
      <w:r>
        <w:t>Что при этом раскрыть в третьей главе</w:t>
      </w:r>
    </w:p>
    <w:p>
      <w:pPr>
        <w:pStyle w:val="Heading2"/>
      </w:pPr>
      <w:r>
        <w:t>В подразделе «Реализация серверной части»</w:t>
      </w:r>
    </w:p>
    <w:p>
      <w:pPr>
        <w:pStyle w:val="Normal"/>
      </w:pPr>
      <w:r>
        <w:t>После объединения 2.4–2.8 во второй главе третья глава должна подробнее показать, как эти подсистемы реализованы на сервере. Можно добавить или усилить следующий фрагмент: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Ролевая модель, описанная в проектной главе, реализована на серверной стороне через проверку текущего пользователя и его роли при обработке защищённых маршрутов. Контроллер принимает HTTP-запрос и извлекает данные авторизации, после чего передаёт управление сервисному слою. Именно сервисный слой принимает решение о допустимости операции: студент может работать только со своими учебными данными, преподаватель — со своими курсами, а административные функции доступны только роли Admin.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курсов, уроков и материалов серверная часть реализует набор операций создания, чтения, изменения и удаления. CourseService проверяет корректность данных курса, права преподавателя на изменение курса, возможность записи студента и отсутствие повторной записи. LessonService и MaterialService отвечают за работу с учебным содержимым и проверяют, имеет ли пользователь доступ к соответствующему курсу. Такой подход позволяет выполнять контроль не только в интерфейсе, но и на уровне backend-логики.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Модуль тестирования реализован через контроллеры тестов, вопросов и попыток прохождения. Для студента вопросы возвращаются без признака правильного ответа. Для преподавателя и администратора предусмотрен режим управления тестом, где доступна полная структура вопроса. При отправке результата AttemptService получает выбранные ответы, сопоставляет их с правильными значениями, рассчитывает балл и процент прохождения, после чего сохраняет попытку в базе данных.</w:t>
      </w:r>
    </w:p>
    <w:p>
      <w:pPr>
        <w:pStyle w:val="Heading2"/>
      </w:pPr>
      <w:r>
        <w:t>В подразделе «Реализация клиентского приложения»</w:t>
      </w:r>
    </w:p>
    <w:p>
      <w:pPr>
        <w:pStyle w:val="Normal"/>
      </w:pPr>
      <w:r>
        <w:t>Здесь нужно раскрыть то, что во второй главе было описано только как проектный принцип. Можно добавить такой фрагмент: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Проектное разделение клиентского модуля реализовано через главное окно приложения, набор страниц для разных ролей и отдельный сетевой класс ApiClient. После авторизации приложение получает роль пользователя и формирует соответствующий набор разделов. Для студента отображаются страницы курсов, уроков, тестов, результатов и профиля. Для преподавателя доступны страницы управления курсами, конструктор курса, список студентов и аналитика. Для администратора предусмотрены разделы управления пользователями и просмотра системных данных.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Сетевой обмен вынесен из визуальных страниц в ApiClient. Этот класс формирует HTTP-запросы, добавляет заголовок авторизации, отправляет данные в формате JSON и преобразует ответы сервера во внутренние модели клиента. Благодаря этому страницы интерфейса работают с подготовленными объектами, а не с низкоуровневыми деталями HTTP-запросов.</w:t>
      </w:r>
    </w:p>
    <w:p>
      <w:pPr>
        <w:pStyle w:val="Heading2"/>
      </w:pPr>
      <w:r>
        <w:t>В подразделе «Реализация базы данных и развёртывания»</w:t>
      </w:r>
    </w:p>
    <w:p>
      <w:pPr>
        <w:pStyle w:val="Normal"/>
      </w:pPr>
      <w:r>
        <w:t>Здесь нужно раскрыть физическую реализацию модели хранения, которую во второй главе лучше оставить на уровне связей сущностей: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Логическая модель данных, описанная во второй главе, реализована в PostgreSQL через набор связанных таблиц. Таблица users хранит пользователей и их роли, courses — учебные курсы и связь с преподавателем, enrollments — записи студентов на курсы. Таблицы lessons и materials описывают учебное содержание, а tables tests, questions и answers задают структуру тестирования. Таблица attempts хранит результаты прохождения тестов пользователями.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поддержания целостности данных используются первичные и внешние ключи, ограничения уникальности и правила каскадного удаления. Это позволяет избежать ситуаций, при которых материал остаётся без урока, вопрос — без теста, а результат прохождения — без пользователя или теста. Начальное создание схемы и демонстрационных данных выполняется через SQL-скрипт и используется при развёртывании контейнера PostgreSQL.</w:t>
      </w:r>
    </w:p>
    <w:p>
      <w:pPr>
        <w:pStyle w:val="Heading1"/>
      </w:pPr>
      <w:r>
        <w:t>Что в итоге изменится</w:t>
      </w:r>
    </w:p>
    <w:p>
      <w:pPr>
        <w:pStyle w:val="Normal"/>
      </w:pPr>
      <w:r>
        <w:t>После такой правки вторая глава станет компактнее и спокойнее: вместо пяти отдельных подразделов с частичным повторением реализации появятся три проектных блока. При этом важные сведения не потеряются, а перейдут в третью главу, где им естественное место. Так текст будет выглядеть логичнее: сначала проектная модель, затем её программная реализация.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