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04904C" w14:textId="60D72E6B" w:rsidR="003A02DE" w:rsidRDefault="003A02DE" w:rsidP="003A02DE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Обработка данных</w:t>
      </w:r>
    </w:p>
    <w:p w14:paraId="3A1CB555" w14:textId="7F39BB3A" w:rsidR="00A74BF9" w:rsidRDefault="00A74BF9" w:rsidP="003A02DE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Измерение вязкости воды</w:t>
      </w:r>
    </w:p>
    <w:p w14:paraId="42B61F67" w14:textId="447F2F89" w:rsidR="003A02DE" w:rsidRDefault="003A02DE" w:rsidP="003A02DE">
      <w:pPr>
        <w:ind w:left="0" w:firstLine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Параметры установки:</w:t>
      </w:r>
    </w:p>
    <w:p w14:paraId="5E4F75E1" w14:textId="77D7F416" w:rsidR="003A02DE" w:rsidRDefault="003A02DE" w:rsidP="003A02DE">
      <w:pPr>
        <w:ind w:left="0" w:firstLine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Диаметр и длина капилляра:</w:t>
      </w:r>
    </w:p>
    <w:p w14:paraId="32BBD72B" w14:textId="70709867" w:rsidR="003A02DE" w:rsidRPr="003A02DE" w:rsidRDefault="003A02DE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d=1,00</m:t>
          </m:r>
          <m:r>
            <m:rPr>
              <m:sty m:val="p"/>
            </m:rPr>
            <w:rPr>
              <w:rFonts w:ascii="Cambria Math" w:hAnsi="Cambria Math" w:cs="Times New Roman"/>
              <w:sz w:val="28"/>
            </w:rPr>
            <m:t>±</m:t>
          </m:r>
          <m:r>
            <w:rPr>
              <w:rFonts w:ascii="Cambria Math" w:hAnsi="Cambria Math" w:cs="Times New Roman"/>
              <w:sz w:val="28"/>
            </w:rPr>
            <m:t>0.05 мм</m:t>
          </m:r>
          <m:r>
            <w:rPr>
              <w:rFonts w:ascii="Cambria Math" w:hAnsi="Cambria Math" w:cs="Times New Roman"/>
              <w:sz w:val="28"/>
              <w:lang w:val="en-US"/>
            </w:rPr>
            <m:t xml:space="preserve">,  l=125 </m:t>
          </m:r>
          <m:r>
            <w:rPr>
              <w:rFonts w:ascii="Cambria Math" w:hAnsi="Cambria Math" w:cs="Times New Roman"/>
              <w:sz w:val="28"/>
            </w:rPr>
            <m:t>мм</m:t>
          </m:r>
        </m:oMath>
      </m:oMathPara>
    </w:p>
    <w:p w14:paraId="1A8EB98A" w14:textId="7D386F32" w:rsidR="003A02DE" w:rsidRDefault="003A02DE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Высота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h</w:t>
      </w:r>
      <w:r>
        <w:rPr>
          <w:rFonts w:ascii="Times New Roman" w:eastAsiaTheme="minorEastAsia" w:hAnsi="Times New Roman" w:cs="Times New Roman"/>
          <w:sz w:val="28"/>
        </w:rPr>
        <w:t>, при которой вода перестает вытекать из сосуда:</w:t>
      </w:r>
    </w:p>
    <w:p w14:paraId="7D6AFC21" w14:textId="77777777" w:rsidR="003A02DE" w:rsidRDefault="003A02DE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Δ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h=</m:t>
          </m:r>
          <m:r>
            <w:rPr>
              <w:rFonts w:ascii="Cambria Math" w:eastAsiaTheme="minorEastAsia" w:hAnsi="Cambria Math" w:cs="Times New Roman"/>
              <w:sz w:val="28"/>
            </w:rPr>
            <m:t xml:space="preserve">9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±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0.1  </m:t>
          </m:r>
          <m:r>
            <w:rPr>
              <w:rFonts w:ascii="Cambria Math" w:eastAsiaTheme="minorEastAsia" w:hAnsi="Cambria Math" w:cs="Times New Roman"/>
              <w:sz w:val="28"/>
            </w:rPr>
            <m:t>мм</m:t>
          </m:r>
        </m:oMath>
      </m:oMathPara>
    </w:p>
    <w:p w14:paraId="1C3547E1" w14:textId="77777777" w:rsidR="003A02DE" w:rsidRDefault="003A02DE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По формуле </w:t>
      </w:r>
      <m:oMath>
        <m:r>
          <w:rPr>
            <w:rFonts w:ascii="Cambria Math" w:eastAsiaTheme="minorEastAsia" w:hAnsi="Cambria Math" w:cs="Times New Roman"/>
            <w:sz w:val="28"/>
          </w:rPr>
          <m:t>P=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ρ</m:t>
        </m:r>
        <m:r>
          <w:rPr>
            <w:rFonts w:ascii="Cambria Math" w:eastAsiaTheme="minorEastAsia" w:hAnsi="Cambria Math" w:cs="Times New Roman"/>
            <w:sz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h-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Δ</m:t>
            </m:r>
            <m:r>
              <w:rPr>
                <w:rFonts w:ascii="Cambria Math" w:eastAsiaTheme="minorEastAsia" w:hAnsi="Cambria Math" w:cs="Times New Roman"/>
                <w:sz w:val="28"/>
              </w:rPr>
              <m:t>h</m:t>
            </m:r>
          </m:e>
        </m:d>
      </m:oMath>
      <w:r w:rsidRPr="003A02DE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и </w:t>
      </w:r>
      <m:oMath>
        <m:r>
          <w:rPr>
            <w:rFonts w:ascii="Cambria Math" w:eastAsiaTheme="minorEastAsia" w:hAnsi="Cambria Math" w:cs="Times New Roman"/>
            <w:sz w:val="28"/>
          </w:rPr>
          <m:t>Re=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vR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ρ</m:t>
            </m: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η</m:t>
            </m: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ρ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η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</w:rPr>
                  <m:t>v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</w:rPr>
                  <m:t>R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den>
            </m:f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en>
        </m:f>
      </m:oMath>
      <w:bookmarkStart w:id="0" w:name="_GoBack"/>
      <w:bookmarkEnd w:id="0"/>
    </w:p>
    <w:p w14:paraId="06E538D1" w14:textId="1B014EB5" w:rsidR="003A02DE" w:rsidRPr="003A02DE" w:rsidRDefault="003A02DE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3A02DE">
        <w:rPr>
          <w:rFonts w:ascii="Times New Roman" w:eastAsiaTheme="minorEastAsia" w:hAnsi="Times New Roman" w:cs="Times New Roman"/>
          <w:sz w:val="28"/>
          <w:highlight w:val="yellow"/>
        </w:rPr>
        <w:t>(можешь заменить на номера формул в теории)</w:t>
      </w:r>
      <w:r>
        <w:rPr>
          <w:rFonts w:ascii="Times New Roman" w:eastAsiaTheme="minorEastAsia" w:hAnsi="Times New Roman" w:cs="Times New Roman"/>
          <w:sz w:val="28"/>
          <w:highlight w:val="yellow"/>
        </w:rPr>
        <w:t xml:space="preserve"> </w:t>
      </w:r>
      <w:r w:rsidRPr="003A02DE">
        <w:rPr>
          <w:rFonts w:ascii="Times New Roman" w:eastAsiaTheme="minorEastAsia" w:hAnsi="Times New Roman" w:cs="Times New Roman"/>
          <w:sz w:val="28"/>
        </w:rPr>
        <w:t>ра</w:t>
      </w:r>
      <w:r>
        <w:rPr>
          <w:rFonts w:ascii="Times New Roman" w:eastAsiaTheme="minorEastAsia" w:hAnsi="Times New Roman" w:cs="Times New Roman"/>
          <w:sz w:val="28"/>
        </w:rPr>
        <w:t xml:space="preserve">ссчитаем расход </w:t>
      </w:r>
    </w:p>
    <w:p w14:paraId="4D2B81DD" w14:textId="330E132C" w:rsidR="003A02DE" w:rsidRPr="005F67F5" w:rsidRDefault="003A02DE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Q=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π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h-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h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ρ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g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η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4</m:t>
              </m:r>
            </m:sup>
          </m:sSup>
        </m:oMath>
      </m:oMathPara>
    </w:p>
    <w:p w14:paraId="073CF81D" w14:textId="77777777" w:rsidR="005F67F5" w:rsidRDefault="005F67F5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 w:rsidRPr="005F67F5">
        <w:rPr>
          <w:rFonts w:ascii="Times New Roman" w:eastAsiaTheme="minorEastAsia" w:hAnsi="Times New Roman" w:cs="Times New Roman"/>
          <w:sz w:val="28"/>
        </w:rPr>
        <w:drawing>
          <wp:inline distT="0" distB="0" distL="0" distR="0" wp14:anchorId="3836395F" wp14:editId="1BE5AF38">
            <wp:extent cx="5940425" cy="4109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303B" w14:textId="6E8BE0D3" w:rsidR="005F67F5" w:rsidRPr="005F67F5" w:rsidRDefault="005F67F5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Хи квадрат получился </w:t>
      </w:r>
      <w:r w:rsidRPr="005F67F5">
        <w:rPr>
          <w:rFonts w:ascii="Times New Roman" w:eastAsiaTheme="minorEastAsia" w:hAnsi="Times New Roman" w:cs="Times New Roman"/>
          <w:sz w:val="28"/>
        </w:rPr>
        <w:t xml:space="preserve">0.25 </w:t>
      </w:r>
      <w:r>
        <w:rPr>
          <w:rFonts w:ascii="Times New Roman" w:eastAsiaTheme="minorEastAsia" w:hAnsi="Times New Roman" w:cs="Times New Roman"/>
          <w:sz w:val="28"/>
        </w:rPr>
        <w:t>при четырех точках</w:t>
      </w:r>
      <w:r w:rsidRPr="005F67F5">
        <w:rPr>
          <w:rFonts w:ascii="Times New Roman" w:eastAsiaTheme="minorEastAsia" w:hAnsi="Times New Roman" w:cs="Times New Roman"/>
          <w:sz w:val="28"/>
        </w:rPr>
        <w:t>,</w:t>
      </w:r>
      <w:r>
        <w:rPr>
          <w:rFonts w:ascii="Times New Roman" w:eastAsiaTheme="minorEastAsia" w:hAnsi="Times New Roman" w:cs="Times New Roman"/>
          <w:sz w:val="28"/>
        </w:rPr>
        <w:t xml:space="preserve"> точки в пределах погрешности ложатся на прямую</w:t>
      </w:r>
    </w:p>
    <w:p w14:paraId="15690AE5" w14:textId="45F8D09F" w:rsidR="00481F73" w:rsidRDefault="005F67F5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Полученное значение для коэффициента наклона </w:t>
      </w:r>
    </w:p>
    <w:p w14:paraId="55F008CC" w14:textId="1611821A" w:rsidR="00A74BF9" w:rsidRPr="00A74BF9" w:rsidRDefault="00A74BF9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Q = 0.0045·</m:t>
          </m:r>
          <m:r>
            <w:rPr>
              <w:rFonts w:ascii="Cambria Math" w:eastAsiaTheme="minorEastAsia" w:hAnsi="Cambria Math" w:cs="Times New Roman"/>
              <w:sz w:val="28"/>
            </w:rPr>
            <m:t>h -0.0459</m:t>
          </m:r>
        </m:oMath>
      </m:oMathPara>
    </w:p>
    <w:p w14:paraId="38B8EDE5" w14:textId="77777777" w:rsidR="00A74BF9" w:rsidRPr="00A74BF9" w:rsidRDefault="00A74BF9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</w:p>
    <w:p w14:paraId="70063DC8" w14:textId="298B4ADA" w:rsidR="005F67F5" w:rsidRDefault="005F67F5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По углу наклона прямой определим величину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η</m:t>
        </m:r>
      </m:oMath>
    </w:p>
    <w:p w14:paraId="5F43BC34" w14:textId="4498009D" w:rsidR="00A74BF9" w:rsidRPr="00A74BF9" w:rsidRDefault="00A74BF9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η</m:t>
          </m:r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ρ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g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8l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h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=0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,00428 </m:t>
          </m:r>
          <m:r>
            <w:rPr>
              <w:rFonts w:ascii="Cambria Math" w:eastAsiaTheme="minorEastAsia" w:hAnsi="Cambria Math" w:cs="Times New Roman"/>
              <w:sz w:val="28"/>
            </w:rPr>
            <m:t>Па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⋅</m:t>
          </m:r>
          <m:r>
            <w:rPr>
              <w:rFonts w:ascii="Cambria Math" w:eastAsiaTheme="minorEastAsia" w:hAnsi="Cambria Math" w:cs="Times New Roman"/>
              <w:sz w:val="28"/>
            </w:rPr>
            <m:t>с</m:t>
          </m:r>
        </m:oMath>
      </m:oMathPara>
    </w:p>
    <w:p w14:paraId="080F74C6" w14:textId="756115A9" w:rsidR="005F67F5" w:rsidRDefault="005F67F5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Оценим погрешность определения</w:t>
      </w:r>
      <w:r w:rsidR="00A74BF9">
        <w:rPr>
          <w:rFonts w:ascii="Times New Roman" w:eastAsiaTheme="minorEastAsia" w:hAnsi="Times New Roman" w:cs="Times New Roman"/>
          <w:sz w:val="28"/>
        </w:rPr>
        <w:t xml:space="preserve"> вязкости</w:t>
      </w:r>
      <w:r>
        <w:rPr>
          <w:rFonts w:ascii="Times New Roman" w:eastAsiaTheme="minorEastAsia" w:hAnsi="Times New Roman" w:cs="Times New Roman"/>
          <w:sz w:val="28"/>
        </w:rPr>
        <w:t xml:space="preserve"> по формуле</w:t>
      </w:r>
    </w:p>
    <w:p w14:paraId="1617AE78" w14:textId="0FFC5937" w:rsidR="00A74BF9" w:rsidRPr="00A74BF9" w:rsidRDefault="00A74BF9" w:rsidP="003A02DE">
      <w:pPr>
        <w:ind w:left="0" w:firstLine="0"/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</w:rPr>
            <m:t>η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eg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h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h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R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R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l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l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</w:rPr>
            <m:t>=0,00054 </m:t>
          </m:r>
          <m:r>
            <m:rPr>
              <m:nor/>
            </m:rPr>
            <w:rPr>
              <w:rFonts w:ascii="Cambria Math" w:eastAsiaTheme="minorEastAsia" w:hAnsi="Cambria Math" w:cs="Times New Roman"/>
              <w:sz w:val="24"/>
            </w:rPr>
            <m:t>Па·с</m:t>
          </m:r>
        </m:oMath>
      </m:oMathPara>
    </w:p>
    <w:p w14:paraId="2F51016D" w14:textId="5EF73B24" w:rsidR="005F67F5" w:rsidRDefault="005F67F5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Таким образом значение вязкости</w:t>
      </w:r>
    </w:p>
    <w:p w14:paraId="4F45AD75" w14:textId="64D08D04" w:rsidR="00A74BF9" w:rsidRPr="00A74BF9" w:rsidRDefault="00A74BF9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η</m:t>
          </m:r>
          <m:r>
            <w:rPr>
              <w:rFonts w:ascii="Cambria Math" w:eastAsiaTheme="minorEastAsia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4,28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±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0,54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8"/>
            </w:rPr>
            <m:t xml:space="preserve"> Па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⋅</m:t>
          </m:r>
          <m:r>
            <w:rPr>
              <w:rFonts w:ascii="Cambria Math" w:eastAsiaTheme="minorEastAsia" w:hAnsi="Cambria Math" w:cs="Times New Roman"/>
              <w:sz w:val="28"/>
            </w:rPr>
            <m:t>с</m:t>
          </m:r>
        </m:oMath>
      </m:oMathPara>
    </w:p>
    <w:p w14:paraId="2FBEB07D" w14:textId="3C3D6500" w:rsidR="00A74BF9" w:rsidRDefault="00A74BF9" w:rsidP="003A02DE">
      <w:pPr>
        <w:ind w:left="0" w:firstLine="0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>Измерение вязкости глицерина</w:t>
      </w:r>
    </w:p>
    <w:p w14:paraId="1A5886A5" w14:textId="71058DA3" w:rsidR="00A74BF9" w:rsidRDefault="00A74BF9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Постоянная вискозиметра </w:t>
      </w:r>
      <w:r>
        <w:rPr>
          <w:rFonts w:ascii="Times New Roman" w:eastAsiaTheme="minorEastAsia" w:hAnsi="Times New Roman" w:cs="Times New Roman"/>
          <w:sz w:val="28"/>
          <w:lang w:val="en-US"/>
        </w:rPr>
        <w:t>k</w:t>
      </w:r>
      <w:r w:rsidRPr="00A74BF9">
        <w:rPr>
          <w:rFonts w:ascii="Times New Roman" w:eastAsiaTheme="minorEastAsia" w:hAnsi="Times New Roman" w:cs="Times New Roman"/>
          <w:sz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</w:rPr>
        <w:t>0,08842 мм</w:t>
      </w:r>
      <w:r>
        <w:rPr>
          <w:rFonts w:ascii="Times New Roman" w:eastAsiaTheme="minorEastAsia" w:hAnsi="Times New Roman" w:cs="Times New Roman"/>
          <w:sz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</w:rPr>
        <w:t>/с</w:t>
      </w:r>
      <w:r>
        <w:rPr>
          <w:rFonts w:ascii="Times New Roman" w:eastAsiaTheme="minorEastAsia" w:hAnsi="Times New Roman" w:cs="Times New Roman"/>
          <w:sz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</w:rPr>
        <w:t xml:space="preserve">. Ускорение свободного падения </w:t>
      </w:r>
      <w:r>
        <w:rPr>
          <w:rFonts w:ascii="Times New Roman" w:eastAsiaTheme="minorEastAsia" w:hAnsi="Times New Roman" w:cs="Times New Roman"/>
          <w:sz w:val="28"/>
          <w:lang w:val="en-US"/>
        </w:rPr>
        <w:t>g</w:t>
      </w:r>
      <w:r w:rsidRPr="00A74BF9">
        <w:rPr>
          <w:rFonts w:ascii="Times New Roman" w:eastAsiaTheme="minorEastAsia" w:hAnsi="Times New Roman" w:cs="Times New Roman"/>
          <w:sz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</w:rPr>
        <w:t>9,81 м</w:t>
      </w:r>
      <w:r w:rsidRPr="00A74BF9">
        <w:rPr>
          <w:rFonts w:ascii="Times New Roman" w:eastAsiaTheme="minorEastAsia" w:hAnsi="Times New Roman" w:cs="Times New Roman"/>
          <w:sz w:val="28"/>
        </w:rPr>
        <w:t>/</w:t>
      </w:r>
      <w:r>
        <w:rPr>
          <w:rFonts w:ascii="Times New Roman" w:eastAsiaTheme="minorEastAsia" w:hAnsi="Times New Roman" w:cs="Times New Roman"/>
          <w:sz w:val="28"/>
        </w:rPr>
        <w:t>с</w:t>
      </w:r>
      <w:r>
        <w:rPr>
          <w:rFonts w:ascii="Times New Roman" w:eastAsiaTheme="minorEastAsia" w:hAnsi="Times New Roman" w:cs="Times New Roman"/>
          <w:sz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</w:rPr>
        <w:t>.</w:t>
      </w:r>
    </w:p>
    <w:p w14:paraId="1373EA68" w14:textId="48B791DF" w:rsidR="00A74BF9" w:rsidRDefault="00A74BF9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 w:rsidRPr="00A74BF9">
        <w:rPr>
          <w:rFonts w:ascii="Times New Roman" w:eastAsiaTheme="minorEastAsia" w:hAnsi="Times New Roman" w:cs="Times New Roman"/>
          <w:sz w:val="28"/>
        </w:rPr>
        <w:t xml:space="preserve">Вязкость исследуемой жидкости определяется относительно вязкости воды </w:t>
      </w:r>
      <w:r w:rsidR="004E2951">
        <w:rPr>
          <w:rFonts w:ascii="Times New Roman" w:eastAsiaTheme="minorEastAsia" w:hAnsi="Times New Roman" w:cs="Times New Roman"/>
          <w:sz w:val="28"/>
        </w:rPr>
        <w:t xml:space="preserve">рассчитывается </w:t>
      </w:r>
      <w:r w:rsidRPr="00A74BF9">
        <w:rPr>
          <w:rFonts w:ascii="Times New Roman" w:eastAsiaTheme="minorEastAsia" w:hAnsi="Times New Roman" w:cs="Times New Roman"/>
          <w:sz w:val="28"/>
        </w:rPr>
        <w:t>по формуле:</w:t>
      </w:r>
    </w:p>
    <w:p w14:paraId="6FA469CC" w14:textId="12852D9B" w:rsidR="00A74BF9" w:rsidRPr="00A74BF9" w:rsidRDefault="00A74BF9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η</m:t>
              </m: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η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x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x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</m:oMath>
      </m:oMathPara>
    </w:p>
    <w:p w14:paraId="1A335DCA" w14:textId="4563F84B" w:rsidR="00A74BF9" w:rsidRDefault="00A74BF9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w:r w:rsidRPr="00A74BF9">
        <w:rPr>
          <w:rFonts w:ascii="Times New Roman" w:eastAsiaTheme="minorEastAsia" w:hAnsi="Times New Roman" w:cs="Times New Roman"/>
          <w:sz w:val="28"/>
        </w:rPr>
        <w:t>Принимаем табличное значение вязкости воды при температуре эксперимента:</w:t>
      </w:r>
    </w:p>
    <w:p w14:paraId="27393EBF" w14:textId="6B35A0AA" w:rsidR="004E2951" w:rsidRPr="004E2951" w:rsidRDefault="004E2951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η</m:t>
              </m: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=0,001005</m:t>
          </m:r>
          <m:r>
            <w:rPr>
              <w:rFonts w:ascii="Cambria Math" w:eastAsiaTheme="minorEastAsia" w:hAnsi="Cambria Math" w:cs="Times New Roman"/>
              <w:sz w:val="28"/>
            </w:rPr>
            <m:t> </m:t>
          </m:r>
          <m:r>
            <m:rPr>
              <m:nor/>
            </m:rPr>
            <w:rPr>
              <w:rFonts w:ascii="Cambria Math" w:eastAsiaTheme="minorEastAsia" w:hAnsi="Cambria Math" w:cs="Times New Roman"/>
              <w:sz w:val="28"/>
            </w:rPr>
            <m:t>Па·с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8"/>
                </w:rPr>
                <m:t xml:space="preserve">при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T=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∘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C</m:t>
                  </m:r>
                </m:sup>
              </m:sSup>
            </m:e>
          </m:d>
        </m:oMath>
      </m:oMathPara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85"/>
        <w:gridCol w:w="1287"/>
        <w:gridCol w:w="2174"/>
        <w:gridCol w:w="2079"/>
        <w:gridCol w:w="2120"/>
      </w:tblGrid>
      <w:tr w:rsidR="0010201D" w14:paraId="5AAD5E71" w14:textId="77777777" w:rsidTr="0010201D">
        <w:tc>
          <w:tcPr>
            <w:tcW w:w="1685" w:type="dxa"/>
            <w:vAlign w:val="center"/>
          </w:tcPr>
          <w:p w14:paraId="34EF71CB" w14:textId="119B0E7A" w:rsidR="004E2951" w:rsidRDefault="004E2951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Параметр</w:t>
            </w:r>
          </w:p>
        </w:tc>
        <w:tc>
          <w:tcPr>
            <w:tcW w:w="1287" w:type="dxa"/>
            <w:vAlign w:val="center"/>
          </w:tcPr>
          <w:p w14:paraId="60ED5548" w14:textId="20AAB3C7" w:rsidR="004E2951" w:rsidRDefault="004E2951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Вода</w:t>
            </w:r>
          </w:p>
        </w:tc>
        <w:tc>
          <w:tcPr>
            <w:tcW w:w="2174" w:type="dxa"/>
            <w:vAlign w:val="center"/>
          </w:tcPr>
          <w:p w14:paraId="0BED9183" w14:textId="1BAA8992" w:rsidR="004E2951" w:rsidRDefault="004E2951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Глицерин 10 %</w:t>
            </w:r>
          </w:p>
        </w:tc>
        <w:tc>
          <w:tcPr>
            <w:tcW w:w="2079" w:type="dxa"/>
            <w:vAlign w:val="center"/>
          </w:tcPr>
          <w:p w14:paraId="33F406B6" w14:textId="7F82A2F9" w:rsidR="004E2951" w:rsidRDefault="004E2951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Глицерин 20%</w:t>
            </w:r>
          </w:p>
        </w:tc>
        <w:tc>
          <w:tcPr>
            <w:tcW w:w="2120" w:type="dxa"/>
            <w:vAlign w:val="center"/>
          </w:tcPr>
          <w:p w14:paraId="33B24FD5" w14:textId="7400518C" w:rsidR="004E2951" w:rsidRDefault="004E2951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Глицерин 30%</w:t>
            </w:r>
          </w:p>
        </w:tc>
      </w:tr>
      <w:tr w:rsidR="0010201D" w14:paraId="29A710BC" w14:textId="77777777" w:rsidTr="0010201D">
        <w:tc>
          <w:tcPr>
            <w:tcW w:w="1685" w:type="dxa"/>
            <w:vAlign w:val="center"/>
          </w:tcPr>
          <w:p w14:paraId="480CFA81" w14:textId="23D39F20" w:rsidR="004E2951" w:rsidRPr="004E2951" w:rsidRDefault="004E2951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ρ</m:t>
                </m:r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</w:rPr>
                  <m:t>г</m:t>
                </m:r>
                <m:r>
                  <m:rPr>
                    <m:lit/>
                  </m:rPr>
                  <w:rPr>
                    <w:rFonts w:ascii="Cambria Math" w:eastAsiaTheme="minorEastAsia" w:hAnsi="Cambria Math" w:cs="Times New Roman"/>
                    <w:sz w:val="28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8"/>
                  </w:rPr>
                  <m:t>с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м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287" w:type="dxa"/>
            <w:vAlign w:val="center"/>
          </w:tcPr>
          <w:p w14:paraId="34F2FE75" w14:textId="31929956" w:rsidR="004E2951" w:rsidRPr="002E1B0F" w:rsidRDefault="002E1B0F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1</w:t>
            </w: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,000</w:t>
            </w:r>
          </w:p>
        </w:tc>
        <w:tc>
          <w:tcPr>
            <w:tcW w:w="2174" w:type="dxa"/>
            <w:vAlign w:val="center"/>
          </w:tcPr>
          <w:p w14:paraId="69188EF1" w14:textId="0554EC5B" w:rsidR="004E2951" w:rsidRPr="002E1B0F" w:rsidRDefault="002E1B0F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1,019</w:t>
            </w:r>
          </w:p>
        </w:tc>
        <w:tc>
          <w:tcPr>
            <w:tcW w:w="2079" w:type="dxa"/>
            <w:vAlign w:val="center"/>
          </w:tcPr>
          <w:p w14:paraId="6E30957B" w14:textId="2E8B1A09" w:rsidR="004E2951" w:rsidRPr="002E1B0F" w:rsidRDefault="002E1B0F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1,042</w:t>
            </w:r>
          </w:p>
        </w:tc>
        <w:tc>
          <w:tcPr>
            <w:tcW w:w="2120" w:type="dxa"/>
            <w:vAlign w:val="center"/>
          </w:tcPr>
          <w:p w14:paraId="58E37908" w14:textId="7E39283A" w:rsidR="004E2951" w:rsidRPr="002E1B0F" w:rsidRDefault="002E1B0F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1,065</w:t>
            </w:r>
          </w:p>
        </w:tc>
      </w:tr>
      <w:tr w:rsidR="0010201D" w14:paraId="32FE82CB" w14:textId="77777777" w:rsidTr="0010201D">
        <w:tc>
          <w:tcPr>
            <w:tcW w:w="1685" w:type="dxa"/>
            <w:vAlign w:val="center"/>
          </w:tcPr>
          <w:p w14:paraId="0939B432" w14:textId="00CD3A86" w:rsidR="004E2951" w:rsidRPr="004E2951" w:rsidRDefault="004E2951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sz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t</m:t>
                    </m:r>
                  </m:e>
                </m:bar>
                <m:r>
                  <w:rPr>
                    <w:rFonts w:ascii="Cambria Math" w:eastAsiaTheme="minorEastAsia" w:hAnsi="Cambria Math" w:cs="Times New Roman"/>
                    <w:sz w:val="28"/>
                  </w:rPr>
                  <m:t>,с</m:t>
                </m:r>
              </m:oMath>
            </m:oMathPara>
          </w:p>
        </w:tc>
        <w:tc>
          <w:tcPr>
            <w:tcW w:w="1287" w:type="dxa"/>
            <w:vAlign w:val="center"/>
          </w:tcPr>
          <w:p w14:paraId="05C2A8FA" w14:textId="4DC37360" w:rsidR="004E2951" w:rsidRPr="0010201D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8,55</w:t>
            </w:r>
          </w:p>
        </w:tc>
        <w:tc>
          <w:tcPr>
            <w:tcW w:w="2174" w:type="dxa"/>
            <w:vAlign w:val="center"/>
          </w:tcPr>
          <w:p w14:paraId="17D924E3" w14:textId="03165A4F" w:rsidR="004E2951" w:rsidRPr="0010201D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12,10</w:t>
            </w:r>
          </w:p>
        </w:tc>
        <w:tc>
          <w:tcPr>
            <w:tcW w:w="2079" w:type="dxa"/>
            <w:vAlign w:val="center"/>
          </w:tcPr>
          <w:p w14:paraId="0068D66F" w14:textId="207FDFB8" w:rsidR="004E2951" w:rsidRPr="0010201D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14,52</w:t>
            </w:r>
          </w:p>
        </w:tc>
        <w:tc>
          <w:tcPr>
            <w:tcW w:w="2120" w:type="dxa"/>
            <w:vAlign w:val="center"/>
          </w:tcPr>
          <w:p w14:paraId="50F71C1E" w14:textId="4C220729" w:rsidR="004E2951" w:rsidRPr="0010201D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18,5</w:t>
            </w:r>
          </w:p>
        </w:tc>
      </w:tr>
      <w:tr w:rsidR="0010201D" w14:paraId="514F38B9" w14:textId="77777777" w:rsidTr="0010201D">
        <w:tc>
          <w:tcPr>
            <w:tcW w:w="1685" w:type="dxa"/>
            <w:vAlign w:val="center"/>
          </w:tcPr>
          <w:p w14:paraId="68EC6A14" w14:textId="42D3E8F6" w:rsidR="004E2951" w:rsidRPr="004E2951" w:rsidRDefault="004E2951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η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</w:rPr>
                  <m:t>Па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⋅</m:t>
                </m:r>
                <m:r>
                  <w:rPr>
                    <w:rFonts w:ascii="Cambria Math" w:eastAsiaTheme="minorEastAsia" w:hAnsi="Cambria Math" w:cs="Times New Roman"/>
                    <w:sz w:val="28"/>
                  </w:rPr>
                  <m:t>с</m:t>
                </m:r>
              </m:oMath>
            </m:oMathPara>
          </w:p>
        </w:tc>
        <w:tc>
          <w:tcPr>
            <w:tcW w:w="1287" w:type="dxa"/>
            <w:vAlign w:val="center"/>
          </w:tcPr>
          <w:p w14:paraId="50AE7448" w14:textId="04F41B05" w:rsidR="004E2951" w:rsidRPr="0010201D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0,001005</w:t>
            </w:r>
          </w:p>
        </w:tc>
        <w:tc>
          <w:tcPr>
            <w:tcW w:w="2174" w:type="dxa"/>
            <w:vAlign w:val="center"/>
          </w:tcPr>
          <w:p w14:paraId="4FAFC107" w14:textId="4A7AC2A5" w:rsidR="004E2951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 w:rsidRPr="0010201D">
              <w:rPr>
                <w:rFonts w:ascii="Times New Roman" w:eastAsiaTheme="minorEastAsia" w:hAnsi="Times New Roman" w:cs="Times New Roman"/>
                <w:sz w:val="28"/>
              </w:rPr>
              <w:t>0,00145</w:t>
            </w:r>
          </w:p>
        </w:tc>
        <w:tc>
          <w:tcPr>
            <w:tcW w:w="2079" w:type="dxa"/>
            <w:vAlign w:val="center"/>
          </w:tcPr>
          <w:p w14:paraId="248CFF56" w14:textId="4D26451E" w:rsidR="004E2951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 w:rsidRPr="0010201D">
              <w:rPr>
                <w:rFonts w:ascii="Times New Roman" w:eastAsiaTheme="minorEastAsia" w:hAnsi="Times New Roman" w:cs="Times New Roman"/>
                <w:sz w:val="28"/>
              </w:rPr>
              <w:t>0,00178</w:t>
            </w:r>
          </w:p>
        </w:tc>
        <w:tc>
          <w:tcPr>
            <w:tcW w:w="2120" w:type="dxa"/>
            <w:vAlign w:val="center"/>
          </w:tcPr>
          <w:p w14:paraId="502C5F42" w14:textId="3415D89C" w:rsidR="004E2951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 w:rsidRPr="0010201D">
              <w:rPr>
                <w:rFonts w:ascii="Times New Roman" w:eastAsiaTheme="minorEastAsia" w:hAnsi="Times New Roman" w:cs="Times New Roman"/>
                <w:sz w:val="28"/>
              </w:rPr>
              <w:t>0,00232</w:t>
            </w:r>
          </w:p>
        </w:tc>
      </w:tr>
      <w:tr w:rsidR="0010201D" w14:paraId="4D0E1BF9" w14:textId="77777777" w:rsidTr="0010201D">
        <w:tc>
          <w:tcPr>
            <w:tcW w:w="1685" w:type="dxa"/>
            <w:vAlign w:val="center"/>
          </w:tcPr>
          <w:p w14:paraId="673FF190" w14:textId="1E1CFFC0" w:rsidR="004E2951" w:rsidRPr="004E2951" w:rsidRDefault="002E1B0F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</w:rPr>
                      <m:t>σ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</w:rPr>
                      <m:t>η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</w:rPr>
                  <m:t>,Па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⋅</m:t>
                </m:r>
                <m:r>
                  <w:rPr>
                    <w:rFonts w:ascii="Cambria Math" w:eastAsiaTheme="minorEastAsia" w:hAnsi="Cambria Math" w:cs="Times New Roman"/>
                    <w:sz w:val="28"/>
                  </w:rPr>
                  <m:t>с</m:t>
                </m:r>
              </m:oMath>
            </m:oMathPara>
          </w:p>
        </w:tc>
        <w:tc>
          <w:tcPr>
            <w:tcW w:w="1287" w:type="dxa"/>
            <w:vAlign w:val="center"/>
          </w:tcPr>
          <w:p w14:paraId="1B2311C8" w14:textId="38C1336B" w:rsidR="004E2951" w:rsidRPr="0010201D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t>—</w:t>
            </w:r>
          </w:p>
        </w:tc>
        <w:tc>
          <w:tcPr>
            <w:tcW w:w="2174" w:type="dxa"/>
            <w:vAlign w:val="center"/>
          </w:tcPr>
          <w:p w14:paraId="2B6DF1C9" w14:textId="7F8ECE03" w:rsidR="004E2951" w:rsidRPr="0010201D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0</w:t>
            </w: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,00002</w:t>
            </w:r>
          </w:p>
        </w:tc>
        <w:tc>
          <w:tcPr>
            <w:tcW w:w="2079" w:type="dxa"/>
            <w:vAlign w:val="center"/>
          </w:tcPr>
          <w:p w14:paraId="33E1747A" w14:textId="040BAB21" w:rsidR="004E2951" w:rsidRPr="0010201D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0,00003</w:t>
            </w:r>
          </w:p>
        </w:tc>
        <w:tc>
          <w:tcPr>
            <w:tcW w:w="2120" w:type="dxa"/>
            <w:vAlign w:val="center"/>
          </w:tcPr>
          <w:p w14:paraId="6B3E3898" w14:textId="4E534103" w:rsidR="004E2951" w:rsidRPr="0010201D" w:rsidRDefault="0010201D" w:rsidP="0010201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0,00004</w:t>
            </w:r>
          </w:p>
        </w:tc>
      </w:tr>
    </w:tbl>
    <w:p w14:paraId="13A59CC3" w14:textId="6E529469" w:rsidR="00A74BF9" w:rsidRPr="00A74BF9" w:rsidRDefault="00A74BF9" w:rsidP="003A02DE">
      <w:pPr>
        <w:ind w:left="0" w:firstLine="0"/>
        <w:rPr>
          <w:rFonts w:ascii="Times New Roman" w:eastAsiaTheme="minorEastAsia" w:hAnsi="Times New Roman" w:cs="Times New Roman"/>
          <w:sz w:val="28"/>
        </w:rPr>
      </w:pPr>
    </w:p>
    <w:sectPr w:rsidR="00A74BF9" w:rsidRPr="00A74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0B"/>
    <w:rsid w:val="0010201D"/>
    <w:rsid w:val="002E1B0F"/>
    <w:rsid w:val="003A02DE"/>
    <w:rsid w:val="00481F73"/>
    <w:rsid w:val="004E2951"/>
    <w:rsid w:val="00526BCE"/>
    <w:rsid w:val="005F67F5"/>
    <w:rsid w:val="007D570B"/>
    <w:rsid w:val="00A7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CAB1A"/>
  <w15:chartTrackingRefBased/>
  <w15:docId w15:val="{6F5FAF70-1844-4436-B201-9ABE89AF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357"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A02DE"/>
    <w:rPr>
      <w:color w:val="808080"/>
    </w:rPr>
  </w:style>
  <w:style w:type="table" w:styleId="a4">
    <w:name w:val="Table Grid"/>
    <w:basedOn w:val="a1"/>
    <w:uiPriority w:val="39"/>
    <w:rsid w:val="004E2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3</cp:revision>
  <dcterms:created xsi:type="dcterms:W3CDTF">2026-05-14T21:07:00Z</dcterms:created>
  <dcterms:modified xsi:type="dcterms:W3CDTF">2026-05-14T22:41:00Z</dcterms:modified>
</cp:coreProperties>
</file>