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58D" w:rsidRDefault="0074758D" w:rsidP="0074758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:rsidR="0074758D" w:rsidRPr="00C038F3" w:rsidRDefault="0074758D" w:rsidP="0074758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74758D" w:rsidRPr="00027B4C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 1.</w:t>
      </w:r>
      <w:r>
        <w:rPr>
          <w:rFonts w:ascii="Times New Roman" w:hAnsi="Times New Roman" w:cs="Times New Roman"/>
          <w:b/>
          <w:sz w:val="44"/>
        </w:rPr>
        <w:t>4</w:t>
      </w:r>
      <w:r w:rsidRPr="00C528A2">
        <w:rPr>
          <w:rFonts w:ascii="Times New Roman" w:hAnsi="Times New Roman" w:cs="Times New Roman"/>
          <w:b/>
          <w:sz w:val="44"/>
        </w:rPr>
        <w:t>.</w:t>
      </w:r>
      <w:r>
        <w:rPr>
          <w:rFonts w:ascii="Times New Roman" w:hAnsi="Times New Roman" w:cs="Times New Roman"/>
          <w:b/>
          <w:sz w:val="44"/>
        </w:rPr>
        <w:t>8</w:t>
      </w:r>
    </w:p>
    <w:p w:rsidR="0074758D" w:rsidRPr="00660B2C" w:rsidRDefault="0074758D" w:rsidP="0074758D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Измерение модуля Юнга методом акустического резонанса</w:t>
      </w:r>
    </w:p>
    <w:p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74758D" w:rsidRDefault="0074758D" w:rsidP="0074758D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74758D" w:rsidRPr="002279E6" w:rsidRDefault="0074758D" w:rsidP="0074758D">
      <w:pPr>
        <w:ind w:firstLine="0"/>
        <w:rPr>
          <w:rFonts w:ascii="Times New Roman" w:hAnsi="Times New Roman" w:cs="Times New Roman"/>
          <w:b/>
          <w:sz w:val="28"/>
        </w:rPr>
      </w:pPr>
    </w:p>
    <w:p w:rsidR="0074758D" w:rsidRDefault="0074758D" w:rsidP="0074758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74758D"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:rsidR="0074758D" w:rsidRDefault="0074758D" w:rsidP="0074758D">
      <w:r w:rsidRPr="0074758D">
        <w:rPr>
          <w:rFonts w:ascii="Times New Roman" w:hAnsi="Times New Roman" w:cs="Times New Roman"/>
          <w:b/>
          <w:sz w:val="24"/>
        </w:rPr>
        <w:t>Цель работы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Pr="0074758D">
        <w:rPr>
          <w:rFonts w:ascii="Times New Roman" w:hAnsi="Times New Roman" w:cs="Times New Roman"/>
          <w:sz w:val="24"/>
        </w:rPr>
        <w:t>исследовать явление акустического резонанса в тонком стержне; измерить скорость распространения продольных звуковых колебаний в тонких стержнях из различных материалов и различных размеров; измерить модули Юнга различных материалов.</w:t>
      </w:r>
      <w:r w:rsidRPr="0074758D">
        <w:t xml:space="preserve"> </w:t>
      </w:r>
    </w:p>
    <w:p w:rsidR="0074758D" w:rsidRPr="009E6BBE" w:rsidRDefault="0074758D" w:rsidP="0074758D">
      <w:pPr>
        <w:rPr>
          <w:rFonts w:ascii="Times New Roman" w:hAnsi="Times New Roman" w:cs="Times New Roman"/>
          <w:sz w:val="24"/>
        </w:rPr>
      </w:pPr>
      <w:r w:rsidRPr="0074758D">
        <w:rPr>
          <w:rFonts w:ascii="Times New Roman" w:hAnsi="Times New Roman" w:cs="Times New Roman"/>
          <w:b/>
          <w:sz w:val="24"/>
        </w:rPr>
        <w:t>В работе используются:</w:t>
      </w:r>
      <w:r w:rsidRPr="0074758D">
        <w:rPr>
          <w:rFonts w:ascii="Times New Roman" w:hAnsi="Times New Roman" w:cs="Times New Roman"/>
          <w:sz w:val="24"/>
        </w:rPr>
        <w:t xml:space="preserve"> генератор звуковых частот, частотомер, осциллограф,</w:t>
      </w:r>
      <w:r>
        <w:rPr>
          <w:rFonts w:ascii="Times New Roman" w:hAnsi="Times New Roman" w:cs="Times New Roman"/>
          <w:sz w:val="24"/>
        </w:rPr>
        <w:t xml:space="preserve"> </w:t>
      </w:r>
      <w:r w:rsidRPr="0074758D">
        <w:rPr>
          <w:rFonts w:ascii="Times New Roman" w:hAnsi="Times New Roman" w:cs="Times New Roman"/>
          <w:sz w:val="24"/>
        </w:rPr>
        <w:t>электромагнитные излучатель и приёмник колебаний, набор стержней из различных материалов.</w:t>
      </w:r>
    </w:p>
    <w:p w:rsidR="00E26C40" w:rsidRDefault="0074758D" w:rsidP="00E26C4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74758D">
        <w:rPr>
          <w:rFonts w:ascii="Times New Roman" w:hAnsi="Times New Roman" w:cs="Times New Roman"/>
          <w:b/>
          <w:sz w:val="28"/>
        </w:rPr>
        <w:t>Теоретические сведения</w:t>
      </w:r>
    </w:p>
    <w:p w:rsidR="00E26C40" w:rsidRDefault="0082645C" w:rsidP="00E26C40">
      <w:pPr>
        <w:rPr>
          <w:rFonts w:ascii="Times New Roman" w:eastAsiaTheme="minorEastAsia" w:hAnsi="Times New Roman" w:cs="Times New Roman"/>
          <w:sz w:val="24"/>
        </w:rPr>
      </w:pPr>
      <w:r w:rsidRPr="00E26C40">
        <w:rPr>
          <w:rFonts w:ascii="Times New Roman" w:hAnsi="Times New Roman" w:cs="Times New Roman"/>
          <w:sz w:val="24"/>
        </w:rPr>
        <w:t xml:space="preserve">Основной характеристикой упругих свойств твёрдого тела является его </w:t>
      </w:r>
      <w:r w:rsidRPr="00E26C40">
        <w:rPr>
          <w:rFonts w:ascii="Times New Roman" w:hAnsi="Times New Roman" w:cs="Times New Roman"/>
          <w:i/>
          <w:sz w:val="24"/>
        </w:rPr>
        <w:t>модуль</w:t>
      </w:r>
      <w:r w:rsidR="00E26C40">
        <w:rPr>
          <w:rFonts w:ascii="Times New Roman" w:hAnsi="Times New Roman" w:cs="Times New Roman"/>
          <w:i/>
          <w:sz w:val="24"/>
        </w:rPr>
        <w:t> </w:t>
      </w:r>
      <w:r w:rsidRPr="00E26C40">
        <w:rPr>
          <w:rFonts w:ascii="Times New Roman" w:hAnsi="Times New Roman" w:cs="Times New Roman"/>
          <w:i/>
          <w:sz w:val="24"/>
        </w:rPr>
        <w:t>Юнга</w:t>
      </w:r>
      <w:r w:rsidR="00E26C40" w:rsidRPr="00E26C40">
        <w:rPr>
          <w:rFonts w:ascii="Times New Roman" w:hAnsi="Times New Roman" w:cs="Times New Roman"/>
          <w:i/>
          <w:sz w:val="24"/>
        </w:rPr>
        <w:t> </w:t>
      </w:r>
      <w:r w:rsidRPr="00E26C40">
        <w:rPr>
          <w:rFonts w:ascii="Times New Roman" w:hAnsi="Times New Roman" w:cs="Times New Roman"/>
          <w:i/>
          <w:sz w:val="24"/>
          <w:lang w:val="en-US"/>
        </w:rPr>
        <w:t>E</w:t>
      </w:r>
      <w:r w:rsidRPr="00E26C40">
        <w:rPr>
          <w:rFonts w:ascii="Times New Roman" w:hAnsi="Times New Roman" w:cs="Times New Roman"/>
          <w:sz w:val="24"/>
        </w:rPr>
        <w:t>.</w:t>
      </w:r>
      <w:r w:rsidR="00E26C40">
        <w:rPr>
          <w:rFonts w:ascii="Times New Roman" w:hAnsi="Times New Roman" w:cs="Times New Roman"/>
          <w:sz w:val="24"/>
        </w:rPr>
        <w:t xml:space="preserve"> Согласно закону Гука, если к элементу среды приложено некоторое механическое напряжение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σ</m:t>
        </m:r>
      </m:oMath>
      <w:r w:rsidR="00E26C40" w:rsidRPr="00E26C40">
        <w:rPr>
          <w:rFonts w:ascii="Times New Roman" w:eastAsiaTheme="minorEastAsia" w:hAnsi="Times New Roman" w:cs="Times New Roman"/>
          <w:sz w:val="24"/>
        </w:rPr>
        <w:t xml:space="preserve">, </w:t>
      </w:r>
      <w:r w:rsidR="00E26C40">
        <w:rPr>
          <w:rFonts w:ascii="Times New Roman" w:eastAsiaTheme="minorEastAsia" w:hAnsi="Times New Roman" w:cs="Times New Roman"/>
          <w:sz w:val="24"/>
        </w:rPr>
        <w:t xml:space="preserve">действующее вдоль некоторой оси </w:t>
      </w:r>
      <w:r w:rsidR="00E26C40" w:rsidRPr="00E26C40">
        <w:rPr>
          <w:rFonts w:ascii="Times New Roman" w:eastAsiaTheme="minorEastAsia" w:hAnsi="Times New Roman" w:cs="Times New Roman"/>
          <w:i/>
          <w:sz w:val="24"/>
          <w:lang w:val="en-US"/>
        </w:rPr>
        <w:t>x</w:t>
      </w:r>
      <w:r w:rsidR="00E26C40" w:rsidRPr="00E26C40">
        <w:rPr>
          <w:rFonts w:ascii="Times New Roman" w:eastAsiaTheme="minorEastAsia" w:hAnsi="Times New Roman" w:cs="Times New Roman"/>
          <w:i/>
          <w:sz w:val="24"/>
        </w:rPr>
        <w:t xml:space="preserve"> </w:t>
      </w:r>
      <w:r w:rsidR="00E26C40">
        <w:rPr>
          <w:rFonts w:ascii="Times New Roman" w:eastAsiaTheme="minorEastAsia" w:hAnsi="Times New Roman" w:cs="Times New Roman"/>
          <w:sz w:val="24"/>
        </w:rPr>
        <w:t>(напряжения по другим осям при этом отсутствуют)</w:t>
      </w:r>
      <w:r w:rsidR="00E26C40" w:rsidRPr="00E26C40">
        <w:rPr>
          <w:rFonts w:ascii="Times New Roman" w:eastAsiaTheme="minorEastAsia" w:hAnsi="Times New Roman" w:cs="Times New Roman"/>
          <w:sz w:val="24"/>
        </w:rPr>
        <w:t xml:space="preserve">, </w:t>
      </w:r>
      <w:r w:rsidR="00E26C40">
        <w:rPr>
          <w:rFonts w:ascii="Times New Roman" w:eastAsiaTheme="minorEastAsia" w:hAnsi="Times New Roman" w:cs="Times New Roman"/>
          <w:sz w:val="24"/>
        </w:rPr>
        <w:t xml:space="preserve">то в этом элементе возникнет относительная деформация вдоль этой же оси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ε</m:t>
        </m:r>
        <m:r>
          <w:rPr>
            <w:rFonts w:ascii="Cambria Math" w:eastAsiaTheme="minorEastAsia" w:hAnsi="Cambria Math" w:cs="Times New Roman"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>x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="00E26C40" w:rsidRPr="00E26C40">
        <w:rPr>
          <w:rFonts w:ascii="Times New Roman" w:eastAsiaTheme="minorEastAsia" w:hAnsi="Times New Roman" w:cs="Times New Roman"/>
          <w:sz w:val="24"/>
        </w:rPr>
        <w:t xml:space="preserve">, </w:t>
      </w:r>
      <w:r w:rsidR="00E26C40">
        <w:rPr>
          <w:rFonts w:ascii="Times New Roman" w:eastAsiaTheme="minorEastAsia" w:hAnsi="Times New Roman" w:cs="Times New Roman"/>
          <w:sz w:val="24"/>
        </w:rPr>
        <w:t>определяемая соотношением</w:t>
      </w:r>
    </w:p>
    <w:p w:rsidR="00E26C40" w:rsidRPr="00E26C40" w:rsidRDefault="00AA7FD1" w:rsidP="00E26C40">
      <w:pPr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ε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E,#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</m:t>
                  </m:r>
                </m:e>
              </m:d>
            </m:e>
          </m:eqArr>
        </m:oMath>
      </m:oMathPara>
    </w:p>
    <w:p w:rsidR="00E26C40" w:rsidRDefault="00E26C40" w:rsidP="00E26C40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Если с помощью кратковременного воздействия в некотором элементе твёрдого тела создать малую деформацию, она будет далее распространяться в среде в форме волны, которую называют акустической (звуковой). Распространение этой волны осуществляется за счёт упругости и инерции среды. Если волны распространяются вдоль оси, по которой происходит деформация, то они называются продольными. Скорость </w:t>
      </w:r>
      <w:r w:rsidRPr="00E26C40">
        <w:rPr>
          <w:rFonts w:ascii="Times New Roman" w:eastAsiaTheme="minorEastAsia" w:hAnsi="Times New Roman" w:cs="Times New Roman"/>
          <w:i/>
          <w:sz w:val="24"/>
          <w:lang w:val="en-US"/>
        </w:rPr>
        <w:t>u</w:t>
      </w:r>
      <w:r w:rsidRPr="00E26C40">
        <w:rPr>
          <w:rFonts w:ascii="Times New Roman" w:eastAsiaTheme="minorEastAsia" w:hAnsi="Times New Roman" w:cs="Times New Roman"/>
          <w:i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распространения продольной акустической волны в простейшем случае длинного тонкого стержня определяется соотношением:</w:t>
      </w:r>
    </w:p>
    <w:p w:rsidR="00E26C40" w:rsidRPr="00863C2F" w:rsidRDefault="00AA7FD1" w:rsidP="00E26C40">
      <w:pPr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u=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ρ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den>
                  </m:f>
                </m:e>
              </m:rad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e>
              </m:d>
            </m:e>
          </m:eqArr>
        </m:oMath>
      </m:oMathPara>
    </w:p>
    <w:p w:rsidR="00863C2F" w:rsidRDefault="00863C2F" w:rsidP="00863C2F">
      <w:pPr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ρ</m:t>
        </m:r>
      </m:oMath>
      <w:r w:rsidRPr="009E6BBE">
        <w:rPr>
          <w:rFonts w:ascii="Times New Roman" w:eastAsiaTheme="minorEastAsia" w:hAnsi="Times New Roman" w:cs="Times New Roman"/>
          <w:sz w:val="24"/>
        </w:rPr>
        <w:t xml:space="preserve"> ‒ </w:t>
      </w:r>
      <w:r>
        <w:rPr>
          <w:rFonts w:ascii="Times New Roman" w:eastAsiaTheme="minorEastAsia" w:hAnsi="Times New Roman" w:cs="Times New Roman"/>
          <w:sz w:val="24"/>
        </w:rPr>
        <w:t>плотность среды.</w:t>
      </w:r>
    </w:p>
    <w:p w:rsidR="00693944" w:rsidRDefault="00863C2F" w:rsidP="00693944">
      <w:pPr>
        <w:ind w:firstLine="0"/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  <w:t xml:space="preserve">Заметим, что размерность модуля Юнга </w:t>
      </w:r>
      <w:r w:rsidRPr="00863C2F">
        <w:rPr>
          <w:rFonts w:ascii="Times New Roman" w:eastAsiaTheme="minorEastAsia" w:hAnsi="Times New Roman" w:cs="Times New Roman"/>
          <w:i/>
          <w:sz w:val="24"/>
          <w:lang w:val="en-US"/>
        </w:rPr>
        <w:t>E</w:t>
      </w:r>
      <w:r w:rsidRPr="00863C2F">
        <w:rPr>
          <w:rFonts w:ascii="Times New Roman" w:eastAsiaTheme="minorEastAsia" w:hAnsi="Times New Roman" w:cs="Times New Roman"/>
          <w:i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 xml:space="preserve">равна </w:t>
      </w:r>
      <w:r w:rsidRPr="00863C2F">
        <w:rPr>
          <w:rFonts w:ascii="Times New Roman" w:eastAsiaTheme="minorEastAsia" w:hAnsi="Times New Roman" w:cs="Times New Roman"/>
          <w:sz w:val="24"/>
        </w:rPr>
        <w:t>[</w:t>
      </w:r>
      <w:r>
        <w:rPr>
          <w:rFonts w:ascii="Times New Roman" w:eastAsiaTheme="minorEastAsia" w:hAnsi="Times New Roman" w:cs="Times New Roman"/>
          <w:sz w:val="24"/>
        </w:rPr>
        <w:t>Н</w:t>
      </w:r>
      <w:r w:rsidR="00850FB9" w:rsidRPr="00850FB9">
        <w:rPr>
          <w:rFonts w:ascii="Times New Roman" w:eastAsiaTheme="minorEastAsia" w:hAnsi="Times New Roman" w:cs="Times New Roman"/>
          <w:sz w:val="24"/>
        </w:rPr>
        <w:t>/</w:t>
      </w:r>
      <w:r w:rsidR="00850FB9">
        <w:rPr>
          <w:rFonts w:ascii="Times New Roman" w:eastAsiaTheme="minorEastAsia" w:hAnsi="Times New Roman" w:cs="Times New Roman"/>
          <w:sz w:val="24"/>
        </w:rPr>
        <w:t>м</w:t>
      </w:r>
      <w:r w:rsidR="00850FB9" w:rsidRPr="00850FB9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850FB9" w:rsidRPr="00850FB9">
        <w:rPr>
          <w:rFonts w:ascii="Times New Roman" w:eastAsiaTheme="minorEastAsia" w:hAnsi="Times New Roman" w:cs="Times New Roman"/>
          <w:sz w:val="24"/>
        </w:rPr>
        <w:t>]</w:t>
      </w:r>
      <w:r w:rsidR="00850FB9">
        <w:rPr>
          <w:rFonts w:ascii="Times New Roman" w:eastAsiaTheme="minorEastAsia" w:hAnsi="Times New Roman" w:cs="Times New Roman"/>
          <w:sz w:val="24"/>
        </w:rPr>
        <w:t xml:space="preserve"> и совпадает с размерностью механического напряжения (или давления). Характерные для металлов значения модуля Юнга лежат в диапазоне</w:t>
      </w:r>
      <w:r w:rsidR="00850FB9" w:rsidRPr="00850FB9">
        <w:rPr>
          <w:rFonts w:ascii="Times New Roman" w:eastAsiaTheme="minorEastAsia" w:hAnsi="Times New Roman" w:cs="Times New Roman"/>
          <w:sz w:val="24"/>
        </w:rPr>
        <w:t xml:space="preserve"> </w:t>
      </w:r>
      <w:r w:rsidR="00850FB9">
        <w:rPr>
          <w:rFonts w:ascii="Times New Roman" w:eastAsiaTheme="minorEastAsia" w:hAnsi="Times New Roman" w:cs="Times New Roman"/>
          <w:sz w:val="24"/>
        </w:rPr>
        <w:t>от 10</w:t>
      </w:r>
      <w:r w:rsidR="00850FB9">
        <w:rPr>
          <w:rFonts w:ascii="Times New Roman" w:eastAsiaTheme="minorEastAsia" w:hAnsi="Times New Roman" w:cs="Times New Roman"/>
          <w:sz w:val="24"/>
          <w:vertAlign w:val="superscript"/>
        </w:rPr>
        <w:t xml:space="preserve">10 </w:t>
      </w:r>
      <w:r w:rsidR="00850FB9">
        <w:rPr>
          <w:rFonts w:ascii="Times New Roman" w:eastAsiaTheme="minorEastAsia" w:hAnsi="Times New Roman" w:cs="Times New Roman"/>
          <w:sz w:val="24"/>
        </w:rPr>
        <w:t>до 10</w:t>
      </w:r>
      <w:r w:rsidR="00850FB9">
        <w:rPr>
          <w:rFonts w:ascii="Times New Roman" w:eastAsiaTheme="minorEastAsia" w:hAnsi="Times New Roman" w:cs="Times New Roman"/>
          <w:sz w:val="24"/>
          <w:vertAlign w:val="superscript"/>
        </w:rPr>
        <w:t xml:space="preserve">12 </w:t>
      </w:r>
      <w:r w:rsidR="00850FB9">
        <w:rPr>
          <w:rFonts w:ascii="Times New Roman" w:eastAsiaTheme="minorEastAsia" w:hAnsi="Times New Roman" w:cs="Times New Roman"/>
          <w:sz w:val="24"/>
        </w:rPr>
        <w:t xml:space="preserve">Па, так что при плотности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 xml:space="preserve">ρ </m:t>
        </m:r>
        <m:r>
          <w:rPr>
            <w:rFonts w:ascii="Cambria Math" w:eastAsiaTheme="minorEastAsia" w:hAnsi="Cambria Math" w:cs="Times New Roman"/>
            <w:sz w:val="24"/>
          </w:rPr>
          <m:t>~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кг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м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</m:oMath>
      <w:r w:rsidR="00850FB9">
        <w:rPr>
          <w:rFonts w:ascii="Times New Roman" w:eastAsiaTheme="minorEastAsia" w:hAnsi="Times New Roman" w:cs="Times New Roman"/>
          <w:sz w:val="24"/>
        </w:rPr>
        <w:t xml:space="preserve"> характерные скорости звука в твёрдых телах составляют</w:t>
      </w:r>
      <w:r w:rsidR="00850FB9" w:rsidRPr="00850FB9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u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∼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  <m:ctrlPr>
              <w:rPr>
                <w:rFonts w:ascii="Cambria Math" w:eastAsiaTheme="minorEastAsia" w:hAnsi="Cambria Math" w:cs="Times New Roman"/>
                <w:sz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÷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10</m:t>
            </m:r>
            <m:ctrlPr>
              <w:rPr>
                <w:rFonts w:ascii="Cambria Math" w:eastAsiaTheme="minorEastAsia" w:hAnsi="Cambria Math" w:cs="Times New Roman"/>
                <w:sz w:val="24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м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r>
          <w:rPr>
            <w:rFonts w:ascii="Cambria Math" w:eastAsiaTheme="minorEastAsia" w:hAnsi="Cambria Math" w:cs="Times New Roman"/>
            <w:sz w:val="24"/>
          </w:rPr>
          <m:t>с</m:t>
        </m:r>
      </m:oMath>
      <w:r w:rsidR="00850FB9">
        <w:rPr>
          <w:rFonts w:ascii="Times New Roman" w:eastAsiaTheme="minorEastAsia" w:hAnsi="Times New Roman" w:cs="Times New Roman"/>
          <w:sz w:val="24"/>
        </w:rPr>
        <w:t>.</w:t>
      </w:r>
    </w:p>
    <w:p w:rsidR="000B0D22" w:rsidRDefault="00693944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693944">
        <w:rPr>
          <w:rFonts w:ascii="Times New Roman" w:eastAsiaTheme="minorEastAsia" w:hAnsi="Times New Roman" w:cs="Times New Roman"/>
          <w:sz w:val="24"/>
        </w:rPr>
        <w:t>Акустическая волна, распространяющаяся в стержне конечной длины L,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испытает отражение от торцов стержня. Если при этом на длине стержня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 xml:space="preserve">укладывается </w:t>
      </w:r>
      <w:proofErr w:type="spellStart"/>
      <w:r w:rsidRPr="00693944">
        <w:rPr>
          <w:rFonts w:ascii="Times New Roman" w:eastAsiaTheme="minorEastAsia" w:hAnsi="Times New Roman" w:cs="Times New Roman"/>
          <w:sz w:val="24"/>
        </w:rPr>
        <w:t>цетое</w:t>
      </w:r>
      <w:proofErr w:type="spellEnd"/>
      <w:r w:rsidRPr="00693944">
        <w:rPr>
          <w:rFonts w:ascii="Times New Roman" w:eastAsiaTheme="minorEastAsia" w:hAnsi="Times New Roman" w:cs="Times New Roman"/>
          <w:sz w:val="24"/>
        </w:rPr>
        <w:t xml:space="preserve"> число полуволн, то отражённые волны будут складываться в фазе с падающими, что приведёт к резкому усилению амплитуды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их колебаний и возникновению акустического резонанса в стержне. Измеряя соответствующие резонансные частоты, можно определить скорость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звуковой волны в стержне и, таким образом, измерить модуль Юнга материала стержня. Акустический метод является одним из наиболее точных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методов определения упругих характеристик твёрдых тел.</w:t>
      </w:r>
    </w:p>
    <w:p w:rsidR="000A69AF" w:rsidRPr="000A69AF" w:rsidRDefault="000A69AF" w:rsidP="000B0D22">
      <w:pPr>
        <w:ind w:firstLine="708"/>
        <w:rPr>
          <w:rFonts w:ascii="Times New Roman" w:eastAsiaTheme="minorEastAsia" w:hAnsi="Times New Roman" w:cs="Times New Roman"/>
          <w:b/>
          <w:sz w:val="24"/>
        </w:rPr>
      </w:pPr>
      <w:r w:rsidRPr="000A69AF">
        <w:rPr>
          <w:rFonts w:ascii="Times New Roman" w:eastAsiaTheme="minorEastAsia" w:hAnsi="Times New Roman" w:cs="Times New Roman"/>
          <w:b/>
          <w:sz w:val="24"/>
        </w:rPr>
        <w:t>Уравнение волны в тонком стержне</w:t>
      </w:r>
    </w:p>
    <w:p w:rsid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 xml:space="preserve">Рассмотрим тонкий стержень постоянного круглого сечения, радиус </w:t>
      </w:r>
      <w:r w:rsidR="00926F6E" w:rsidRPr="00926F6E">
        <w:rPr>
          <w:rFonts w:ascii="Times New Roman" w:eastAsiaTheme="minorEastAsia" w:hAnsi="Times New Roman" w:cs="Times New Roman"/>
          <w:i/>
          <w:sz w:val="24"/>
          <w:lang w:val="en-US"/>
        </w:rPr>
        <w:t>R</w:t>
      </w:r>
      <w:r w:rsidRPr="000B0D22">
        <w:rPr>
          <w:rFonts w:ascii="Times New Roman" w:eastAsiaTheme="minorEastAsia" w:hAnsi="Times New Roman" w:cs="Times New Roman"/>
          <w:sz w:val="24"/>
        </w:rPr>
        <w:t xml:space="preserve"> которого много меньше длины </w:t>
      </w:r>
      <w:r w:rsidRPr="00926F6E">
        <w:rPr>
          <w:rFonts w:ascii="Times New Roman" w:eastAsiaTheme="minorEastAsia" w:hAnsi="Times New Roman" w:cs="Times New Roman"/>
          <w:i/>
          <w:sz w:val="24"/>
          <w:lang w:val="en-US"/>
        </w:rPr>
        <w:t>L</w:t>
      </w:r>
      <w:r w:rsidRPr="000B0D22">
        <w:rPr>
          <w:rFonts w:ascii="Times New Roman" w:eastAsiaTheme="minorEastAsia" w:hAnsi="Times New Roman" w:cs="Times New Roman"/>
          <w:sz w:val="24"/>
        </w:rPr>
        <w:t xml:space="preserve">. Условие тонкого стержня: длина звуковой волны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λ≫R</m:t>
        </m:r>
      </m:oMath>
      <w:r w:rsidRPr="000B0D22">
        <w:rPr>
          <w:rFonts w:ascii="Times New Roman" w:eastAsiaTheme="minorEastAsia" w:hAnsi="Times New Roman" w:cs="Times New Roman"/>
          <w:sz w:val="24"/>
        </w:rPr>
        <w:t xml:space="preserve">. При </w:t>
      </w:r>
      <w:r w:rsidRPr="000B0D22">
        <w:rPr>
          <w:rFonts w:ascii="Times New Roman" w:eastAsiaTheme="minorEastAsia" w:hAnsi="Times New Roman" w:cs="Times New Roman"/>
          <w:sz w:val="24"/>
        </w:rPr>
        <w:lastRenderedPageBreak/>
        <w:t xml:space="preserve">продольной деформации смещение плоскости, исходно находящейся в точке </w:t>
      </w:r>
      <w:r w:rsidRPr="00926F6E">
        <w:rPr>
          <w:rFonts w:ascii="Times New Roman" w:eastAsiaTheme="minorEastAsia" w:hAnsi="Times New Roman" w:cs="Times New Roman"/>
          <w:i/>
          <w:sz w:val="24"/>
          <w:lang w:val="en-US"/>
        </w:rPr>
        <w:t>x</w:t>
      </w:r>
      <w:r w:rsidRPr="000B0D22">
        <w:rPr>
          <w:rFonts w:ascii="Times New Roman" w:eastAsiaTheme="minorEastAsia" w:hAnsi="Times New Roman" w:cs="Times New Roman"/>
          <w:sz w:val="24"/>
        </w:rPr>
        <w:t>, описывается функцией</w:t>
      </w:r>
      <w:r w:rsidR="00926F6E" w:rsidRPr="00926F6E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ξ</m:t>
        </m:r>
        <m:d>
          <m:dPr>
            <m:ctrlPr>
              <w:rPr>
                <w:rFonts w:ascii="Cambria Math" w:eastAsiaTheme="minorEastAsia" w:hAnsi="Cambria Math" w:cs="Times New Roman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x,t</m:t>
            </m:r>
          </m:e>
        </m:d>
      </m:oMath>
      <w:r w:rsidRPr="000B0D22">
        <w:rPr>
          <w:rFonts w:ascii="Times New Roman" w:eastAsiaTheme="minorEastAsia" w:hAnsi="Times New Roman" w:cs="Times New Roman"/>
          <w:sz w:val="24"/>
        </w:rPr>
        <w:t>.</w:t>
      </w:r>
    </w:p>
    <w:p w:rsidR="000B0D22" w:rsidRP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>Относительное удлинение элемента стержня:</w:t>
      </w:r>
    </w:p>
    <w:p w:rsidR="000B0D22" w:rsidRPr="000B0D22" w:rsidRDefault="00AA7FD1" w:rsidP="000B0D22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ε</m:t>
              </m:r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:rsid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 xml:space="preserve">Согласно закону Гука, напряжение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σ</m:t>
        </m:r>
      </m:oMath>
      <w:r w:rsidRPr="000B0D22">
        <w:rPr>
          <w:rFonts w:ascii="Times New Roman" w:eastAsiaTheme="minorEastAsia" w:hAnsi="Times New Roman" w:cs="Times New Roman"/>
          <w:sz w:val="24"/>
        </w:rPr>
        <w:t xml:space="preserve"> связано с деформацией:</w:t>
      </w:r>
    </w:p>
    <w:p w:rsidR="000B0D22" w:rsidRPr="000B0D22" w:rsidRDefault="00AA7FD1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=E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ε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=E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∂ξ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4</m:t>
                  </m:r>
                </m:e>
              </m:d>
            </m:e>
          </m:eqArr>
        </m:oMath>
      </m:oMathPara>
    </w:p>
    <w:p w:rsidR="000B0D22" w:rsidRP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 xml:space="preserve">где </w:t>
      </w:r>
      <w:r w:rsidRPr="00926F6E">
        <w:rPr>
          <w:rFonts w:ascii="Times New Roman" w:eastAsiaTheme="minorEastAsia" w:hAnsi="Times New Roman" w:cs="Times New Roman"/>
          <w:i/>
          <w:sz w:val="24"/>
          <w:lang w:val="en-US"/>
        </w:rPr>
        <w:t>E</w:t>
      </w:r>
      <w:r w:rsidRPr="000B0D22">
        <w:rPr>
          <w:rFonts w:ascii="Times New Roman" w:eastAsiaTheme="minorEastAsia" w:hAnsi="Times New Roman" w:cs="Times New Roman"/>
          <w:sz w:val="24"/>
        </w:rPr>
        <w:t xml:space="preserve"> ‒ модуль Юнга,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σ</m:t>
        </m:r>
        <m:r>
          <w:rPr>
            <w:rFonts w:ascii="Cambria Math" w:eastAsiaTheme="minorEastAsia" w:hAnsi="Cambria Math" w:cs="Times New Roman"/>
            <w:sz w:val="24"/>
          </w:rPr>
          <m:t>= F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r>
          <w:rPr>
            <w:rFonts w:ascii="Cambria Math" w:eastAsiaTheme="minorEastAsia" w:hAnsi="Cambria Math" w:cs="Times New Roman"/>
            <w:sz w:val="24"/>
          </w:rPr>
          <m:t>S</m:t>
        </m:r>
      </m:oMath>
      <w:r w:rsidRPr="000B0D22">
        <w:rPr>
          <w:rFonts w:ascii="Times New Roman" w:eastAsiaTheme="minorEastAsia" w:hAnsi="Times New Roman" w:cs="Times New Roman"/>
          <w:sz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lang w:val="en-US"/>
        </w:rPr>
        <w:t>S</w:t>
      </w:r>
      <w:r w:rsidRPr="000B0D22">
        <w:rPr>
          <w:rFonts w:ascii="Times New Roman" w:eastAsiaTheme="minorEastAsia" w:hAnsi="Times New Roman" w:cs="Times New Roman"/>
          <w:sz w:val="24"/>
        </w:rPr>
        <w:t xml:space="preserve"> ‒ площадь поперечного сечения.</w:t>
      </w:r>
    </w:p>
    <w:p w:rsidR="000B0D22" w:rsidRP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 xml:space="preserve">Результирующая сила, действующая на элемент стержня толщиной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>x</m:t>
        </m:r>
      </m:oMath>
      <w:r w:rsidRPr="000B0D22">
        <w:rPr>
          <w:rFonts w:ascii="Times New Roman" w:eastAsiaTheme="minorEastAsia" w:hAnsi="Times New Roman" w:cs="Times New Roman"/>
          <w:sz w:val="24"/>
        </w:rPr>
        <w:t>:</w:t>
      </w:r>
    </w:p>
    <w:p w:rsidR="00F671B5" w:rsidRPr="00F671B5" w:rsidRDefault="00AA7FD1" w:rsidP="00F671B5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F=S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-S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∂σ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S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ES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:rsidR="000B0D22" w:rsidRPr="000B0D22" w:rsidRDefault="000B0D22" w:rsidP="00F671B5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>Масса</w:t>
      </w:r>
      <w:r w:rsidRPr="009E6BBE">
        <w:rPr>
          <w:rFonts w:ascii="Times New Roman" w:eastAsiaTheme="minorEastAsia" w:hAnsi="Times New Roman" w:cs="Times New Roman"/>
          <w:sz w:val="24"/>
        </w:rPr>
        <w:t xml:space="preserve"> </w:t>
      </w:r>
      <w:r w:rsidRPr="000B0D22">
        <w:rPr>
          <w:rFonts w:ascii="Times New Roman" w:eastAsiaTheme="minorEastAsia" w:hAnsi="Times New Roman" w:cs="Times New Roman"/>
          <w:sz w:val="24"/>
        </w:rPr>
        <w:t>элемента</w:t>
      </w:r>
      <w:r w:rsidR="00F671B5" w:rsidRPr="009E6BBE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>m</m:t>
        </m:r>
        <m:r>
          <w:rPr>
            <w:rFonts w:ascii="Cambria Math" w:eastAsiaTheme="minorEastAsia" w:hAnsi="Cambria Math" w:cs="Times New Roman"/>
            <w:sz w:val="24"/>
          </w:rPr>
          <m:t xml:space="preserve"> = </m:t>
        </m:r>
        <m:r>
          <w:rPr>
            <w:rFonts w:ascii="Cambria Math" w:eastAsiaTheme="minorEastAsia" w:hAnsi="Cambria Math" w:cs="Times New Roman"/>
            <w:sz w:val="24"/>
          </w:rPr>
          <m:t>S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ρΔ</m:t>
        </m:r>
        <m:r>
          <w:rPr>
            <w:rFonts w:ascii="Cambria Math" w:eastAsiaTheme="minorEastAsia" w:hAnsi="Cambria Math" w:cs="Times New Roman"/>
            <w:sz w:val="24"/>
          </w:rPr>
          <m:t>x</m:t>
        </m:r>
      </m:oMath>
      <w:r w:rsidRPr="009E6BBE">
        <w:rPr>
          <w:rFonts w:ascii="Times New Roman" w:eastAsiaTheme="minorEastAsia" w:hAnsi="Times New Roman" w:cs="Times New Roman"/>
          <w:sz w:val="24"/>
        </w:rPr>
        <w:t xml:space="preserve">. </w:t>
      </w:r>
      <w:r w:rsidRPr="000B0D22">
        <w:rPr>
          <w:rFonts w:ascii="Times New Roman" w:eastAsiaTheme="minorEastAsia" w:hAnsi="Times New Roman" w:cs="Times New Roman"/>
          <w:sz w:val="24"/>
        </w:rPr>
        <w:t>Ускорение</w:t>
      </w:r>
      <w:r w:rsidR="000A69AF" w:rsidRPr="000A69AF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a=</m:t>
        </m:r>
        <m:f>
          <m:fPr>
            <m:ctrlPr>
              <w:rPr>
                <w:rFonts w:ascii="Cambria Math" w:eastAsiaTheme="minorEastAsia" w:hAnsi="Cambria Math" w:cs="Times New Roman"/>
                <w:sz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ξ</m:t>
            </m: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en>
        </m:f>
      </m:oMath>
      <w:r w:rsidRPr="00F671B5">
        <w:rPr>
          <w:rFonts w:ascii="Times New Roman" w:eastAsiaTheme="minorEastAsia" w:hAnsi="Times New Roman" w:cs="Times New Roman"/>
          <w:sz w:val="24"/>
        </w:rPr>
        <w:t xml:space="preserve">. </w:t>
      </w:r>
      <w:r w:rsidRPr="000B0D22">
        <w:rPr>
          <w:rFonts w:ascii="Times New Roman" w:eastAsiaTheme="minorEastAsia" w:hAnsi="Times New Roman" w:cs="Times New Roman"/>
          <w:sz w:val="24"/>
        </w:rPr>
        <w:t xml:space="preserve">По второму закону Ньютона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 xml:space="preserve">ma =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Δ</m:t>
        </m:r>
        <m:r>
          <w:rPr>
            <w:rFonts w:ascii="Cambria Math" w:eastAsiaTheme="minorEastAsia" w:hAnsi="Cambria Math" w:cs="Times New Roman"/>
            <w:sz w:val="24"/>
          </w:rPr>
          <m:t>F</m:t>
        </m:r>
      </m:oMath>
      <w:r w:rsidR="00F671B5" w:rsidRPr="00F671B5">
        <w:rPr>
          <w:rFonts w:ascii="Times New Roman" w:eastAsiaTheme="minorEastAsia" w:hAnsi="Times New Roman" w:cs="Times New Roman"/>
          <w:sz w:val="24"/>
        </w:rPr>
        <w:t xml:space="preserve"> </w:t>
      </w:r>
      <w:r w:rsidRPr="000B0D22">
        <w:rPr>
          <w:rFonts w:ascii="Times New Roman" w:eastAsiaTheme="minorEastAsia" w:hAnsi="Times New Roman" w:cs="Times New Roman"/>
          <w:sz w:val="24"/>
        </w:rPr>
        <w:t>получаем:</w:t>
      </w:r>
    </w:p>
    <w:p w:rsidR="000B0D22" w:rsidRPr="00F671B5" w:rsidRDefault="00AA7FD1" w:rsidP="00F671B5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E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ρ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:rsidR="000B0D22" w:rsidRDefault="000B0D22" w:rsidP="000B0D22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B0D22">
        <w:rPr>
          <w:rFonts w:ascii="Times New Roman" w:eastAsiaTheme="minorEastAsia" w:hAnsi="Times New Roman" w:cs="Times New Roman"/>
          <w:sz w:val="24"/>
        </w:rPr>
        <w:t>Вводя скорость распространения волны</w:t>
      </w:r>
      <m:oMath>
        <m:r>
          <w:rPr>
            <w:rFonts w:ascii="Cambria Math" w:eastAsiaTheme="minorEastAsia" w:hAnsi="Cambria Math" w:cs="Times New Roman"/>
            <w:sz w:val="24"/>
          </w:rPr>
          <m:t xml:space="preserve"> u=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4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  <m:r>
              <m:rPr>
                <m:lit/>
              </m:rPr>
              <w:rPr>
                <w:rFonts w:ascii="Cambria Math" w:eastAsiaTheme="minorEastAsia" w:hAnsi="Cambria Math" w:cs="Times New Roman"/>
                <w:sz w:val="24"/>
              </w:rPr>
              <m:t>/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ρ</m:t>
            </m:r>
          </m:e>
        </m:rad>
      </m:oMath>
      <w:r w:rsidRPr="000B0D22">
        <w:rPr>
          <w:rFonts w:ascii="Times New Roman" w:eastAsiaTheme="minorEastAsia" w:hAnsi="Times New Roman" w:cs="Times New Roman"/>
          <w:sz w:val="24"/>
        </w:rPr>
        <w:t>, приходим к волновому уравнению:</w:t>
      </w:r>
    </w:p>
    <w:p w:rsidR="000A69AF" w:rsidRPr="000A69AF" w:rsidRDefault="00AA7FD1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ξ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7</m:t>
                  </m:r>
                </m:e>
              </m:d>
            </m:e>
          </m:eqArr>
        </m:oMath>
      </m:oMathPara>
    </w:p>
    <w:p w:rsidR="000A69AF" w:rsidRDefault="000A69AF" w:rsidP="000A69AF">
      <w:pPr>
        <w:ind w:firstLine="708"/>
        <w:jc w:val="center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noProof/>
          <w:sz w:val="24"/>
        </w:rPr>
        <w:drawing>
          <wp:inline distT="0" distB="0" distL="0" distR="0" wp14:anchorId="05CF2642" wp14:editId="23285F11">
            <wp:extent cx="3505689" cy="19243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b/>
          <w:sz w:val="24"/>
        </w:rPr>
      </w:pPr>
      <w:r w:rsidRPr="000A69AF">
        <w:rPr>
          <w:rFonts w:ascii="Times New Roman" w:eastAsiaTheme="minorEastAsia" w:hAnsi="Times New Roman" w:cs="Times New Roman"/>
          <w:b/>
          <w:sz w:val="24"/>
        </w:rPr>
        <w:t>Бегущие акустические волны. Скорость волны</w:t>
      </w:r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</w:p>
    <w:p w:rsid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>Волновое уравнение</w:t>
      </w:r>
      <w:r>
        <w:rPr>
          <w:rFonts w:ascii="Times New Roman" w:eastAsiaTheme="minorEastAsia" w:hAnsi="Times New Roman" w:cs="Times New Roman"/>
          <w:sz w:val="24"/>
        </w:rPr>
        <w:t xml:space="preserve"> (7) </w:t>
      </w:r>
      <w:r w:rsidRPr="000A69AF">
        <w:rPr>
          <w:rFonts w:ascii="Times New Roman" w:eastAsiaTheme="minorEastAsia" w:hAnsi="Times New Roman" w:cs="Times New Roman"/>
          <w:sz w:val="24"/>
        </w:rPr>
        <w:t>имеет решения в виде бегущих волн. Функция вида</w:t>
      </w:r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</w:rPr>
            <m:t>ξ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x,t</m:t>
              </m:r>
            </m:e>
          </m:d>
          <m:r>
            <w:rPr>
              <w:rFonts w:ascii="Cambria Math" w:eastAsiaTheme="minorEastAsia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</w:rPr>
            <m:t>ϕ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</w:rPr>
                <m:t>x-ut</m:t>
              </m:r>
            </m:e>
          </m:d>
        </m:oMath>
      </m:oMathPara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>Где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ϕ</m:t>
        </m:r>
      </m:oMath>
      <w:r w:rsidRPr="000A69AF">
        <w:rPr>
          <w:rFonts w:ascii="Times New Roman" w:eastAsiaTheme="minorEastAsia" w:hAnsi="Times New Roman" w:cs="Times New Roman"/>
          <w:sz w:val="24"/>
        </w:rPr>
        <w:t xml:space="preserve"> ‒ произвольная функция, описывает возмущение, бегущее в положительном направлении оси </w:t>
      </w:r>
      <w:r w:rsidRPr="00926F6E">
        <w:rPr>
          <w:rFonts w:ascii="Times New Roman" w:eastAsiaTheme="minorEastAsia" w:hAnsi="Times New Roman" w:cs="Times New Roman"/>
          <w:i/>
          <w:sz w:val="24"/>
          <w:lang w:val="en-US"/>
        </w:rPr>
        <w:t>x</w:t>
      </w:r>
      <w:r w:rsidRPr="000A69AF">
        <w:rPr>
          <w:rFonts w:ascii="Times New Roman" w:eastAsiaTheme="minorEastAsia" w:hAnsi="Times New Roman" w:cs="Times New Roman"/>
          <w:sz w:val="24"/>
        </w:rPr>
        <w:t xml:space="preserve"> со скоростью </w:t>
      </w:r>
      <w:r w:rsidRPr="00926F6E">
        <w:rPr>
          <w:rFonts w:ascii="Times New Roman" w:eastAsiaTheme="minorEastAsia" w:hAnsi="Times New Roman" w:cs="Times New Roman"/>
          <w:i/>
          <w:sz w:val="24"/>
          <w:lang w:val="en-US"/>
        </w:rPr>
        <w:t>u</w:t>
      </w:r>
      <w:r w:rsidRPr="000A69AF">
        <w:rPr>
          <w:rFonts w:ascii="Times New Roman" w:eastAsiaTheme="minorEastAsia" w:hAnsi="Times New Roman" w:cs="Times New Roman"/>
          <w:sz w:val="24"/>
        </w:rPr>
        <w:t xml:space="preserve"> без изменения формы. Аналогично, функция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ξ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x,t</m:t>
            </m:r>
          </m:e>
        </m:d>
        <m:r>
          <w:rPr>
            <w:rFonts w:ascii="Cambria Math" w:eastAsiaTheme="minorEastAsia" w:hAnsi="Cambria Math" w:cs="Times New Roman"/>
            <w:sz w:val="24"/>
          </w:rPr>
          <m:t> = 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ϕ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x+ut</m:t>
            </m:r>
          </m:e>
        </m:d>
      </m:oMath>
      <w:r w:rsidRPr="000A69AF">
        <w:rPr>
          <w:rFonts w:ascii="Times New Roman" w:eastAsiaTheme="minorEastAsia" w:hAnsi="Times New Roman" w:cs="Times New Roman"/>
          <w:sz w:val="24"/>
        </w:rPr>
        <w:t xml:space="preserve"> описывает волну, бегущую в отрицательном направлении.</w:t>
      </w:r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lastRenderedPageBreak/>
        <w:t>Общее решение волнового уравнения представляет собой суперпозицию двух волн, бегущих в противоположные стороны:</w:t>
      </w:r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lang w:val="en-US"/>
            </w:rPr>
            <m:t>ξ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x,t</m:t>
              </m:r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x-ut</m:t>
              </m:r>
            </m:e>
          </m:d>
          <m:r>
            <w:rPr>
              <w:rFonts w:ascii="Cambria Math" w:eastAsiaTheme="minorEastAsia" w:hAnsi="Cambria Math" w:cs="Times New Roman"/>
              <w:sz w:val="24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x+ut</m:t>
              </m:r>
            </m:e>
          </m:d>
        </m:oMath>
      </m:oMathPara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b/>
          <w:sz w:val="24"/>
        </w:rPr>
      </w:pPr>
      <w:r w:rsidRPr="000A69AF">
        <w:rPr>
          <w:rFonts w:ascii="Times New Roman" w:eastAsiaTheme="minorEastAsia" w:hAnsi="Times New Roman" w:cs="Times New Roman"/>
          <w:b/>
          <w:sz w:val="24"/>
        </w:rPr>
        <w:t>Собственные колебания стержня. Стоячие волны</w:t>
      </w:r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При гармоническом возбуждении с частотой </w:t>
      </w:r>
      <w:r>
        <w:rPr>
          <w:rFonts w:ascii="Times New Roman" w:eastAsiaTheme="minorEastAsia" w:hAnsi="Times New Roman" w:cs="Times New Roman"/>
          <w:sz w:val="24"/>
          <w:lang w:val="en-US"/>
        </w:rPr>
        <w:t>f</w:t>
      </w:r>
      <w:r w:rsidRPr="000A69AF">
        <w:rPr>
          <w:rFonts w:ascii="Times New Roman" w:eastAsiaTheme="minorEastAsia" w:hAnsi="Times New Roman" w:cs="Times New Roman"/>
          <w:sz w:val="24"/>
        </w:rPr>
        <w:t xml:space="preserve"> волну в стержне можно представить как суперпозицию двух встречных гармонических волн:</w:t>
      </w:r>
    </w:p>
    <w:p w:rsidR="000A69AF" w:rsidRPr="000A69AF" w:rsidRDefault="00AA7FD1" w:rsidP="000A69AF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ξ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x,t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ω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t-kx+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ω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t+kx+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 xml:space="preserve">ω= 2πf  </m:t>
        </m:r>
      </m:oMath>
      <w:r w:rsidRPr="000A69AF">
        <w:rPr>
          <w:rFonts w:ascii="Times New Roman" w:eastAsiaTheme="minorEastAsia" w:hAnsi="Times New Roman" w:cs="Times New Roman"/>
          <w:sz w:val="24"/>
        </w:rPr>
        <w:t xml:space="preserve">‒ циклическая частота,  </w:t>
      </w:r>
      <m:oMath>
        <m:r>
          <w:rPr>
            <w:rFonts w:ascii="Cambria Math" w:eastAsiaTheme="minorEastAsia" w:hAnsi="Cambria Math" w:cs="Times New Roman"/>
            <w:sz w:val="24"/>
          </w:rPr>
          <m:t>k = 2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π</m:t>
        </m:r>
        <m:r>
          <m:rPr>
            <m:lit/>
          </m:rPr>
          <w:rPr>
            <w:rFonts w:ascii="Cambria Math" w:eastAsiaTheme="minorEastAsia" w:hAnsi="Cambria Math" w:cs="Times New Roman"/>
            <w:sz w:val="24"/>
          </w:rPr>
          <m:t>/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λ</m:t>
        </m:r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Pr="000A69AF">
        <w:rPr>
          <w:rFonts w:ascii="Times New Roman" w:eastAsiaTheme="minorEastAsia" w:hAnsi="Times New Roman" w:cs="Times New Roman"/>
          <w:sz w:val="24"/>
        </w:rPr>
        <w:t>‒ волновое число.</w:t>
      </w:r>
    </w:p>
    <w:p w:rsid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Для стержня с незакреплёнными концами </w:t>
      </w:r>
      <m:oMath>
        <m:r>
          <w:rPr>
            <w:rFonts w:ascii="Cambria Math" w:eastAsiaTheme="minorEastAsia" w:hAnsi="Cambria Math" w:cs="Times New Roman"/>
            <w:sz w:val="24"/>
          </w:rPr>
          <m:t>x=0</m:t>
        </m:r>
      </m:oMath>
      <w:r w:rsidR="00926F6E" w:rsidRPr="00926F6E">
        <w:rPr>
          <w:rFonts w:ascii="Times New Roman" w:eastAsiaTheme="minorEastAsia" w:hAnsi="Times New Roman" w:cs="Times New Roman"/>
          <w:sz w:val="24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 xml:space="preserve">и </w:t>
      </w:r>
      <m:oMath>
        <m:r>
          <w:rPr>
            <w:rFonts w:ascii="Cambria Math" w:eastAsiaTheme="minorEastAsia" w:hAnsi="Cambria Math" w:cs="Times New Roman"/>
            <w:sz w:val="24"/>
          </w:rPr>
          <m:t>x=L</m:t>
        </m:r>
      </m:oMath>
      <w:r w:rsidRPr="000A69AF">
        <w:rPr>
          <w:rFonts w:ascii="Times New Roman" w:eastAsiaTheme="minorEastAsia" w:hAnsi="Times New Roman" w:cs="Times New Roman"/>
          <w:sz w:val="24"/>
        </w:rPr>
        <w:t xml:space="preserve"> граничные условия</w:t>
      </w:r>
      <w:r>
        <w:rPr>
          <w:rFonts w:ascii="Times New Roman" w:eastAsiaTheme="minorEastAsia" w:hAnsi="Times New Roman" w:cs="Times New Roman"/>
          <w:sz w:val="24"/>
          <w:lang w:val="en-US"/>
        </w:rPr>
        <w:t> </w:t>
      </w:r>
      <w:r w:rsidRPr="000A69AF">
        <w:rPr>
          <w:rFonts w:ascii="Times New Roman" w:eastAsiaTheme="minorEastAsia" w:hAnsi="Times New Roman" w:cs="Times New Roman"/>
          <w:sz w:val="24"/>
        </w:rPr>
        <w:t>‒</w:t>
      </w:r>
      <w:r>
        <w:rPr>
          <w:rFonts w:ascii="Times New Roman" w:eastAsiaTheme="minorEastAsia" w:hAnsi="Times New Roman" w:cs="Times New Roman"/>
          <w:sz w:val="24"/>
          <w:lang w:val="en-US"/>
        </w:rPr>
        <w:t> </w:t>
      </w:r>
      <w:r w:rsidRPr="000A69AF">
        <w:rPr>
          <w:rFonts w:ascii="Times New Roman" w:eastAsiaTheme="minorEastAsia" w:hAnsi="Times New Roman" w:cs="Times New Roman"/>
          <w:sz w:val="24"/>
        </w:rPr>
        <w:t>равенство нулю напряжения на торцах:</w:t>
      </w:r>
    </w:p>
    <w:p w:rsidR="000A69AF" w:rsidRPr="000A69AF" w:rsidRDefault="00AA7FD1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σ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</w:rPr>
                <m:t>=0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∂ξ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x=0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 σ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L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</w:rPr>
                <m:t>=0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⇒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∂ξ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∂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</w:rPr>
                            <m:t>x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x=L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=0,#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9</m:t>
                  </m:r>
                </m:e>
              </m:d>
            </m:e>
          </m:eqArr>
        </m:oMath>
      </m:oMathPara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Из этих условий следует, что амплитуды встречных волн равны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Pr="000A69AF">
        <w:rPr>
          <w:rFonts w:ascii="Times New Roman" w:eastAsiaTheme="minorEastAsia" w:hAnsi="Times New Roman" w:cs="Times New Roman"/>
          <w:sz w:val="24"/>
        </w:rPr>
        <w:t xml:space="preserve">, а их фазы совпадают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φ</m:t>
            </m:r>
            <m:ctrlPr>
              <w:rPr>
                <w:rFonts w:ascii="Cambria Math" w:eastAsiaTheme="minorEastAsia" w:hAnsi="Cambria Math" w:cs="Times New Roman"/>
                <w:sz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Pr="000A69AF">
        <w:rPr>
          <w:rFonts w:ascii="Times New Roman" w:eastAsiaTheme="minorEastAsia" w:hAnsi="Times New Roman" w:cs="Times New Roman"/>
          <w:sz w:val="24"/>
        </w:rPr>
        <w:t>. Результирующее</w:t>
      </w:r>
      <w:r w:rsidRPr="000A69AF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колебание</w:t>
      </w:r>
      <w:r w:rsidRPr="000A69AF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является</w:t>
      </w:r>
      <w:r w:rsidRPr="000A69AF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стоячей</w:t>
      </w:r>
      <w:r w:rsidRPr="000A69AF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волной</w:t>
      </w:r>
      <w:r w:rsidRPr="000A69AF">
        <w:rPr>
          <w:rFonts w:ascii="Times New Roman" w:eastAsiaTheme="minorEastAsia" w:hAnsi="Times New Roman" w:cs="Times New Roman"/>
          <w:sz w:val="24"/>
          <w:lang w:val="en-US"/>
        </w:rPr>
        <w:t>:</w:t>
      </w:r>
    </w:p>
    <w:p w:rsidR="000A69AF" w:rsidRPr="000A69AF" w:rsidRDefault="00AA7FD1" w:rsidP="000A69AF">
      <w:pPr>
        <w:ind w:firstLine="708"/>
        <w:rPr>
          <w:rFonts w:ascii="Times New Roman" w:eastAsiaTheme="minorEastAsia" w:hAnsi="Times New Roman" w:cs="Times New Roman"/>
          <w:sz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ξ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x,t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=2A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cos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kx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ω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t+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lang w:val="en-US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="Times New Roman"/>
                  <w:sz w:val="24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:rsidR="000A69AF" w:rsidRDefault="000A69AF" w:rsidP="003C09B3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Второе граничное условие </w:t>
      </w:r>
      <m:oMath>
        <m:r>
          <w:rPr>
            <w:rFonts w:ascii="Cambria Math" w:eastAsiaTheme="minorEastAsia" w:hAnsi="Cambria Math" w:cs="Times New Roman"/>
            <w:sz w:val="24"/>
          </w:rPr>
          <m:t>x=L</m:t>
        </m:r>
      </m:oMath>
      <w:r w:rsidR="00926F6E" w:rsidRPr="00926F6E">
        <w:rPr>
          <w:rFonts w:ascii="Times New Roman" w:eastAsiaTheme="minorEastAsia" w:hAnsi="Times New Roman" w:cs="Times New Roman"/>
          <w:sz w:val="24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приводит к уравнению</w:t>
      </w:r>
      <w:r w:rsidR="00926F6E" w:rsidRPr="00926F6E">
        <w:rPr>
          <w:rFonts w:ascii="Times New Roman" w:eastAsiaTheme="minorEastAsia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sin</m:t>
            </m: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kL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4"/>
          </w:rPr>
          <m:t>=0</m:t>
        </m:r>
      </m:oMath>
      <w:r w:rsidRPr="000A69AF">
        <w:rPr>
          <w:rFonts w:ascii="Times New Roman" w:eastAsiaTheme="minorEastAsia" w:hAnsi="Times New Roman" w:cs="Times New Roman"/>
          <w:sz w:val="24"/>
        </w:rPr>
        <w:t>, откуда получаются допустимые волновые числа и собственные частоты:</w:t>
      </w:r>
    </w:p>
    <w:p w:rsidR="003C09B3" w:rsidRPr="003C09B3" w:rsidRDefault="00AA7FD1" w:rsidP="003C09B3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L=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n,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 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n=1,2,3,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</w:rPr>
                <m:t>…</m:t>
              </m:r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11</m:t>
                  </m:r>
                </m:e>
              </m:d>
            </m:e>
          </m:eqArr>
        </m:oMath>
      </m:oMathPara>
    </w:p>
    <w:p w:rsidR="003C09B3" w:rsidRPr="003C09B3" w:rsidRDefault="00AA7FD1" w:rsidP="003C09B3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</w:rPr>
                    <m:t>λ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12</m:t>
                  </m:r>
                </m:e>
              </m:d>
            </m:e>
          </m:eqArr>
        </m:oMath>
      </m:oMathPara>
    </w:p>
    <w:p w:rsidR="003C09B3" w:rsidRPr="003C09B3" w:rsidRDefault="00AA7FD1" w:rsidP="003C09B3">
      <w:pPr>
        <w:ind w:firstLine="708"/>
        <w:rPr>
          <w:rFonts w:ascii="Times New Roman" w:eastAsiaTheme="minorEastAsia" w:hAnsi="Times New Roman" w:cs="Times New Roman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u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</w:rPr>
                        <m:t>n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=n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u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2L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13</m:t>
                  </m:r>
                </m:e>
              </m:d>
            </m:e>
          </m:eqArr>
        </m:oMath>
      </m:oMathPara>
    </w:p>
    <w:p w:rsidR="000A69AF" w:rsidRPr="000A69AF" w:rsidRDefault="000A69AF" w:rsidP="000A69AF">
      <w:pPr>
        <w:ind w:firstLine="708"/>
        <w:rPr>
          <w:rFonts w:ascii="Times New Roman" w:eastAsiaTheme="minorEastAsia" w:hAnsi="Times New Roman" w:cs="Times New Roman"/>
          <w:sz w:val="24"/>
        </w:rPr>
      </w:pPr>
      <w:r w:rsidRPr="000A69AF">
        <w:rPr>
          <w:rFonts w:ascii="Times New Roman" w:eastAsiaTheme="minorEastAsia" w:hAnsi="Times New Roman" w:cs="Times New Roman"/>
          <w:sz w:val="24"/>
        </w:rPr>
        <w:t xml:space="preserve">Частоты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sub>
        </m:sSub>
      </m:oMath>
      <w:r w:rsidR="003C09B3" w:rsidRPr="003C09B3">
        <w:rPr>
          <w:rFonts w:ascii="Times New Roman" w:eastAsiaTheme="minorEastAsia" w:hAnsi="Times New Roman" w:cs="Times New Roman"/>
          <w:sz w:val="24"/>
        </w:rPr>
        <w:t xml:space="preserve"> </w:t>
      </w:r>
      <w:r w:rsidRPr="000A69AF">
        <w:rPr>
          <w:rFonts w:ascii="Times New Roman" w:eastAsiaTheme="minorEastAsia" w:hAnsi="Times New Roman" w:cs="Times New Roman"/>
          <w:sz w:val="24"/>
        </w:rPr>
        <w:t>являются резонансными. При совпадении частоты внешнего воздействия с одной из собственных частот в стержне возникает акустический резонанс, характеризующийся резким возрастанием амплитуды колебаний и установлением стоячей волны.</w:t>
      </w:r>
    </w:p>
    <w:p w:rsidR="00585F7E" w:rsidRDefault="001710AB" w:rsidP="00585F7E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</w:rPr>
      </w:pPr>
      <w:r w:rsidRPr="001710AB">
        <w:rPr>
          <w:rFonts w:ascii="Times New Roman" w:eastAsiaTheme="minorEastAsia" w:hAnsi="Times New Roman" w:cs="Times New Roman"/>
          <w:b/>
          <w:sz w:val="28"/>
        </w:rPr>
        <w:t>Оборудование</w:t>
      </w:r>
    </w:p>
    <w:p w:rsidR="00693944" w:rsidRDefault="00585F7E" w:rsidP="00693944">
      <w:pPr>
        <w:rPr>
          <w:rFonts w:ascii="Times New Roman" w:eastAsiaTheme="minorEastAsia" w:hAnsi="Times New Roman" w:cs="Times New Roman"/>
          <w:sz w:val="24"/>
        </w:rPr>
      </w:pPr>
      <w:r w:rsidRPr="00585F7E">
        <w:rPr>
          <w:rFonts w:ascii="Times New Roman" w:eastAsiaTheme="minorEastAsia" w:hAnsi="Times New Roman" w:cs="Times New Roman"/>
          <w:sz w:val="24"/>
        </w:rPr>
        <w:t>В работе используются: генератор звуковых частот, осциллограф, частотомер, электромаг</w:t>
      </w:r>
      <w:r>
        <w:rPr>
          <w:rFonts w:ascii="Times New Roman" w:eastAsiaTheme="minorEastAsia" w:hAnsi="Times New Roman" w:cs="Times New Roman"/>
          <w:sz w:val="24"/>
        </w:rPr>
        <w:t xml:space="preserve">нитный излучатель и приемник колебаний, набор стержней из различных материалов. </w:t>
      </w:r>
    </w:p>
    <w:p w:rsidR="00693944" w:rsidRDefault="00693944" w:rsidP="00693944">
      <w:pPr>
        <w:rPr>
          <w:rFonts w:ascii="Times New Roman" w:eastAsiaTheme="minorEastAsia" w:hAnsi="Times New Roman" w:cs="Times New Roman"/>
          <w:sz w:val="24"/>
        </w:rPr>
      </w:pPr>
      <w:r w:rsidRPr="00693944">
        <w:rPr>
          <w:rFonts w:ascii="Times New Roman" w:eastAsiaTheme="minorEastAsia" w:hAnsi="Times New Roman" w:cs="Times New Roman"/>
          <w:sz w:val="24"/>
        </w:rPr>
        <w:t xml:space="preserve">Схема экспериментальной установки приведена на рис. </w:t>
      </w:r>
      <w:r>
        <w:rPr>
          <w:rFonts w:ascii="Times New Roman" w:eastAsiaTheme="minorEastAsia" w:hAnsi="Times New Roman" w:cs="Times New Roman"/>
          <w:sz w:val="24"/>
        </w:rPr>
        <w:t>1</w:t>
      </w:r>
      <w:r w:rsidRPr="00693944">
        <w:rPr>
          <w:rFonts w:ascii="Times New Roman" w:eastAsiaTheme="minorEastAsia" w:hAnsi="Times New Roman" w:cs="Times New Roman"/>
          <w:sz w:val="24"/>
        </w:rPr>
        <w:t>. Исследуемый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стержень 5 размещается на стойке 10. Возбуждение и приём колебаний в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стержне осуществляются электромагнитными преобразователями 4 и 6,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расположенными рядом с торцами стержня. Крепления 9, 11 электромагнитов дают возможность регулировать их расположение по высоте, а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также перемещать вправо-влево по столу 12.</w:t>
      </w:r>
    </w:p>
    <w:p w:rsidR="00693944" w:rsidRDefault="00693944" w:rsidP="00693944">
      <w:pPr>
        <w:rPr>
          <w:rFonts w:ascii="Times New Roman" w:eastAsiaTheme="minorEastAsia" w:hAnsi="Times New Roman" w:cs="Times New Roman"/>
          <w:sz w:val="24"/>
        </w:rPr>
      </w:pPr>
      <w:r w:rsidRPr="00693944">
        <w:rPr>
          <w:rFonts w:ascii="Times New Roman" w:eastAsiaTheme="minorEastAsia" w:hAnsi="Times New Roman" w:cs="Times New Roman"/>
          <w:sz w:val="24"/>
        </w:rPr>
        <w:t>Электромагнит 4 служит для возбуждения упругих механических продольных колебаний в стержне. На него с генератора звуковой частоты 1 подаётся сигнал синусоидальной формы: протекающий в катушке электромагнита ток создаёт пропорциональное ему магнитное поле, вызывающее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 xml:space="preserve">периодическое воздействие заданной </w:t>
      </w:r>
      <w:r w:rsidRPr="00693944">
        <w:rPr>
          <w:rFonts w:ascii="Times New Roman" w:eastAsiaTheme="minorEastAsia" w:hAnsi="Times New Roman" w:cs="Times New Roman"/>
          <w:sz w:val="24"/>
        </w:rPr>
        <w:lastRenderedPageBreak/>
        <w:t>частоты на торец стержня (к торцам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стержней из немагнитных материалов прикреплены тонкие стальные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шайбы). Рядом с другим торцом стержня находится аналогичный электромагнитный датчик 6, который служит для преобразования механических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 xml:space="preserve">колебаний в электрические. </w:t>
      </w:r>
    </w:p>
    <w:p w:rsidR="00693944" w:rsidRDefault="00693944" w:rsidP="00693944">
      <w:pPr>
        <w:rPr>
          <w:rFonts w:ascii="Times New Roman" w:eastAsiaTheme="minorEastAsia" w:hAnsi="Times New Roman" w:cs="Times New Roman"/>
          <w:sz w:val="24"/>
        </w:rPr>
      </w:pPr>
      <w:r w:rsidRPr="00693944">
        <w:rPr>
          <w:rFonts w:ascii="Times New Roman" w:eastAsiaTheme="minorEastAsia" w:hAnsi="Times New Roman" w:cs="Times New Roman"/>
          <w:sz w:val="24"/>
        </w:rPr>
        <w:t>Сигнал с выхода генератора поступает на частотомер 2 и на вход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 xml:space="preserve">канала Х осциллографа 3. ЭДС, возбуждаемая в регистрирующем электромагните б, пропорциональная амплитуде колебаний торца стержня, усиливается усилителем 7 и подаётся на вход </w:t>
      </w:r>
      <w:proofErr w:type="gramStart"/>
      <w:r w:rsidRPr="00693944">
        <w:rPr>
          <w:rFonts w:ascii="Times New Roman" w:eastAsiaTheme="minorEastAsia" w:hAnsi="Times New Roman" w:cs="Times New Roman"/>
          <w:sz w:val="24"/>
        </w:rPr>
        <w:t>канала У</w:t>
      </w:r>
      <w:proofErr w:type="gramEnd"/>
      <w:r w:rsidRPr="00693944">
        <w:rPr>
          <w:rFonts w:ascii="Times New Roman" w:eastAsiaTheme="minorEastAsia" w:hAnsi="Times New Roman" w:cs="Times New Roman"/>
          <w:sz w:val="24"/>
        </w:rPr>
        <w:t xml:space="preserve"> осциллографа.</w:t>
      </w:r>
    </w:p>
    <w:p w:rsidR="00693944" w:rsidRDefault="00693944" w:rsidP="00693944">
      <w:pPr>
        <w:rPr>
          <w:rFonts w:ascii="Times New Roman" w:eastAsiaTheme="minorEastAsia" w:hAnsi="Times New Roman" w:cs="Times New Roman"/>
          <w:sz w:val="24"/>
        </w:rPr>
      </w:pPr>
      <w:r w:rsidRPr="00693944">
        <w:rPr>
          <w:rFonts w:ascii="Times New Roman" w:eastAsiaTheme="minorEastAsia" w:hAnsi="Times New Roman" w:cs="Times New Roman"/>
          <w:sz w:val="24"/>
        </w:rPr>
        <w:t>Изменяя частоту генератора и наблюдая за амплитудой сигнала с регистрирующего датчика, можно определить частоту акустического резонанса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w:r w:rsidRPr="00693944">
        <w:rPr>
          <w:rFonts w:ascii="Times New Roman" w:eastAsiaTheme="minorEastAsia" w:hAnsi="Times New Roman" w:cs="Times New Roman"/>
          <w:sz w:val="24"/>
        </w:rPr>
        <w:t>в стержне. Наблюдения в режиме Х—У позволяют сравнить сигналы генератора и датчика, а так</w:t>
      </w:r>
      <w:r w:rsidR="003C09B3">
        <w:rPr>
          <w:rFonts w:ascii="Times New Roman" w:eastAsiaTheme="minorEastAsia" w:hAnsi="Times New Roman" w:cs="Times New Roman"/>
          <w:sz w:val="24"/>
        </w:rPr>
        <w:t>ж</w:t>
      </w:r>
      <w:r w:rsidRPr="00693944">
        <w:rPr>
          <w:rFonts w:ascii="Times New Roman" w:eastAsiaTheme="minorEastAsia" w:hAnsi="Times New Roman" w:cs="Times New Roman"/>
          <w:sz w:val="24"/>
        </w:rPr>
        <w:t>е облегчает поиск резонанса при слабом сигнале.</w:t>
      </w:r>
    </w:p>
    <w:p w:rsidR="00E26C40" w:rsidRDefault="00693944" w:rsidP="00860BCE">
      <w:pPr>
        <w:ind w:firstLine="0"/>
        <w:rPr>
          <w:rFonts w:ascii="Times New Roman" w:eastAsiaTheme="minorEastAsia" w:hAnsi="Times New Roman" w:cs="Times New Roman"/>
          <w:b/>
          <w:sz w:val="28"/>
        </w:rPr>
      </w:pPr>
      <w:r w:rsidRPr="00693944">
        <w:rPr>
          <w:rFonts w:ascii="Times New Roman" w:eastAsiaTheme="minorEastAsia" w:hAnsi="Times New Roman" w:cs="Times New Roman"/>
          <w:b/>
          <w:noProof/>
          <w:sz w:val="28"/>
        </w:rPr>
        <w:drawing>
          <wp:inline distT="0" distB="0" distL="0" distR="0" wp14:anchorId="56F67AA5" wp14:editId="5D1F582C">
            <wp:extent cx="5940425" cy="2774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FBA" w:rsidRPr="00245FBA" w:rsidRDefault="00860BCE" w:rsidP="00245FBA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</w:rPr>
        <w:t>Измерения и обработка данны</w:t>
      </w:r>
      <w:r w:rsidR="00245FBA">
        <w:rPr>
          <w:rFonts w:ascii="Times New Roman" w:eastAsiaTheme="minorEastAsia" w:hAnsi="Times New Roman" w:cs="Times New Roman"/>
          <w:b/>
          <w:sz w:val="28"/>
        </w:rPr>
        <w:t>х</w:t>
      </w:r>
    </w:p>
    <w:p w:rsidR="00245FBA" w:rsidRPr="00FD2D5D" w:rsidRDefault="00AA7FD1" w:rsidP="00245FBA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Для начала определим плотность материалов</w:t>
      </w:r>
      <w:bookmarkStart w:id="0" w:name="_GoBack"/>
      <w:bookmarkEnd w:id="0"/>
    </w:p>
    <w:p w:rsidR="00860BCE" w:rsidRPr="00245FBA" w:rsidRDefault="00245FBA" w:rsidP="00245FBA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</w:rPr>
        <w:t>Вывод</w:t>
      </w:r>
    </w:p>
    <w:p w:rsidR="00E26C40" w:rsidRPr="00E26C40" w:rsidRDefault="00E26C40" w:rsidP="00E26C40">
      <w:pPr>
        <w:rPr>
          <w:rFonts w:ascii="Times New Roman" w:eastAsiaTheme="minorEastAsia" w:hAnsi="Times New Roman" w:cs="Times New Roman"/>
          <w:sz w:val="24"/>
        </w:rPr>
      </w:pPr>
    </w:p>
    <w:p w:rsidR="00E26C40" w:rsidRPr="00E26C40" w:rsidRDefault="00E26C40" w:rsidP="00E26C40">
      <w:pPr>
        <w:rPr>
          <w:rFonts w:ascii="Times New Roman" w:eastAsiaTheme="minorEastAsia" w:hAnsi="Times New Roman" w:cs="Times New Roman"/>
          <w:sz w:val="24"/>
        </w:rPr>
      </w:pPr>
    </w:p>
    <w:p w:rsidR="0074758D" w:rsidRPr="0074758D" w:rsidRDefault="0074758D" w:rsidP="0074758D">
      <w:pPr>
        <w:rPr>
          <w:rFonts w:ascii="Times New Roman" w:hAnsi="Times New Roman" w:cs="Times New Roman"/>
          <w:sz w:val="24"/>
        </w:rPr>
      </w:pPr>
    </w:p>
    <w:sectPr w:rsidR="0074758D" w:rsidRPr="00747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0A3C2A"/>
    <w:multiLevelType w:val="hybridMultilevel"/>
    <w:tmpl w:val="FC98E914"/>
    <w:lvl w:ilvl="0" w:tplc="BA3653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58D"/>
    <w:rsid w:val="000A69AF"/>
    <w:rsid w:val="000B0D22"/>
    <w:rsid w:val="001710AB"/>
    <w:rsid w:val="00245FBA"/>
    <w:rsid w:val="002B4C84"/>
    <w:rsid w:val="003C09B3"/>
    <w:rsid w:val="004B1AA8"/>
    <w:rsid w:val="00585F7E"/>
    <w:rsid w:val="00693944"/>
    <w:rsid w:val="00713326"/>
    <w:rsid w:val="0074758D"/>
    <w:rsid w:val="0082645C"/>
    <w:rsid w:val="00850FB9"/>
    <w:rsid w:val="00860BCE"/>
    <w:rsid w:val="00863C2F"/>
    <w:rsid w:val="00926F6E"/>
    <w:rsid w:val="009E6BBE"/>
    <w:rsid w:val="00A65A37"/>
    <w:rsid w:val="00AA7FD1"/>
    <w:rsid w:val="00B465E0"/>
    <w:rsid w:val="00D75118"/>
    <w:rsid w:val="00E26C40"/>
    <w:rsid w:val="00F671B5"/>
    <w:rsid w:val="00FD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7CB4"/>
  <w15:chartTrackingRefBased/>
  <w15:docId w15:val="{CF8A6273-1A8C-4E69-BD14-E406E195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758D"/>
    <w:pPr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758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26C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5</Pages>
  <Words>1035</Words>
  <Characters>5901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OatmealCracker</dc:creator>
  <cp:keywords/>
  <dc:description/>
  <cp:lastModifiedBy>OatmealCracker</cp:lastModifiedBy>
  <cp:revision>6</cp:revision>
  <dcterms:created xsi:type="dcterms:W3CDTF">2025-11-02T08:48:00Z</dcterms:created>
  <dcterms:modified xsi:type="dcterms:W3CDTF">2025-11-02T20:34:00Z</dcterms:modified>
</cp:coreProperties>
</file>