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A390B" w14:textId="5BAB4BF8" w:rsidR="00A451C3" w:rsidRDefault="00F73798" w:rsidP="00F73798">
      <w:pPr>
        <w:pStyle w:val="Title"/>
        <w:jc w:val="center"/>
      </w:pPr>
      <w:r>
        <w:t>EEL 6616 Take Home 3</w:t>
      </w:r>
    </w:p>
    <w:p w14:paraId="724E74CD" w14:textId="030FD34D" w:rsidR="00F73798" w:rsidRDefault="00F73798" w:rsidP="00F73798">
      <w:pPr>
        <w:pStyle w:val="Subtitle"/>
        <w:jc w:val="center"/>
      </w:pPr>
      <w:r>
        <w:t>Dylan D’Silva</w:t>
      </w:r>
    </w:p>
    <w:p w14:paraId="3640EBBE" w14:textId="481725AE" w:rsidR="0028229C" w:rsidRDefault="0028229C" w:rsidP="0028229C">
      <w:pPr>
        <w:pStyle w:val="Heading1"/>
      </w:pPr>
      <w:r>
        <w:t>Problem 1</w:t>
      </w:r>
    </w:p>
    <w:p w14:paraId="0AAA2CBA" w14:textId="7B81A6BA" w:rsidR="0028229C" w:rsidRDefault="00632E71" w:rsidP="00CC559D">
      <w:pPr>
        <w:pStyle w:val="Heading2"/>
      </w:pPr>
      <w:r>
        <w:t xml:space="preserve">Part </w:t>
      </w:r>
      <w:r w:rsidR="00CC559D">
        <w:t>(a)</w:t>
      </w:r>
    </w:p>
    <w:p w14:paraId="7088E19A" w14:textId="6FE9F6A5" w:rsidR="00CC559D" w:rsidRDefault="004F142A" w:rsidP="00CC559D">
      <w:pPr>
        <w:rPr>
          <w:rFonts w:eastAsiaTheme="minorEastAsia"/>
        </w:rPr>
      </w:pPr>
      <w:r>
        <w:t xml:space="preserve">For the plant </w:t>
      </w:r>
      <m:oMath>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z-a</m:t>
            </m:r>
          </m:den>
        </m:f>
      </m:oMath>
      <w:r>
        <w:rPr>
          <w:rFonts w:eastAsiaTheme="minorEastAsia"/>
        </w:rPr>
        <w:t xml:space="preserve">, </w:t>
      </w:r>
    </w:p>
    <w:p w14:paraId="1F358FBF" w14:textId="1676C34C" w:rsidR="004F142A" w:rsidRPr="00EE4612" w:rsidRDefault="00EE4612" w:rsidP="00CC559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=ay</m:t>
          </m:r>
          <m:d>
            <m:dPr>
              <m:ctrlPr>
                <w:rPr>
                  <w:rFonts w:ascii="Cambria Math" w:eastAsiaTheme="minorEastAsia" w:hAnsi="Cambria Math"/>
                  <w:i/>
                </w:rPr>
              </m:ctrlPr>
            </m:dPr>
            <m:e>
              <m:r>
                <w:rPr>
                  <w:rFonts w:ascii="Cambria Math" w:eastAsiaTheme="minorEastAsia" w:hAnsi="Cambria Math"/>
                </w:rPr>
                <m:t>k</m:t>
              </m:r>
            </m:e>
          </m:d>
        </m:oMath>
      </m:oMathPara>
    </w:p>
    <w:p w14:paraId="10C69DE5" w14:textId="63276A80" w:rsidR="00EE4612" w:rsidRDefault="00EE4612" w:rsidP="00EE4612">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k+2</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+abu(k)</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(k)</m:t>
          </m:r>
        </m:oMath>
      </m:oMathPara>
    </w:p>
    <w:p w14:paraId="21889B9D" w14:textId="00F5BAD0" w:rsidR="00EE4612" w:rsidRPr="00EE4612" w:rsidRDefault="00EE4612" w:rsidP="00CC559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k+3</m:t>
              </m:r>
            </m:e>
          </m:d>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k+2</m:t>
              </m:r>
            </m:e>
          </m:d>
          <m:r>
            <w:rPr>
              <w:rFonts w:ascii="Cambria Math" w:eastAsiaTheme="minorEastAsia" w:hAnsi="Cambria Math"/>
            </w:rPr>
            <m:t>+abu</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bu</m:t>
          </m:r>
          <m:d>
            <m:dPr>
              <m:ctrlPr>
                <w:rPr>
                  <w:rFonts w:ascii="Cambria Math" w:eastAsiaTheme="minorEastAsia" w:hAnsi="Cambria Math"/>
                  <w:i/>
                </w:rPr>
              </m:ctrlPr>
            </m:dPr>
            <m:e>
              <m:r>
                <w:rPr>
                  <w:rFonts w:ascii="Cambria Math" w:eastAsiaTheme="minorEastAsia" w:hAnsi="Cambria Math"/>
                </w:rPr>
                <m:t>k</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(k)</m:t>
          </m:r>
        </m:oMath>
      </m:oMathPara>
    </w:p>
    <w:p w14:paraId="3445DA1B" w14:textId="7F4B688D" w:rsidR="004F142A" w:rsidRPr="00E501C9" w:rsidRDefault="00000000" w:rsidP="00CC559D">
      <w:pPr>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y(k+1)</m:t>
                    </m:r>
                  </m:e>
                </m:mr>
                <m:mr>
                  <m:e>
                    <m:r>
                      <w:rPr>
                        <w:rFonts w:ascii="Cambria Math" w:hAnsi="Cambria Math"/>
                      </w:rPr>
                      <m:t>y(k+2)</m:t>
                    </m:r>
                  </m:e>
                </m:mr>
                <m:mr>
                  <m:e>
                    <m:r>
                      <w:rPr>
                        <w:rFonts w:ascii="Cambria Math" w:hAnsi="Cambria Math"/>
                      </w:rPr>
                      <m:t>y(k+3)</m:t>
                    </m:r>
                  </m:e>
                </m:mr>
              </m:m>
            </m:e>
          </m:d>
          <m:r>
            <w:rPr>
              <w:rFonts w:ascii="Cambria Math" w:hAnsi="Cambria Math"/>
            </w:rPr>
            <m:t>=G</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u(k)</m:t>
                    </m:r>
                  </m:e>
                </m:mr>
                <m:mr>
                  <m:e>
                    <m:r>
                      <w:rPr>
                        <w:rFonts w:ascii="Cambria Math" w:hAnsi="Cambria Math"/>
                      </w:rPr>
                      <m:t>u(k+1)</m:t>
                    </m:r>
                  </m:e>
                </m:mr>
                <m:mr>
                  <m:e>
                    <m:r>
                      <w:rPr>
                        <w:rFonts w:ascii="Cambria Math" w:hAnsi="Cambria Math"/>
                      </w:rPr>
                      <m:t>u(k+2)</m:t>
                    </m:r>
                  </m:e>
                </m:mr>
              </m:m>
            </m:e>
          </m:d>
          <m:r>
            <w:rPr>
              <w:rFonts w:ascii="Cambria Math" w:hAnsi="Cambria Math"/>
            </w:rPr>
            <m:t>+F</m:t>
          </m:r>
        </m:oMath>
      </m:oMathPara>
    </w:p>
    <w:p w14:paraId="53D911EA" w14:textId="63377F8F" w:rsidR="00E501C9" w:rsidRDefault="00E501C9" w:rsidP="00CC559D">
      <w:pPr>
        <w:rPr>
          <w:rFonts w:eastAsiaTheme="minorEastAsia"/>
        </w:rPr>
      </w:pPr>
      <w:r>
        <w:rPr>
          <w:rFonts w:eastAsiaTheme="minorEastAsia"/>
        </w:rPr>
        <w:t xml:space="preserve">The matrices </w:t>
      </w:r>
      <m:oMath>
        <m:r>
          <w:rPr>
            <w:rFonts w:ascii="Cambria Math" w:eastAsiaTheme="minorEastAsia" w:hAnsi="Cambria Math"/>
          </w:rPr>
          <m:t>G</m:t>
        </m:r>
      </m:oMath>
      <w:r>
        <w:rPr>
          <w:rFonts w:eastAsiaTheme="minorEastAsia"/>
        </w:rPr>
        <w:t xml:space="preserve"> and </w:t>
      </w:r>
      <m:oMath>
        <m:r>
          <w:rPr>
            <w:rFonts w:ascii="Cambria Math" w:eastAsiaTheme="minorEastAsia" w:hAnsi="Cambria Math"/>
          </w:rPr>
          <m:t>F</m:t>
        </m:r>
      </m:oMath>
      <w:r>
        <w:rPr>
          <w:rFonts w:eastAsiaTheme="minorEastAsia"/>
        </w:rPr>
        <w:t xml:space="preserve"> are given by</w:t>
      </w:r>
    </w:p>
    <w:p w14:paraId="323E825A" w14:textId="4DE346A5" w:rsidR="00E501C9" w:rsidRPr="003771DD" w:rsidRDefault="00E501C9" w:rsidP="00CC559D">
      <w:pPr>
        <w:rPr>
          <w:rFonts w:eastAsiaTheme="minorEastAsia"/>
        </w:rPr>
      </w:pPr>
      <m:oMathPara>
        <m:oMath>
          <m:r>
            <w:rPr>
              <w:rFonts w:ascii="Cambria Math" w:hAnsi="Cambria Math"/>
            </w:rPr>
            <m:t>G=</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b</m:t>
                    </m:r>
                  </m:e>
                  <m:e>
                    <m:r>
                      <w:rPr>
                        <w:rFonts w:ascii="Cambria Math" w:hAnsi="Cambria Math"/>
                      </w:rPr>
                      <m:t>0</m:t>
                    </m:r>
                  </m:e>
                  <m:e>
                    <m:r>
                      <w:rPr>
                        <w:rFonts w:ascii="Cambria Math" w:hAnsi="Cambria Math"/>
                      </w:rPr>
                      <m:t>0</m:t>
                    </m:r>
                  </m:e>
                </m:mr>
                <m:mr>
                  <m:e>
                    <m:r>
                      <w:rPr>
                        <w:rFonts w:ascii="Cambria Math" w:hAnsi="Cambria Math"/>
                      </w:rPr>
                      <m:t>ab</m:t>
                    </m:r>
                  </m:e>
                  <m:e>
                    <m:r>
                      <w:rPr>
                        <w:rFonts w:ascii="Cambria Math" w:hAnsi="Cambria Math"/>
                      </w:rPr>
                      <m:t>b</m:t>
                    </m:r>
                  </m:e>
                  <m:e>
                    <m:r>
                      <w:rPr>
                        <w:rFonts w:ascii="Cambria Math" w:hAnsi="Cambria Math"/>
                      </w:rPr>
                      <m:t>0</m:t>
                    </m:r>
                  </m:e>
                </m:mr>
                <m:m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b</m:t>
                    </m:r>
                  </m:e>
                  <m:e>
                    <m:r>
                      <w:rPr>
                        <w:rFonts w:ascii="Cambria Math" w:hAnsi="Cambria Math"/>
                      </w:rPr>
                      <m:t>ab</m:t>
                    </m:r>
                  </m:e>
                  <m:e>
                    <m:r>
                      <w:rPr>
                        <w:rFonts w:ascii="Cambria Math" w:hAnsi="Cambria Math"/>
                      </w:rPr>
                      <m:t>b</m:t>
                    </m:r>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0.0952</m:t>
                    </m:r>
                  </m:e>
                  <m:e>
                    <m:r>
                      <w:rPr>
                        <w:rFonts w:ascii="Cambria Math" w:hAnsi="Cambria Math"/>
                      </w:rPr>
                      <m:t>0</m:t>
                    </m:r>
                  </m:e>
                  <m:e>
                    <m:r>
                      <w:rPr>
                        <w:rFonts w:ascii="Cambria Math" w:hAnsi="Cambria Math"/>
                      </w:rPr>
                      <m:t>0</m:t>
                    </m:r>
                  </m:e>
                </m:mr>
                <m:mr>
                  <m:e>
                    <m:r>
                      <w:rPr>
                        <w:rFonts w:ascii="Cambria Math" w:hAnsi="Cambria Math"/>
                      </w:rPr>
                      <m:t>0.0861</m:t>
                    </m:r>
                  </m:e>
                  <m:e>
                    <m:r>
                      <w:rPr>
                        <w:rFonts w:ascii="Cambria Math" w:hAnsi="Cambria Math"/>
                      </w:rPr>
                      <m:t>0.0952</m:t>
                    </m:r>
                  </m:e>
                  <m:e>
                    <m:r>
                      <w:rPr>
                        <w:rFonts w:ascii="Cambria Math" w:hAnsi="Cambria Math"/>
                      </w:rPr>
                      <m:t>0</m:t>
                    </m:r>
                  </m:e>
                </m:mr>
                <m:mr>
                  <m:e>
                    <m:r>
                      <w:rPr>
                        <w:rFonts w:ascii="Cambria Math" w:hAnsi="Cambria Math"/>
                      </w:rPr>
                      <m:t>0.0779</m:t>
                    </m:r>
                  </m:e>
                  <m:e>
                    <m:r>
                      <w:rPr>
                        <w:rFonts w:ascii="Cambria Math" w:hAnsi="Cambria Math"/>
                      </w:rPr>
                      <m:t>0.0861</m:t>
                    </m:r>
                  </m:e>
                  <m:e>
                    <m:r>
                      <w:rPr>
                        <w:rFonts w:ascii="Cambria Math" w:hAnsi="Cambria Math"/>
                      </w:rPr>
                      <m:t>0.0952</m:t>
                    </m:r>
                  </m:e>
                </m:mr>
              </m:m>
            </m:e>
          </m:d>
          <m:r>
            <w:rPr>
              <w:rFonts w:ascii="Cambria Math" w:hAnsi="Cambria Math"/>
            </w:rPr>
            <m:t xml:space="preserve"> ,  F=</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ay(k)</m:t>
                  </m:r>
                </m:e>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y(k)</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a</m:t>
                      </m:r>
                    </m:e>
                    <m:sup>
                      <m:r>
                        <w:rPr>
                          <w:rFonts w:ascii="Cambria Math" w:eastAsia="Cambria Math" w:hAnsi="Cambria Math" w:cs="Cambria Math"/>
                        </w:rPr>
                        <m:t>3</m:t>
                      </m:r>
                    </m:sup>
                  </m:sSup>
                  <m:r>
                    <w:rPr>
                      <w:rFonts w:ascii="Cambria Math" w:eastAsia="Cambria Math" w:hAnsi="Cambria Math" w:cs="Cambria Math"/>
                    </w:rPr>
                    <m:t>y(k)</m:t>
                  </m:r>
                </m:e>
              </m:eqArr>
            </m:e>
          </m:d>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0.9048y(k)</m:t>
                  </m:r>
                </m:e>
                <m:e>
                  <m:r>
                    <w:rPr>
                      <w:rFonts w:ascii="Cambria Math" w:hAnsi="Cambria Math"/>
                    </w:rPr>
                    <m:t>0.8186y(k)</m:t>
                  </m:r>
                  <m:ctrlPr>
                    <w:rPr>
                      <w:rFonts w:ascii="Cambria Math" w:eastAsia="Cambria Math" w:hAnsi="Cambria Math" w:cs="Cambria Math"/>
                      <w:i/>
                    </w:rPr>
                  </m:ctrlPr>
                </m:e>
                <m:e>
                  <m:r>
                    <w:rPr>
                      <w:rFonts w:ascii="Cambria Math" w:eastAsia="Cambria Math" w:hAnsi="Cambria Math" w:cs="Cambria Math"/>
                    </w:rPr>
                    <m:t>0.7407y(k)</m:t>
                  </m:r>
                </m:e>
              </m:eqArr>
            </m:e>
          </m:d>
          <m:r>
            <w:rPr>
              <w:rFonts w:ascii="Cambria Math" w:hAnsi="Cambria Math"/>
            </w:rPr>
            <m:t xml:space="preserve"> </m:t>
          </m:r>
        </m:oMath>
      </m:oMathPara>
    </w:p>
    <w:p w14:paraId="196D907D" w14:textId="77777777" w:rsidR="006962B6" w:rsidRDefault="00897F58" w:rsidP="000C3CAD">
      <w:pPr>
        <w:ind w:firstLine="720"/>
        <w:jc w:val="both"/>
        <w:rPr>
          <w:rFonts w:eastAsiaTheme="minorEastAsia"/>
        </w:rPr>
      </w:pPr>
      <w:r>
        <w:rPr>
          <w:rFonts w:eastAsiaTheme="minorEastAsia"/>
        </w:rPr>
        <w:t xml:space="preserve">If the estimate of </w:t>
      </w:r>
      <m:oMath>
        <m:r>
          <w:rPr>
            <w:rFonts w:ascii="Cambria Math" w:eastAsiaTheme="minorEastAsia" w:hAnsi="Cambria Math"/>
          </w:rPr>
          <m:t>b</m:t>
        </m:r>
      </m:oMath>
      <w:r w:rsidR="0080531D">
        <w:rPr>
          <w:rFonts w:eastAsiaTheme="minorEastAsia"/>
        </w:rPr>
        <w:t xml:space="preserve"> becomes 0 at any point, then the expected plant gain would become 0</w:t>
      </w:r>
      <w:r w:rsidR="00421D25">
        <w:rPr>
          <w:rFonts w:eastAsiaTheme="minorEastAsia"/>
        </w:rPr>
        <w:t xml:space="preserve">. </w:t>
      </w:r>
      <w:r w:rsidR="0080531D">
        <w:rPr>
          <w:rFonts w:eastAsiaTheme="minorEastAsia"/>
        </w:rPr>
        <w:t xml:space="preserve">This in turn causes </w:t>
      </w:r>
      <m:oMath>
        <m:r>
          <w:rPr>
            <w:rFonts w:ascii="Cambria Math" w:eastAsiaTheme="minorEastAsia" w:hAnsi="Cambria Math"/>
          </w:rPr>
          <m:t>u(k)</m:t>
        </m:r>
      </m:oMath>
      <w:r w:rsidR="0080531D">
        <w:rPr>
          <w:rFonts w:eastAsiaTheme="minorEastAsia"/>
        </w:rPr>
        <w:t xml:space="preserve"> to become 0, and the system experiences a loss of excitation.</w:t>
      </w:r>
      <w:r w:rsidR="00DC3FE7">
        <w:rPr>
          <w:rFonts w:eastAsiaTheme="minorEastAsia"/>
        </w:rPr>
        <w:t xml:space="preserve"> For a non-adaptive controller, this represents a flaw in the controller design. The plant model in a non-adaptive controller would be static, meaning there is little to deal with the estimate singularity other than changing the expected plant. For an adaptive controller, this is something which must be monitored, as the plant estimate is dynamic and could approach the singularity during runtime.</w:t>
      </w:r>
      <w:r w:rsidR="000C3CAD">
        <w:rPr>
          <w:rFonts w:eastAsiaTheme="minorEastAsia"/>
        </w:rPr>
        <w:t xml:space="preserve"> In either scenario, this can be dealt with by modifying the parameter updates. </w:t>
      </w:r>
      <w:r w:rsidR="006D0CA8">
        <w:rPr>
          <w:rFonts w:eastAsiaTheme="minorEastAsia"/>
        </w:rPr>
        <w:t xml:space="preserve">This can include bounding the parameters to keep estimates away from singularity regions, altering parameter updates laws, or modifying the parameters themselves when they approach or become 0.  </w:t>
      </w:r>
    </w:p>
    <w:p w14:paraId="19BF18CC" w14:textId="1EED8755" w:rsidR="007D00E0" w:rsidRDefault="00FE0668" w:rsidP="000C3CAD">
      <w:pPr>
        <w:ind w:firstLine="720"/>
        <w:jc w:val="both"/>
        <w:rPr>
          <w:rFonts w:eastAsiaTheme="minorEastAsia"/>
        </w:rPr>
      </w:pPr>
      <w:r>
        <w:rPr>
          <w:rFonts w:eastAsiaTheme="minorEastAsia"/>
        </w:rPr>
        <w:t xml:space="preserve">For this problem, that could include perturbing the estimate of </w:t>
      </w:r>
      <m:oMath>
        <m:r>
          <w:rPr>
            <w:rFonts w:ascii="Cambria Math" w:eastAsiaTheme="minorEastAsia" w:hAnsi="Cambria Math"/>
          </w:rPr>
          <m:t>b</m:t>
        </m:r>
      </m:oMath>
      <w:r>
        <w:rPr>
          <w:rFonts w:eastAsiaTheme="minorEastAsia"/>
        </w:rPr>
        <w:t xml:space="preserve"> when it reaches or nears 0 or substituting a modified estimate of </w:t>
      </w:r>
      <m:oMath>
        <m:r>
          <w:rPr>
            <w:rFonts w:ascii="Cambria Math" w:eastAsiaTheme="minorEastAsia" w:hAnsi="Cambria Math"/>
          </w:rPr>
          <m:t>b</m:t>
        </m:r>
      </m:oMath>
      <w:r>
        <w:rPr>
          <w:rFonts w:eastAsiaTheme="minorEastAsia"/>
        </w:rPr>
        <w:t xml:space="preserve"> that stays away from 0, even as the true estimate would tend towards 0. </w:t>
      </w:r>
      <w:r w:rsidR="00CA187D">
        <w:rPr>
          <w:rFonts w:eastAsiaTheme="minorEastAsia"/>
        </w:rPr>
        <w:t>Both methods prevent the loss of excitation. The perturbation helps the estimate escape the singularity while the substitution prevents the approach towards the singularity.</w:t>
      </w:r>
    </w:p>
    <w:p w14:paraId="3373F126" w14:textId="7DAAA2B1" w:rsidR="002225B7" w:rsidRDefault="00FC1552" w:rsidP="00326235">
      <w:pPr>
        <w:pStyle w:val="Heading2"/>
      </w:pPr>
      <w:r>
        <w:lastRenderedPageBreak/>
        <w:t>Part (b)</w:t>
      </w:r>
    </w:p>
    <w:p w14:paraId="6C374C07" w14:textId="25D8D084" w:rsidR="000752D4" w:rsidRDefault="009605A0" w:rsidP="0031289C">
      <w:pPr>
        <w:ind w:firstLine="720"/>
        <w:jc w:val="both"/>
        <w:rPr>
          <w:rFonts w:eastAsiaTheme="minorEastAsia"/>
        </w:rPr>
      </w:pPr>
      <w:r w:rsidRPr="00F20495">
        <w:fldChar w:fldCharType="begin"/>
      </w:r>
      <w:r w:rsidRPr="00F20495">
        <w:instrText xml:space="preserve"> REF _Ref227534028 \h </w:instrText>
      </w:r>
      <w:r w:rsidRPr="00F20495">
        <w:instrText xml:space="preserve"> \* MERGEFORMAT </w:instrText>
      </w:r>
      <w:r w:rsidRPr="00F20495">
        <w:fldChar w:fldCharType="separate"/>
      </w:r>
      <w:r w:rsidRPr="00F20495">
        <w:t xml:space="preserve">Table </w:t>
      </w:r>
      <w:r w:rsidRPr="00F20495">
        <w:rPr>
          <w:noProof/>
        </w:rPr>
        <w:t>1</w:t>
      </w:r>
      <w:r w:rsidRPr="00F20495">
        <w:fldChar w:fldCharType="end"/>
      </w:r>
      <w:r>
        <w:t xml:space="preserve"> </w:t>
      </w:r>
      <w:r w:rsidR="006A4751">
        <w:t xml:space="preserve">shows the results of the generalized predictive control with </w:t>
      </w:r>
      <m:oMath>
        <m:r>
          <w:rPr>
            <w:rFonts w:ascii="Cambria Math" w:hAnsi="Cambria Math"/>
          </w:rPr>
          <m:t>σ=0.01</m:t>
        </m:r>
      </m:oMath>
      <w:r w:rsidR="006A4751">
        <w:rPr>
          <w:rFonts w:eastAsiaTheme="minorEastAsia"/>
        </w:rPr>
        <w:t xml:space="preserve"> and </w:t>
      </w:r>
      <m:oMath>
        <m:r>
          <w:rPr>
            <w:rFonts w:ascii="Cambria Math" w:eastAsiaTheme="minorEastAsia" w:hAnsi="Cambria Math"/>
          </w:rPr>
          <m:t>σ=1</m:t>
        </m:r>
      </m:oMath>
      <w:r w:rsidR="006A4751">
        <w:rPr>
          <w:rFonts w:eastAsiaTheme="minorEastAsia"/>
        </w:rPr>
        <w:t xml:space="preserve">. </w:t>
      </w:r>
      <w:r w:rsidR="00B978F5">
        <w:rPr>
          <w:rFonts w:eastAsiaTheme="minorEastAsia"/>
        </w:rPr>
        <w:t xml:space="preserve">Form the plant and model outputs, it can be seen that a controller with </w:t>
      </w:r>
      <m:oMath>
        <m:r>
          <w:rPr>
            <w:rFonts w:ascii="Cambria Math" w:eastAsiaTheme="minorEastAsia" w:hAnsi="Cambria Math"/>
          </w:rPr>
          <m:t>σ=1</m:t>
        </m:r>
      </m:oMath>
      <w:r w:rsidR="00B978F5">
        <w:rPr>
          <w:rFonts w:eastAsiaTheme="minorEastAsia"/>
        </w:rPr>
        <w:t xml:space="preserve"> is generally much slower to respond. </w:t>
      </w:r>
      <m:oMath>
        <m:r>
          <w:rPr>
            <w:rFonts w:ascii="Cambria Math" w:eastAsiaTheme="minorEastAsia" w:hAnsi="Cambria Math"/>
          </w:rPr>
          <m:t>σ</m:t>
        </m:r>
      </m:oMath>
      <w:r w:rsidR="00B978F5">
        <w:rPr>
          <w:rFonts w:eastAsiaTheme="minorEastAsia"/>
        </w:rPr>
        <w:t xml:space="preserve"> represents a weight on the control input. When the GPC tries to find an optimal value for the control input, higher  </w:t>
      </w:r>
      <m:oMath>
        <m:r>
          <w:rPr>
            <w:rFonts w:ascii="Cambria Math" w:eastAsiaTheme="minorEastAsia" w:hAnsi="Cambria Math"/>
          </w:rPr>
          <m:t>σ</m:t>
        </m:r>
      </m:oMath>
      <w:r w:rsidR="00B978F5">
        <w:rPr>
          <w:rFonts w:eastAsiaTheme="minorEastAsia"/>
        </w:rPr>
        <w:t xml:space="preserve"> values will cause the GPC to </w:t>
      </w:r>
      <w:r w:rsidR="00B540E3">
        <w:rPr>
          <w:rFonts w:eastAsiaTheme="minorEastAsia"/>
        </w:rPr>
        <w:t xml:space="preserve">return </w:t>
      </w:r>
      <w:r w:rsidR="00B978F5">
        <w:rPr>
          <w:rFonts w:eastAsiaTheme="minorEastAsia"/>
        </w:rPr>
        <w:t xml:space="preserve">a much lower input value. </w:t>
      </w:r>
      <w:r w:rsidR="00FB692C">
        <w:rPr>
          <w:rFonts w:eastAsiaTheme="minorEastAsia"/>
        </w:rPr>
        <w:t xml:space="preserve">This can be seen in the bottom plots of the table below. For the </w:t>
      </w:r>
      <m:oMath>
        <m:r>
          <w:rPr>
            <w:rFonts w:ascii="Cambria Math" w:eastAsiaTheme="minorEastAsia" w:hAnsi="Cambria Math"/>
          </w:rPr>
          <m:t>σ=0.01</m:t>
        </m:r>
      </m:oMath>
      <w:r w:rsidR="00FB692C">
        <w:rPr>
          <w:rFonts w:eastAsiaTheme="minorEastAsia"/>
        </w:rPr>
        <w:t xml:space="preserve"> case, the control input, </w:t>
      </w:r>
      <m:oMath>
        <m:r>
          <w:rPr>
            <w:rFonts w:ascii="Cambria Math" w:eastAsiaTheme="minorEastAsia" w:hAnsi="Cambria Math"/>
          </w:rPr>
          <m:t>u</m:t>
        </m:r>
      </m:oMath>
      <w:r w:rsidR="00FB692C">
        <w:rPr>
          <w:rFonts w:eastAsiaTheme="minorEastAsia"/>
        </w:rPr>
        <w:t xml:space="preserve">, regularly reaches values above </w:t>
      </w:r>
      <w:r w:rsidR="00B540E3">
        <w:rPr>
          <w:rFonts w:eastAsiaTheme="minorEastAsia"/>
        </w:rPr>
        <w:t>0.5 in</w:t>
      </w:r>
      <w:r w:rsidR="00FB692C">
        <w:rPr>
          <w:rFonts w:eastAsiaTheme="minorEastAsia"/>
        </w:rPr>
        <w:t xml:space="preserve"> magnitude while the </w:t>
      </w:r>
      <m:oMath>
        <m:r>
          <w:rPr>
            <w:rFonts w:ascii="Cambria Math" w:eastAsiaTheme="minorEastAsia" w:hAnsi="Cambria Math"/>
          </w:rPr>
          <m:t>σ=1</m:t>
        </m:r>
      </m:oMath>
      <w:r w:rsidR="00FB692C">
        <w:rPr>
          <w:rFonts w:eastAsiaTheme="minorEastAsia"/>
        </w:rPr>
        <w:t xml:space="preserve"> scenario never rises above 0.25 in </w:t>
      </w:r>
      <w:r w:rsidR="00D35011">
        <w:rPr>
          <w:rFonts w:eastAsiaTheme="minorEastAsia"/>
        </w:rPr>
        <w:t>magnitude</w:t>
      </w:r>
      <w:r w:rsidR="00FB692C">
        <w:rPr>
          <w:rFonts w:eastAsiaTheme="minorEastAsia"/>
        </w:rPr>
        <w:t xml:space="preserve">. </w:t>
      </w:r>
      <w:r w:rsidR="00976269">
        <w:rPr>
          <w:rFonts w:eastAsiaTheme="minorEastAsia"/>
        </w:rPr>
        <w:t xml:space="preserve">The lower control inputs </w:t>
      </w:r>
      <w:r w:rsidR="00D35011">
        <w:rPr>
          <w:rFonts w:eastAsiaTheme="minorEastAsia"/>
        </w:rPr>
        <w:t>mean</w:t>
      </w:r>
      <w:r w:rsidR="00976269">
        <w:rPr>
          <w:rFonts w:eastAsiaTheme="minorEastAsia"/>
        </w:rPr>
        <w:t xml:space="preserve"> the system can not be moved as much between updates and steps. This is why the plant output responds so much slower for </w:t>
      </w:r>
      <m:oMath>
        <m:r>
          <w:rPr>
            <w:rFonts w:ascii="Cambria Math" w:eastAsiaTheme="minorEastAsia" w:hAnsi="Cambria Math"/>
          </w:rPr>
          <m:t>σ=1</m:t>
        </m:r>
      </m:oMath>
      <w:r w:rsidR="00976269">
        <w:rPr>
          <w:rFonts w:eastAsiaTheme="minorEastAsia"/>
        </w:rPr>
        <w:t>.</w:t>
      </w:r>
    </w:p>
    <w:p w14:paraId="5EA1E4CA" w14:textId="1C36319A" w:rsidR="000752D4" w:rsidRPr="006A4751" w:rsidRDefault="000752D4" w:rsidP="0031289C">
      <w:pPr>
        <w:ind w:firstLine="720"/>
        <w:jc w:val="both"/>
      </w:pPr>
      <w:r>
        <w:t xml:space="preserve">The parameter estimates also suffered as a consequence of the slow response. </w:t>
      </w:r>
      <w:r w:rsidR="00DE1977">
        <w:t xml:space="preserve">Because </w:t>
      </w:r>
      <m:oMath>
        <m:sSub>
          <m:sSubPr>
            <m:ctrlPr>
              <w:rPr>
                <w:rFonts w:ascii="Cambria Math" w:hAnsi="Cambria Math"/>
                <w:i/>
              </w:rPr>
            </m:ctrlPr>
          </m:sSubPr>
          <m:e>
            <m:r>
              <w:rPr>
                <w:rFonts w:ascii="Cambria Math" w:hAnsi="Cambria Math"/>
              </w:rPr>
              <m:t>y</m:t>
            </m:r>
          </m:e>
          <m:sub>
            <m:r>
              <w:rPr>
                <w:rFonts w:ascii="Cambria Math" w:hAnsi="Cambria Math"/>
              </w:rPr>
              <m:t>p</m:t>
            </m:r>
          </m:sub>
        </m:sSub>
      </m:oMath>
      <w:r w:rsidR="00DE1977">
        <w:rPr>
          <w:rFonts w:eastAsiaTheme="minorEastAsia"/>
        </w:rPr>
        <w:t xml:space="preserve"> often had a low magnitude, </w:t>
      </w:r>
      <w:r w:rsidR="00352386">
        <w:rPr>
          <w:rFonts w:eastAsiaTheme="minorEastAsia"/>
        </w:rPr>
        <w:t>the RLSFF estimator experienced much less excitation, causing a slower convergence to the parameter values.</w:t>
      </w:r>
      <w:r w:rsidR="001745A5">
        <w:rPr>
          <w:rFonts w:eastAsiaTheme="minorEastAsia"/>
        </w:rPr>
        <w:t xml:space="preserve"> While the </w:t>
      </w:r>
      <m:oMath>
        <m:r>
          <w:rPr>
            <w:rFonts w:ascii="Cambria Math" w:eastAsiaTheme="minorEastAsia" w:hAnsi="Cambria Math"/>
          </w:rPr>
          <m:t>σ=1</m:t>
        </m:r>
      </m:oMath>
      <w:r w:rsidR="001745A5">
        <w:rPr>
          <w:rFonts w:eastAsiaTheme="minorEastAsia"/>
        </w:rPr>
        <w:t xml:space="preserve"> was able to converge to the true values of </w:t>
      </w:r>
      <m:oMath>
        <m:r>
          <w:rPr>
            <w:rFonts w:ascii="Cambria Math" w:eastAsiaTheme="minorEastAsia" w:hAnsi="Cambria Math"/>
          </w:rPr>
          <m:t>a</m:t>
        </m:r>
      </m:oMath>
      <w:r w:rsidR="001745A5">
        <w:rPr>
          <w:rFonts w:eastAsiaTheme="minorEastAsia"/>
        </w:rPr>
        <w:t xml:space="preserve"> and </w:t>
      </w:r>
      <m:oMath>
        <m:r>
          <w:rPr>
            <w:rFonts w:ascii="Cambria Math" w:eastAsiaTheme="minorEastAsia" w:hAnsi="Cambria Math"/>
          </w:rPr>
          <m:t>b</m:t>
        </m:r>
      </m:oMath>
      <w:r w:rsidR="001745A5">
        <w:rPr>
          <w:rFonts w:eastAsiaTheme="minorEastAsia"/>
        </w:rPr>
        <w:t xml:space="preserve">, the system did take upwards of </w:t>
      </w:r>
      <w:r w:rsidR="00CA62CE">
        <w:rPr>
          <w:rFonts w:eastAsiaTheme="minorEastAsia"/>
        </w:rPr>
        <w:t>20-40 more time-</w:t>
      </w:r>
      <w:r w:rsidR="001745A5">
        <w:rPr>
          <w:rFonts w:eastAsiaTheme="minorEastAsia"/>
        </w:rPr>
        <w:t xml:space="preserve">steps than the </w:t>
      </w:r>
      <m:oMath>
        <m:r>
          <w:rPr>
            <w:rFonts w:ascii="Cambria Math" w:eastAsiaTheme="minorEastAsia" w:hAnsi="Cambria Math"/>
          </w:rPr>
          <m:t>σ=0.01</m:t>
        </m:r>
      </m:oMath>
      <w:r w:rsidR="001745A5">
        <w:rPr>
          <w:rFonts w:eastAsiaTheme="minorEastAsia"/>
        </w:rPr>
        <w:t xml:space="preserve"> scenario.  </w:t>
      </w:r>
    </w:p>
    <w:p w14:paraId="65C8F1EA" w14:textId="34C86D1C" w:rsidR="006B054C" w:rsidRPr="00B52FCD" w:rsidRDefault="006B054C" w:rsidP="006B054C">
      <w:pPr>
        <w:pStyle w:val="Caption"/>
        <w:keepNext/>
        <w:jc w:val="center"/>
        <w:rPr>
          <w:i w:val="0"/>
          <w:iCs w:val="0"/>
        </w:rPr>
      </w:pPr>
      <w:bookmarkStart w:id="0" w:name="_Ref227534028"/>
      <w:r w:rsidRPr="00B52FCD">
        <w:rPr>
          <w:i w:val="0"/>
          <w:iCs w:val="0"/>
        </w:rPr>
        <w:t xml:space="preserve">Table </w:t>
      </w:r>
      <w:r w:rsidRPr="00B52FCD">
        <w:rPr>
          <w:i w:val="0"/>
          <w:iCs w:val="0"/>
        </w:rPr>
        <w:fldChar w:fldCharType="begin"/>
      </w:r>
      <w:r w:rsidRPr="00B52FCD">
        <w:rPr>
          <w:i w:val="0"/>
          <w:iCs w:val="0"/>
        </w:rPr>
        <w:instrText xml:space="preserve"> SEQ Table \* ARABIC </w:instrText>
      </w:r>
      <w:r w:rsidRPr="00B52FCD">
        <w:rPr>
          <w:i w:val="0"/>
          <w:iCs w:val="0"/>
        </w:rPr>
        <w:fldChar w:fldCharType="separate"/>
      </w:r>
      <w:r w:rsidRPr="00B52FCD">
        <w:rPr>
          <w:i w:val="0"/>
          <w:iCs w:val="0"/>
          <w:noProof/>
        </w:rPr>
        <w:t>1</w:t>
      </w:r>
      <w:r w:rsidRPr="00B52FCD">
        <w:rPr>
          <w:i w:val="0"/>
          <w:iCs w:val="0"/>
        </w:rPr>
        <w:fldChar w:fldCharType="end"/>
      </w:r>
      <w:bookmarkEnd w:id="0"/>
      <w:r w:rsidRPr="00B52FCD">
        <w:rPr>
          <w:i w:val="0"/>
          <w:iCs w:val="0"/>
        </w:rPr>
        <w:t>: GPC Results</w:t>
      </w:r>
    </w:p>
    <w:tbl>
      <w:tblPr>
        <w:tblStyle w:val="PlainTable2"/>
        <w:tblW w:w="0" w:type="auto"/>
        <w:jc w:val="center"/>
        <w:tblLook w:val="04A0" w:firstRow="1" w:lastRow="0" w:firstColumn="1" w:lastColumn="0" w:noHBand="0" w:noVBand="1"/>
      </w:tblPr>
      <w:tblGrid>
        <w:gridCol w:w="4680"/>
        <w:gridCol w:w="4680"/>
      </w:tblGrid>
      <w:tr w:rsidR="00E15EC1" w14:paraId="0CD37B30" w14:textId="77777777" w:rsidTr="00EE602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75" w:type="dxa"/>
          </w:tcPr>
          <w:p w14:paraId="7FE0ACCC" w14:textId="7A2BBFB5" w:rsidR="00E15EC1" w:rsidRPr="00EE602C" w:rsidRDefault="00051A32" w:rsidP="00E15EC1">
            <m:oMathPara>
              <m:oMathParaPr>
                <m:jc m:val="center"/>
              </m:oMathParaPr>
              <m:oMath>
                <m:r>
                  <m:rPr>
                    <m:sty m:val="bi"/>
                  </m:rPr>
                  <w:rPr>
                    <w:rFonts w:ascii="Cambria Math" w:hAnsi="Cambria Math"/>
                  </w:rPr>
                  <m:t>σ</m:t>
                </m:r>
                <m:r>
                  <m:rPr>
                    <m:sty m:val="bi"/>
                  </m:rPr>
                  <w:rPr>
                    <w:rFonts w:ascii="Cambria Math" w:hAnsi="Cambria Math"/>
                  </w:rPr>
                  <m:t>=0.0</m:t>
                </m:r>
                <m:r>
                  <m:rPr>
                    <m:sty m:val="bi"/>
                  </m:rPr>
                  <w:rPr>
                    <w:rFonts w:ascii="Cambria Math" w:hAnsi="Cambria Math"/>
                  </w:rPr>
                  <m:t>1</m:t>
                </m:r>
              </m:oMath>
            </m:oMathPara>
          </w:p>
        </w:tc>
        <w:tc>
          <w:tcPr>
            <w:tcW w:w="4675" w:type="dxa"/>
          </w:tcPr>
          <w:p w14:paraId="695213EE" w14:textId="4F4F8734" w:rsidR="00E15EC1" w:rsidRDefault="00051A32" w:rsidP="00E15EC1">
            <w:pPr>
              <w:cnfStyle w:val="100000000000" w:firstRow="1" w:lastRow="0" w:firstColumn="0" w:lastColumn="0" w:oddVBand="0" w:evenVBand="0" w:oddHBand="0" w:evenHBand="0" w:firstRowFirstColumn="0" w:firstRowLastColumn="0" w:lastRowFirstColumn="0" w:lastRowLastColumn="0"/>
            </w:pPr>
            <m:oMathPara>
              <m:oMath>
                <m:r>
                  <m:rPr>
                    <m:sty m:val="bi"/>
                  </m:rPr>
                  <w:rPr>
                    <w:rFonts w:ascii="Cambria Math" w:hAnsi="Cambria Math"/>
                  </w:rPr>
                  <m:t>σ</m:t>
                </m:r>
                <m:r>
                  <m:rPr>
                    <m:sty m:val="bi"/>
                  </m:rPr>
                  <w:rPr>
                    <w:rFonts w:ascii="Cambria Math" w:hAnsi="Cambria Math"/>
                  </w:rPr>
                  <m:t>=1</m:t>
                </m:r>
              </m:oMath>
            </m:oMathPara>
          </w:p>
        </w:tc>
      </w:tr>
      <w:tr w:rsidR="00E15EC1" w14:paraId="09CBE718" w14:textId="77777777" w:rsidTr="00EE60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75" w:type="dxa"/>
          </w:tcPr>
          <w:p w14:paraId="28299F3B" w14:textId="4373240F" w:rsidR="00E15EC1" w:rsidRDefault="007D6567" w:rsidP="00E15EC1">
            <w:r>
              <w:rPr>
                <w:noProof/>
              </w:rPr>
              <w:drawing>
                <wp:inline distT="0" distB="0" distL="0" distR="0" wp14:anchorId="333B1FA7" wp14:editId="390C5166">
                  <wp:extent cx="2880360" cy="2330631"/>
                  <wp:effectExtent l="0" t="0" r="0" b="1905"/>
                  <wp:docPr id="20215745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80360" cy="2330631"/>
                          </a:xfrm>
                          <a:prstGeom prst="rect">
                            <a:avLst/>
                          </a:prstGeom>
                          <a:noFill/>
                          <a:ln>
                            <a:noFill/>
                          </a:ln>
                        </pic:spPr>
                      </pic:pic>
                    </a:graphicData>
                  </a:graphic>
                </wp:inline>
              </w:drawing>
            </w:r>
          </w:p>
        </w:tc>
        <w:tc>
          <w:tcPr>
            <w:tcW w:w="4675" w:type="dxa"/>
          </w:tcPr>
          <w:p w14:paraId="5FCE5626" w14:textId="61FD5C9E" w:rsidR="00E15EC1" w:rsidRDefault="001761C8" w:rsidP="00E15EC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FD70CA3" wp14:editId="30369559">
                  <wp:extent cx="2880360" cy="2330631"/>
                  <wp:effectExtent l="0" t="0" r="0" b="0"/>
                  <wp:docPr id="113560163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80360" cy="2330631"/>
                          </a:xfrm>
                          <a:prstGeom prst="rect">
                            <a:avLst/>
                          </a:prstGeom>
                          <a:noFill/>
                          <a:ln>
                            <a:noFill/>
                          </a:ln>
                        </pic:spPr>
                      </pic:pic>
                    </a:graphicData>
                  </a:graphic>
                </wp:inline>
              </w:drawing>
            </w:r>
          </w:p>
        </w:tc>
      </w:tr>
      <w:tr w:rsidR="00E15EC1" w14:paraId="3BD733A9" w14:textId="77777777" w:rsidTr="00EE602C">
        <w:trPr>
          <w:jc w:val="center"/>
        </w:trPr>
        <w:tc>
          <w:tcPr>
            <w:cnfStyle w:val="001000000000" w:firstRow="0" w:lastRow="0" w:firstColumn="1" w:lastColumn="0" w:oddVBand="0" w:evenVBand="0" w:oddHBand="0" w:evenHBand="0" w:firstRowFirstColumn="0" w:firstRowLastColumn="0" w:lastRowFirstColumn="0" w:lastRowLastColumn="0"/>
            <w:tcW w:w="4675" w:type="dxa"/>
          </w:tcPr>
          <w:p w14:paraId="6E6D3DC9" w14:textId="777E909D" w:rsidR="00E15EC1" w:rsidRDefault="004A5B6B" w:rsidP="00E15EC1">
            <w:r>
              <w:rPr>
                <w:noProof/>
              </w:rPr>
              <w:lastRenderedPageBreak/>
              <w:drawing>
                <wp:inline distT="0" distB="0" distL="0" distR="0" wp14:anchorId="4D7EBC30" wp14:editId="1BA1EC2F">
                  <wp:extent cx="2880360" cy="2325053"/>
                  <wp:effectExtent l="0" t="0" r="0" b="0"/>
                  <wp:docPr id="15230320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80360" cy="2325053"/>
                          </a:xfrm>
                          <a:prstGeom prst="rect">
                            <a:avLst/>
                          </a:prstGeom>
                          <a:noFill/>
                          <a:ln>
                            <a:noFill/>
                          </a:ln>
                        </pic:spPr>
                      </pic:pic>
                    </a:graphicData>
                  </a:graphic>
                </wp:inline>
              </w:drawing>
            </w:r>
          </w:p>
        </w:tc>
        <w:tc>
          <w:tcPr>
            <w:tcW w:w="4675" w:type="dxa"/>
          </w:tcPr>
          <w:p w14:paraId="6FE83F74" w14:textId="58D44CD4" w:rsidR="00E15EC1" w:rsidRDefault="001761C8" w:rsidP="00E15EC1">
            <w:pP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3944BDD" wp14:editId="7EFBC42D">
                  <wp:extent cx="2880360" cy="2325053"/>
                  <wp:effectExtent l="0" t="0" r="0" b="0"/>
                  <wp:docPr id="35181540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80360" cy="2325053"/>
                          </a:xfrm>
                          <a:prstGeom prst="rect">
                            <a:avLst/>
                          </a:prstGeom>
                          <a:noFill/>
                          <a:ln>
                            <a:noFill/>
                          </a:ln>
                        </pic:spPr>
                      </pic:pic>
                    </a:graphicData>
                  </a:graphic>
                </wp:inline>
              </w:drawing>
            </w:r>
          </w:p>
        </w:tc>
      </w:tr>
      <w:tr w:rsidR="00E15EC1" w14:paraId="5B02D05B" w14:textId="77777777" w:rsidTr="00EE602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675" w:type="dxa"/>
          </w:tcPr>
          <w:p w14:paraId="49E5B13C" w14:textId="2CD8E801" w:rsidR="00E15EC1" w:rsidRDefault="004A5B6B" w:rsidP="00E15EC1">
            <w:r>
              <w:rPr>
                <w:noProof/>
              </w:rPr>
              <w:drawing>
                <wp:inline distT="0" distB="0" distL="0" distR="0" wp14:anchorId="184934E0" wp14:editId="5B58F6AA">
                  <wp:extent cx="2880360" cy="2304835"/>
                  <wp:effectExtent l="0" t="0" r="0" b="635"/>
                  <wp:docPr id="16462426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80360" cy="2304835"/>
                          </a:xfrm>
                          <a:prstGeom prst="rect">
                            <a:avLst/>
                          </a:prstGeom>
                          <a:noFill/>
                          <a:ln>
                            <a:noFill/>
                          </a:ln>
                        </pic:spPr>
                      </pic:pic>
                    </a:graphicData>
                  </a:graphic>
                </wp:inline>
              </w:drawing>
            </w:r>
          </w:p>
        </w:tc>
        <w:tc>
          <w:tcPr>
            <w:tcW w:w="4675" w:type="dxa"/>
          </w:tcPr>
          <w:p w14:paraId="0BCD38A5" w14:textId="033C4D0A" w:rsidR="00E15EC1" w:rsidRDefault="00E85166" w:rsidP="00E15EC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B6423CB" wp14:editId="05A9BA33">
                  <wp:extent cx="2880360" cy="2304562"/>
                  <wp:effectExtent l="0" t="0" r="0" b="635"/>
                  <wp:docPr id="176759639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80360" cy="2304562"/>
                          </a:xfrm>
                          <a:prstGeom prst="rect">
                            <a:avLst/>
                          </a:prstGeom>
                          <a:noFill/>
                          <a:ln>
                            <a:noFill/>
                          </a:ln>
                        </pic:spPr>
                      </pic:pic>
                    </a:graphicData>
                  </a:graphic>
                </wp:inline>
              </w:drawing>
            </w:r>
          </w:p>
        </w:tc>
      </w:tr>
    </w:tbl>
    <w:p w14:paraId="354ED6CA" w14:textId="77777777" w:rsidR="00E15EC1" w:rsidRPr="00E15EC1" w:rsidRDefault="00E15EC1" w:rsidP="00E15EC1"/>
    <w:p w14:paraId="56BE1701" w14:textId="395A29B4" w:rsidR="00A92E77" w:rsidRDefault="00A92E77" w:rsidP="00F8497D">
      <w:pPr>
        <w:jc w:val="center"/>
      </w:pPr>
    </w:p>
    <w:p w14:paraId="01BB2C4C" w14:textId="5BB9A90C" w:rsidR="002F68D0" w:rsidRPr="002F68D0" w:rsidRDefault="002F68D0" w:rsidP="00C30553">
      <w:pPr>
        <w:jc w:val="center"/>
      </w:pPr>
    </w:p>
    <w:p w14:paraId="432DB421" w14:textId="3FDA023D" w:rsidR="004E6825" w:rsidRDefault="004E6825" w:rsidP="004E6825">
      <w:pPr>
        <w:pStyle w:val="Heading1"/>
      </w:pPr>
      <w:r>
        <w:t>Problem 2</w:t>
      </w:r>
    </w:p>
    <w:p w14:paraId="57A30188" w14:textId="589F00AC" w:rsidR="00891FF6" w:rsidRPr="00891FF6" w:rsidRDefault="00891FF6" w:rsidP="00891FF6">
      <m:oMathPara>
        <m:oMath>
          <m:r>
            <w:rPr>
              <w:rFonts w:ascii="Cambria Math" w:hAnsi="Cambria Math"/>
            </w:rPr>
            <m:t>M</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s+3</m:t>
              </m:r>
            </m:num>
            <m:den>
              <m:r>
                <w:rPr>
                  <w:rFonts w:ascii="Cambria Math" w:hAnsi="Cambria Math"/>
                </w:rPr>
                <m:t>(s+1)(s+5)</m:t>
              </m:r>
            </m:den>
          </m:f>
        </m:oMath>
      </m:oMathPara>
    </w:p>
    <w:p w14:paraId="4791FE9F" w14:textId="6D4B55D5" w:rsidR="004E6825" w:rsidRDefault="004E6825" w:rsidP="004E6825">
      <w:pPr>
        <w:pStyle w:val="Heading2"/>
      </w:pPr>
      <w:r>
        <w:t>Part (a)</w:t>
      </w:r>
    </w:p>
    <w:p w14:paraId="79499AFB" w14:textId="10375D23" w:rsidR="004E6825" w:rsidRPr="00675B13" w:rsidRDefault="00675B13" w:rsidP="004E682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s+1</m:t>
              </m: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+1</m:t>
              </m:r>
            </m:den>
          </m:f>
        </m:oMath>
      </m:oMathPara>
    </w:p>
    <w:p w14:paraId="79A7CDAF" w14:textId="5CE782AD" w:rsidR="00EE580F" w:rsidRDefault="007E4B1C" w:rsidP="007A4A90">
      <w:pPr>
        <w:jc w:val="both"/>
        <w:rPr>
          <w:rFonts w:eastAsiaTheme="minorEastAsia"/>
        </w:rPr>
      </w:pPr>
      <w:r>
        <w:rPr>
          <w:rFonts w:eastAsiaTheme="minorEastAsia"/>
        </w:rPr>
        <w:t xml:space="preserve">This is a second order plant with relative </w:t>
      </w:r>
      <w:r w:rsidR="002E7502">
        <w:rPr>
          <w:rFonts w:eastAsiaTheme="minorEastAsia"/>
        </w:rPr>
        <w:t>degree of</w:t>
      </w:r>
      <w:r>
        <w:rPr>
          <w:rFonts w:eastAsiaTheme="minorEastAsia"/>
        </w:rPr>
        <w:t xml:space="preserve"> 1.</w:t>
      </w:r>
      <w:r w:rsidR="00EE580F">
        <w:rPr>
          <w:rFonts w:eastAsiaTheme="minorEastAsia"/>
        </w:rPr>
        <w:t xml:space="preserve"> This prescribes the degree of </w:t>
      </w:r>
      <m:oMath>
        <m:r>
          <w:rPr>
            <w:rFonts w:ascii="Cambria Math" w:eastAsiaTheme="minorEastAsia" w:hAnsi="Cambria Math"/>
          </w:rPr>
          <m:t>λ(s)</m:t>
        </m:r>
      </m:oMath>
      <w:r w:rsidR="00EE580F">
        <w:rPr>
          <w:rFonts w:eastAsiaTheme="minorEastAsia"/>
        </w:rPr>
        <w:t xml:space="preserve"> for a minimal order estimator to </w:t>
      </w:r>
      <m:oMath>
        <m:func>
          <m:funcPr>
            <m:ctrlPr>
              <w:rPr>
                <w:rFonts w:ascii="Cambria Math" w:eastAsiaTheme="minorEastAsia" w:hAnsi="Cambria Math"/>
              </w:rPr>
            </m:ctrlPr>
          </m:funcPr>
          <m:fName>
            <m:r>
              <m:rPr>
                <m:sty m:val="p"/>
              </m:rPr>
              <w:rPr>
                <w:rFonts w:ascii="Cambria Math" w:eastAsiaTheme="minorEastAsia" w:hAnsi="Cambria Math"/>
              </w:rPr>
              <m:t>deg</m:t>
            </m:r>
          </m:fName>
          <m:e>
            <m:d>
              <m:dPr>
                <m:ctrlPr>
                  <w:rPr>
                    <w:rFonts w:ascii="Cambria Math" w:eastAsiaTheme="minorEastAsia" w:hAnsi="Cambria Math"/>
                    <w:i/>
                  </w:rPr>
                </m:ctrlPr>
              </m:dPr>
              <m:e>
                <m:r>
                  <w:rPr>
                    <w:rFonts w:ascii="Cambria Math" w:eastAsiaTheme="minorEastAsia" w:hAnsi="Cambria Math"/>
                  </w:rPr>
                  <m:t>λ</m:t>
                </m:r>
              </m:e>
            </m:d>
          </m:e>
        </m:func>
        <m:r>
          <w:rPr>
            <w:rFonts w:ascii="Cambria Math" w:eastAsiaTheme="minorEastAsia" w:hAnsi="Cambria Math"/>
          </w:rPr>
          <m:t>≥1</m:t>
        </m:r>
      </m:oMath>
      <w:r w:rsidR="00EE580F">
        <w:rPr>
          <w:rFonts w:eastAsiaTheme="minorEastAsia"/>
        </w:rPr>
        <w:t xml:space="preserve">. </w:t>
      </w:r>
      <m:oMath>
        <m:r>
          <w:rPr>
            <w:rFonts w:ascii="Cambria Math" w:eastAsiaTheme="minorEastAsia" w:hAnsi="Cambria Math"/>
          </w:rPr>
          <m:t>λ(s)</m:t>
        </m:r>
      </m:oMath>
      <w:r w:rsidR="00344B09">
        <w:rPr>
          <w:rFonts w:eastAsiaTheme="minorEastAsia"/>
        </w:rPr>
        <w:t xml:space="preserve"> has been selected as </w:t>
      </w:r>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=s+3</m:t>
        </m:r>
      </m:oMath>
      <w:r w:rsidR="008F3DF2">
        <w:rPr>
          <w:rFonts w:eastAsiaTheme="minorEastAsia"/>
        </w:rPr>
        <w:t>.</w:t>
      </w:r>
    </w:p>
    <w:p w14:paraId="1FB8EE3A" w14:textId="6D87956E" w:rsidR="007F6402" w:rsidRDefault="00EE580F" w:rsidP="007A4A90">
      <w:pPr>
        <w:jc w:val="both"/>
        <w:rPr>
          <w:rFonts w:eastAsiaTheme="minorEastAsia"/>
        </w:rPr>
      </w:pPr>
      <w:r>
        <w:rPr>
          <w:rFonts w:eastAsiaTheme="minorEastAsia"/>
        </w:rPr>
        <w:lastRenderedPageBreak/>
        <w:t xml:space="preserve">The nominal value </w:t>
      </w:r>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0</m:t>
            </m:r>
          </m:sub>
          <m:sup>
            <m:r>
              <w:rPr>
                <w:rFonts w:ascii="Cambria Math" w:eastAsiaTheme="minorEastAsia" w:hAnsi="Cambria Math"/>
              </w:rPr>
              <m:t>*</m:t>
            </m:r>
          </m:sup>
        </m:sSubSup>
      </m:oMath>
      <w:r>
        <w:rPr>
          <w:rFonts w:eastAsiaTheme="minorEastAsia"/>
        </w:rPr>
        <w:t xml:space="preserve"> is prescribed by the high-frequency gains of </w:t>
      </w:r>
      <m:oMath>
        <m:r>
          <w:rPr>
            <w:rFonts w:ascii="Cambria Math" w:eastAsiaTheme="minorEastAsia" w:hAnsi="Cambria Math"/>
          </w:rPr>
          <m:t>M</m:t>
        </m:r>
        <m:d>
          <m:dPr>
            <m:ctrlPr>
              <w:rPr>
                <w:rFonts w:ascii="Cambria Math" w:eastAsiaTheme="minorEastAsia" w:hAnsi="Cambria Math"/>
                <w:i/>
              </w:rPr>
            </m:ctrlPr>
          </m:dPr>
          <m:e>
            <m:r>
              <w:rPr>
                <w:rFonts w:ascii="Cambria Math" w:eastAsiaTheme="minorEastAsia" w:hAnsi="Cambria Math"/>
              </w:rPr>
              <m:t>s</m:t>
            </m:r>
          </m:e>
        </m:d>
      </m:oMath>
      <w:r w:rsidR="007F6402">
        <w:rPr>
          <w:rFonts w:eastAsiaTheme="minorEastAsia"/>
        </w:rPr>
        <w:t xml:space="preserve"> and</w:t>
      </w:r>
      <w:r>
        <w:rPr>
          <w:rFonts w:eastAsiaTheme="minorEastAsia"/>
        </w:rPr>
        <w:t xml:space="preserve"> </w:t>
      </w:r>
      <m:oMath>
        <m:r>
          <w:rPr>
            <w:rFonts w:ascii="Cambria Math" w:eastAsiaTheme="minorEastAsia" w:hAnsi="Cambria Math"/>
          </w:rPr>
          <m:t>P(s)</m:t>
        </m:r>
      </m:oMath>
      <w:r>
        <w:rPr>
          <w:rFonts w:eastAsiaTheme="minorEastAsia"/>
        </w:rPr>
        <w:t xml:space="preserve"> such that </w:t>
      </w:r>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=1. </m:t>
        </m:r>
      </m:oMath>
      <w:r>
        <w:rPr>
          <w:rFonts w:eastAsiaTheme="minorEastAsia"/>
        </w:rPr>
        <w:t xml:space="preserve">The nominal values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Pr>
          <w:rFonts w:eastAsiaTheme="minorEastAsia"/>
        </w:rPr>
        <w:t xml:space="preserve"> can be determined using the </w:t>
      </w:r>
      <w:r w:rsidR="00344B09">
        <w:rPr>
          <w:rFonts w:eastAsiaTheme="minorEastAsia"/>
        </w:rPr>
        <w:t xml:space="preserve">degrees of </w:t>
      </w:r>
      <m:oMath>
        <m:r>
          <w:rPr>
            <w:rFonts w:ascii="Cambria Math" w:eastAsiaTheme="minorEastAsia" w:hAnsi="Cambria Math"/>
          </w:rPr>
          <m:t>λ(s)</m:t>
        </m:r>
      </m:oMath>
      <w:r w:rsidR="007F6402">
        <w:rPr>
          <w:rFonts w:eastAsiaTheme="minorEastAsia"/>
        </w:rPr>
        <w:t xml:space="preserve"> as well as the polynomials in </w:t>
      </w:r>
      <m:oMath>
        <m:r>
          <w:rPr>
            <w:rFonts w:ascii="Cambria Math" w:eastAsiaTheme="minorEastAsia" w:hAnsi="Cambria Math"/>
          </w:rPr>
          <m:t>M(s)</m:t>
        </m:r>
      </m:oMath>
      <w:r w:rsidR="007F6402">
        <w:rPr>
          <w:rFonts w:eastAsiaTheme="minorEastAsia"/>
        </w:rPr>
        <w:t xml:space="preserve"> and </w:t>
      </w:r>
      <m:oMath>
        <m:r>
          <w:rPr>
            <w:rFonts w:ascii="Cambria Math" w:eastAsiaTheme="minorEastAsia" w:hAnsi="Cambria Math"/>
          </w:rPr>
          <m:t>P(s)</m:t>
        </m:r>
      </m:oMath>
      <w:r w:rsidR="007F6402">
        <w:rPr>
          <w:rFonts w:eastAsiaTheme="minorEastAsia"/>
        </w:rPr>
        <w:t xml:space="preserve">. From </w:t>
      </w:r>
      <m:oMath>
        <m:func>
          <m:funcPr>
            <m:ctrlPr>
              <w:rPr>
                <w:rFonts w:ascii="Cambria Math" w:eastAsiaTheme="minorEastAsia" w:hAnsi="Cambria Math"/>
                <w:i/>
              </w:rPr>
            </m:ctrlPr>
          </m:funcPr>
          <m:fName>
            <m:r>
              <m:rPr>
                <m:sty m:val="p"/>
              </m:rPr>
              <w:rPr>
                <w:rFonts w:ascii="Cambria Math" w:eastAsiaTheme="minorEastAsia" w:hAnsi="Cambria Math"/>
              </w:rPr>
              <m:t>deg</m:t>
            </m:r>
          </m:fName>
          <m:e>
            <m:d>
              <m:dPr>
                <m:ctrlPr>
                  <w:rPr>
                    <w:rFonts w:ascii="Cambria Math" w:eastAsiaTheme="minorEastAsia" w:hAnsi="Cambria Math"/>
                    <w:i/>
                  </w:rPr>
                </m:ctrlPr>
              </m:dPr>
              <m:e>
                <m:r>
                  <w:rPr>
                    <w:rFonts w:ascii="Cambria Math" w:eastAsiaTheme="minorEastAsia" w:hAnsi="Cambria Math"/>
                  </w:rPr>
                  <m:t>q</m:t>
                </m:r>
              </m:e>
            </m:d>
          </m:e>
        </m:func>
        <m:r>
          <w:rPr>
            <w:rFonts w:ascii="Cambria Math" w:eastAsiaTheme="minorEastAsia" w:hAnsi="Cambria Math"/>
          </w:rPr>
          <m:t>≤</m:t>
        </m:r>
        <m:r>
          <m:rPr>
            <m:sty m:val="p"/>
          </m:rPr>
          <w:rPr>
            <w:rFonts w:ascii="Cambria Math" w:eastAsiaTheme="minorEastAsia" w:hAnsi="Cambria Math"/>
          </w:rPr>
          <m:t>deg⁡</m:t>
        </m:r>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oMath>
      <w:r w:rsidR="007F6402">
        <w:rPr>
          <w:rFonts w:eastAsiaTheme="minorEastAsia"/>
        </w:rPr>
        <w:t xml:space="preserve"> - 1, </w:t>
      </w:r>
      <m:oMath>
        <m:r>
          <w:rPr>
            <w:rFonts w:ascii="Cambria Math" w:eastAsiaTheme="minorEastAsia" w:hAnsi="Cambria Math"/>
          </w:rPr>
          <m:t>q</m:t>
        </m:r>
      </m:oMath>
      <w:r w:rsidR="007F6402">
        <w:rPr>
          <w:rFonts w:eastAsiaTheme="minorEastAsia"/>
        </w:rPr>
        <w:t xml:space="preserve"> is a monic </w:t>
      </w:r>
      <w:r w:rsidR="00CC403B">
        <w:rPr>
          <w:rFonts w:eastAsiaTheme="minorEastAsia"/>
        </w:rPr>
        <w:t>polynomial with degree 0</w:t>
      </w:r>
      <w:r w:rsidR="007F6402">
        <w:rPr>
          <w:rFonts w:eastAsiaTheme="minorEastAsia"/>
        </w:rPr>
        <w:t>.</w:t>
      </w:r>
      <w:r w:rsidR="002B2DF5">
        <w:rPr>
          <w:rFonts w:eastAsiaTheme="minorEastAsia"/>
        </w:rPr>
        <w:t xml:space="preserve"> Thus, </w:t>
      </w:r>
      <m:oMath>
        <m:r>
          <w:rPr>
            <w:rFonts w:ascii="Cambria Math" w:eastAsiaTheme="minorEastAsia" w:hAnsi="Cambria Math"/>
          </w:rPr>
          <m:t>q=1</m:t>
        </m:r>
      </m:oMath>
      <w:r w:rsidR="002B2DF5">
        <w:rPr>
          <w:rFonts w:eastAsiaTheme="minorEastAsia"/>
        </w:rPr>
        <w:t xml:space="preserve">. </w:t>
      </w:r>
      <w:r w:rsidR="007F6402">
        <w:rPr>
          <w:rFonts w:eastAsiaTheme="minorEastAsia"/>
        </w:rPr>
        <w:t xml:space="preserve"> </w:t>
      </w:r>
      <w:r w:rsidR="0080650F">
        <w:rPr>
          <w:rFonts w:eastAsiaTheme="minorEastAsia"/>
        </w:rPr>
        <w:t xml:space="preserve">From </w:t>
      </w:r>
      <m:oMath>
        <m:func>
          <m:funcPr>
            <m:ctrlPr>
              <w:rPr>
                <w:rFonts w:ascii="Cambria Math" w:eastAsiaTheme="minorEastAsia" w:hAnsi="Cambria Math"/>
                <w:i/>
              </w:rPr>
            </m:ctrlPr>
          </m:funcPr>
          <m:fName>
            <m:r>
              <m:rPr>
                <m:sty m:val="p"/>
              </m:rPr>
              <w:rPr>
                <w:rFonts w:ascii="Cambria Math" w:eastAsiaTheme="minorEastAsia" w:hAnsi="Cambria Math"/>
              </w:rPr>
              <m:t>deg</m:t>
            </m:r>
          </m:fName>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d>
          </m:e>
        </m:func>
        <m:r>
          <w:rPr>
            <w:rFonts w:ascii="Cambria Math" w:eastAsiaTheme="minorEastAsia" w:hAnsi="Cambria Math"/>
          </w:rPr>
          <m:t>≤</m:t>
        </m:r>
        <m:r>
          <m:rPr>
            <m:sty m:val="p"/>
          </m:rPr>
          <w:rPr>
            <w:rFonts w:ascii="Cambria Math" w:eastAsiaTheme="minorEastAsia" w:hAnsi="Cambria Math"/>
          </w:rPr>
          <m:t>deg⁡</m:t>
        </m:r>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oMath>
      <w:r w:rsidR="00337042">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oMath>
      <w:r w:rsidR="00337042">
        <w:rPr>
          <w:rFonts w:eastAsiaTheme="minorEastAsia"/>
        </w:rPr>
        <w:t xml:space="preserve"> </w:t>
      </w:r>
      <w:r w:rsidR="00E159A8">
        <w:rPr>
          <w:rFonts w:eastAsiaTheme="minorEastAsia"/>
        </w:rPr>
        <w:t>will also be</w:t>
      </w:r>
      <w:r w:rsidR="00337042">
        <w:rPr>
          <w:rFonts w:eastAsiaTheme="minorEastAsia"/>
        </w:rPr>
        <w:t xml:space="preserve"> a constant </w:t>
      </w:r>
      <w:r w:rsidR="00812477">
        <w:rPr>
          <w:rFonts w:eastAsiaTheme="minorEastAsia"/>
        </w:rPr>
        <w:t>=</w:t>
      </w: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oMath>
      <w:r w:rsidR="00D02C8A">
        <w:rPr>
          <w:rFonts w:eastAsiaTheme="minorEastAsia"/>
        </w:rPr>
        <w:t xml:space="preserve">. The nominal value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oMath>
      <w:r w:rsidR="00D02C8A">
        <w:rPr>
          <w:rFonts w:eastAsiaTheme="minorEastAsia"/>
        </w:rPr>
        <w:t xml:space="preserve"> will have a degree of 1. The solution for the nominal values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m:t>
        </m:r>
      </m:oMath>
      <w:r w:rsidR="00D02C8A">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oMath>
      <w:r w:rsidR="00D02C8A">
        <w:rPr>
          <w:rFonts w:eastAsiaTheme="minorEastAsia"/>
        </w:rPr>
        <w:t xml:space="preserve"> are </w:t>
      </w:r>
    </w:p>
    <w:p w14:paraId="13AD37A2" w14:textId="45340BEE" w:rsidR="009E3436" w:rsidRPr="00D02C8A" w:rsidRDefault="009C1296" w:rsidP="007A4A90">
      <w:pPr>
        <w:jc w:val="both"/>
        <w:rPr>
          <w:rFonts w:eastAsiaTheme="minorEastAsia"/>
        </w:rPr>
      </w:pPr>
      <m:oMathPara>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m:t>
          </m:r>
          <m:r>
            <w:rPr>
              <w:rFonts w:ascii="Cambria Math" w:eastAsiaTheme="minorEastAsia" w:hAnsi="Cambria Math"/>
            </w:rPr>
            <m:t>2</m:t>
          </m:r>
        </m:oMath>
      </m:oMathPara>
    </w:p>
    <w:p w14:paraId="146796E5" w14:textId="47F814FE" w:rsidR="00D02C8A" w:rsidRPr="00D02C8A" w:rsidRDefault="00D02C8A" w:rsidP="007A4A90">
      <w:pPr>
        <w:jc w:val="both"/>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p</m:t>
              </m:r>
            </m:sub>
          </m:sSub>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oMath>
      </m:oMathPara>
    </w:p>
    <w:p w14:paraId="2A66DC6B" w14:textId="778F1EEA" w:rsidR="00D02C8A" w:rsidRPr="00D02C8A" w:rsidRDefault="00D02C8A" w:rsidP="007A4A90">
      <w:pPr>
        <w:jc w:val="both"/>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 xml:space="preserve">= -6s-4,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m:t>
          </m:r>
          <m:r>
            <w:rPr>
              <w:rFonts w:ascii="Cambria Math" w:eastAsiaTheme="minorEastAsia" w:hAnsi="Cambria Math"/>
            </w:rPr>
            <m:t>-6</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14</m:t>
              </m:r>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 xml:space="preserve"> </m:t>
          </m:r>
        </m:oMath>
      </m:oMathPara>
    </w:p>
    <w:p w14:paraId="76D26AF1" w14:textId="5425F3F3" w:rsidR="00793E0A" w:rsidRDefault="004E3383" w:rsidP="007A4A90">
      <w:pPr>
        <w:jc w:val="both"/>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=2</m:t>
          </m:r>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=-6,  </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r>
            <w:rPr>
              <w:rFonts w:ascii="Cambria Math" w:eastAsiaTheme="minorEastAsia" w:hAnsi="Cambria Math"/>
            </w:rPr>
            <m:t>=14</m:t>
          </m:r>
        </m:oMath>
      </m:oMathPara>
    </w:p>
    <w:p w14:paraId="7CEC61B5" w14:textId="40BD0944" w:rsidR="00793E0A" w:rsidRDefault="00793E0A" w:rsidP="007A4A90">
      <w:pPr>
        <w:jc w:val="both"/>
        <w:rPr>
          <w:rFonts w:eastAsiaTheme="minorEastAsia"/>
        </w:rPr>
      </w:pPr>
      <w:r>
        <w:rPr>
          <w:rFonts w:eastAsiaTheme="minorEastAsia"/>
        </w:rPr>
        <w:t>The nominal values are then</w:t>
      </w:r>
    </w:p>
    <w:p w14:paraId="7B354056" w14:textId="39E563AF" w:rsidR="00793E0A" w:rsidRDefault="00793E0A" w:rsidP="007A4A90">
      <w:pPr>
        <w:jc w:val="both"/>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=1,  </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=2,  </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 </m:t>
          </m:r>
          <m:r>
            <w:rPr>
              <w:rFonts w:ascii="Cambria Math" w:eastAsiaTheme="minorEastAsia" w:hAnsi="Cambria Math"/>
            </w:rPr>
            <m:t>-6</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r>
            <w:rPr>
              <w:rFonts w:ascii="Cambria Math" w:eastAsiaTheme="minorEastAsia" w:hAnsi="Cambria Math"/>
            </w:rPr>
            <m:t xml:space="preserve">= </m:t>
          </m:r>
          <m:r>
            <w:rPr>
              <w:rFonts w:ascii="Cambria Math" w:eastAsiaTheme="minorEastAsia" w:hAnsi="Cambria Math"/>
            </w:rPr>
            <m:t>14</m:t>
          </m:r>
        </m:oMath>
      </m:oMathPara>
    </w:p>
    <w:p w14:paraId="30E976CE" w14:textId="5D164DB5" w:rsidR="0018028C" w:rsidRDefault="00933EA2" w:rsidP="007A4A90">
      <w:pPr>
        <w:jc w:val="both"/>
        <w:rPr>
          <w:rFonts w:eastAsiaTheme="minorEastAsia"/>
        </w:rPr>
      </w:pPr>
      <w:r>
        <w:rPr>
          <w:rFonts w:eastAsiaTheme="minorEastAsia"/>
        </w:rPr>
        <w:t xml:space="preserve">The evolution of the output error and adaptation parameters are shown below. </w:t>
      </w:r>
    </w:p>
    <w:p w14:paraId="5D85A374" w14:textId="700601C9" w:rsidR="00756AD6" w:rsidRPr="00756AD6" w:rsidRDefault="0018028C" w:rsidP="007A4A90">
      <w:pPr>
        <w:jc w:val="both"/>
        <w:rPr>
          <w:rFonts w:eastAsiaTheme="minorEastAsia"/>
        </w:rPr>
      </w:pPr>
      <w:r>
        <w:rPr>
          <w:rFonts w:eastAsiaTheme="minorEastAsia"/>
        </w:rPr>
        <w:t>Ultimately, the direct MRAC algorithm is able to control the plant such that the output error between the plant and model reference tends to zero.</w:t>
      </w:r>
      <w:r w:rsidR="00756AD6">
        <w:rPr>
          <w:rFonts w:eastAsiaTheme="minorEastAsia"/>
        </w:rPr>
        <w:t xml:space="preserve"> This is guaranteed from the direct MRAC algorithm </w:t>
      </w:r>
      <w:r w:rsidR="00756AD6">
        <w:rPr>
          <w:rFonts w:eastAsiaTheme="minorEastAsia"/>
          <w:b/>
          <w:bCs/>
        </w:rPr>
        <w:t>WHY?</w:t>
      </w:r>
      <w:r w:rsidR="00756AD6">
        <w:rPr>
          <w:rFonts w:eastAsiaTheme="minorEastAsia"/>
        </w:rPr>
        <w:t xml:space="preserve">. </w:t>
      </w:r>
    </w:p>
    <w:p w14:paraId="40FE67F9" w14:textId="2DC4AFE9" w:rsidR="0018028C" w:rsidRPr="00D5108D" w:rsidRDefault="0018028C" w:rsidP="007A4A90">
      <w:pPr>
        <w:jc w:val="both"/>
        <w:rPr>
          <w:rFonts w:eastAsiaTheme="minorEastAsia"/>
        </w:rPr>
      </w:pPr>
      <w:r>
        <w:rPr>
          <w:rFonts w:eastAsiaTheme="minorEastAsia"/>
        </w:rPr>
        <w:t xml:space="preserve"> </w:t>
      </w:r>
      <w:r w:rsidR="00687073">
        <w:rPr>
          <w:rFonts w:eastAsiaTheme="minorEastAsia"/>
        </w:rPr>
        <w:t>The</w:t>
      </w:r>
      <w:r>
        <w:rPr>
          <w:rFonts w:eastAsiaTheme="minorEastAsia"/>
        </w:rPr>
        <w:t xml:space="preserve"> parameters themselves are not approaching the nominal value.</w:t>
      </w:r>
      <w:r w:rsidR="00E65546">
        <w:rPr>
          <w:rFonts w:eastAsiaTheme="minorEastAsia"/>
        </w:rPr>
        <w:t xml:space="preserve"> This seems to </w:t>
      </w:r>
      <w:r w:rsidR="001F511C">
        <w:rPr>
          <w:rFonts w:eastAsiaTheme="minorEastAsia"/>
        </w:rPr>
        <w:t>be</w:t>
      </w:r>
      <w:r w:rsidR="00E65546">
        <w:rPr>
          <w:rFonts w:eastAsiaTheme="minorEastAsia"/>
        </w:rPr>
        <w:t xml:space="preserve"> a matter of excitation. The current reference signal is a single sinusoidal wave. This is not enough information for the parameter solution driving the error decay to be unique. If the reference signal included two waves with different frequencies, there may be </w:t>
      </w:r>
      <w:r w:rsidR="001F511C">
        <w:rPr>
          <w:rFonts w:eastAsiaTheme="minorEastAsia"/>
        </w:rPr>
        <w:t>convergence to</w:t>
      </w:r>
      <w:r w:rsidR="00E65546">
        <w:rPr>
          <w:rFonts w:eastAsiaTheme="minorEastAsia"/>
        </w:rPr>
        <w:t xml:space="preserve"> the nominal values as well. </w:t>
      </w:r>
      <w:r>
        <w:rPr>
          <w:rFonts w:eastAsiaTheme="minorEastAsia"/>
        </w:rPr>
        <w:t xml:space="preserve"> </w:t>
      </w:r>
    </w:p>
    <w:p w14:paraId="75B62CD0" w14:textId="7CE075F6" w:rsidR="004E6825" w:rsidRDefault="004E6825" w:rsidP="004E6825">
      <w:pPr>
        <w:pStyle w:val="Heading2"/>
      </w:pPr>
      <w:r>
        <w:t>Part (b)</w:t>
      </w:r>
    </w:p>
    <w:p w14:paraId="4F67A51E" w14:textId="366E289B" w:rsidR="00945756" w:rsidRDefault="00945756" w:rsidP="004E6825">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s+</m:t>
              </m:r>
              <m:r>
                <w:rPr>
                  <w:rFonts w:ascii="Cambria Math" w:hAnsi="Cambria Math"/>
                </w:rPr>
                <m:t>3</m:t>
              </m:r>
            </m:num>
            <m:den>
              <m:sSup>
                <m:sSupPr>
                  <m:ctrlPr>
                    <w:rPr>
                      <w:rFonts w:ascii="Cambria Math" w:hAnsi="Cambria Math"/>
                      <w:i/>
                    </w:rPr>
                  </m:ctrlPr>
                </m:sSupPr>
                <m:e>
                  <m:d>
                    <m:dPr>
                      <m:ctrlPr>
                        <w:rPr>
                          <w:rFonts w:ascii="Cambria Math" w:hAnsi="Cambria Math"/>
                          <w:i/>
                        </w:rPr>
                      </m:ctrlPr>
                    </m:dPr>
                    <m:e>
                      <m:r>
                        <w:rPr>
                          <w:rFonts w:ascii="Cambria Math" w:hAnsi="Cambria Math"/>
                        </w:rPr>
                        <m:t>s-1</m:t>
                      </m:r>
                    </m:e>
                  </m:d>
                </m:e>
                <m:sup>
                  <m:r>
                    <w:rPr>
                      <w:rFonts w:ascii="Cambria Math" w:hAnsi="Cambria Math"/>
                    </w:rPr>
                    <m:t>2</m:t>
                  </m:r>
                </m:sup>
              </m:sSup>
            </m:den>
          </m:f>
        </m:oMath>
      </m:oMathPara>
    </w:p>
    <w:p w14:paraId="70F2B57A" w14:textId="40BD3385" w:rsidR="004E6825" w:rsidRDefault="004A033F" w:rsidP="004E6825">
      <w:r>
        <w:t xml:space="preserve">Using the </w:t>
      </w:r>
      <w:r w:rsidR="004755EA">
        <w:t xml:space="preserve">solutions from Part (a), </w:t>
      </w:r>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m:t>
            </m:r>
          </m:sup>
        </m:sSubSup>
      </m:oMath>
      <w:r w:rsidR="001C3D19">
        <w:rPr>
          <w:rFonts w:eastAsiaTheme="minorEastAsia"/>
        </w:rPr>
        <w:t xml:space="preserve">, </w:t>
      </w:r>
      <m:oMath>
        <m:r>
          <w:rPr>
            <w:rFonts w:ascii="Cambria Math" w:eastAsiaTheme="minorEastAsia" w:hAnsi="Cambria Math"/>
          </w:rPr>
          <m:t>q,</m:t>
        </m:r>
      </m:oMath>
      <w:r w:rsidR="001C3D19">
        <w:rPr>
          <w:rFonts w:eastAsiaTheme="minorEastAsia"/>
        </w:rPr>
        <w:t xml:space="preserve"> </w:t>
      </w:r>
      <w:r w:rsidR="009A07CC">
        <w:rPr>
          <w:rFonts w:eastAsiaTheme="minorEastAsia"/>
        </w:rPr>
        <w:t xml:space="preserve">and </w:t>
      </w:r>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oMath>
      <w:r w:rsidR="009A07CC">
        <w:rPr>
          <w:rFonts w:eastAsiaTheme="minorEastAsia"/>
        </w:rPr>
        <w:t xml:space="preserve"> remain </w:t>
      </w:r>
      <w:r w:rsidR="00F870BB">
        <w:rPr>
          <w:rFonts w:eastAsiaTheme="minorEastAsia"/>
        </w:rPr>
        <w:t xml:space="preserve">unchanged. </w:t>
      </w:r>
    </w:p>
    <w:p w14:paraId="7301725B" w14:textId="4B89754E" w:rsidR="004755EA" w:rsidRPr="00D02C8A" w:rsidRDefault="004755EA" w:rsidP="004755EA">
      <w:pPr>
        <w:jc w:val="both"/>
        <w:rPr>
          <w:rFonts w:eastAsiaTheme="minorEastAsia"/>
        </w:rPr>
      </w:pPr>
      <m:oMathPara>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m:t>
          </m:r>
          <m:r>
            <w:rPr>
              <w:rFonts w:ascii="Cambria Math" w:eastAsiaTheme="minorEastAsia" w:hAnsi="Cambria Math"/>
            </w:rPr>
            <m:t>0</m:t>
          </m:r>
        </m:oMath>
      </m:oMathPara>
    </w:p>
    <w:p w14:paraId="51F99EEE" w14:textId="33D589CC" w:rsidR="00735B64" w:rsidRPr="00735B64" w:rsidRDefault="004755EA" w:rsidP="004755EA">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p</m:t>
              </m:r>
            </m:sub>
          </m:sSub>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oMath>
      </m:oMathPara>
    </w:p>
    <w:p w14:paraId="4A6FA065" w14:textId="387BBBB3" w:rsidR="00735B64" w:rsidRPr="00D02C8A" w:rsidRDefault="00735B64" w:rsidP="00735B64">
      <w:pPr>
        <w:jc w:val="both"/>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 -</m:t>
          </m:r>
          <m:r>
            <w:rPr>
              <w:rFonts w:ascii="Cambria Math" w:eastAsiaTheme="minorEastAsia" w:hAnsi="Cambria Math"/>
            </w:rPr>
            <m:t>8</m:t>
          </m:r>
          <m:r>
            <w:rPr>
              <w:rFonts w:ascii="Cambria Math" w:eastAsiaTheme="minorEastAsia" w:hAnsi="Cambria Math"/>
            </w:rPr>
            <m:t xml:space="preserve">s-4,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m:t>
          </m:r>
          <m:r>
            <w:rPr>
              <w:rFonts w:ascii="Cambria Math" w:eastAsiaTheme="minorEastAsia" w:hAnsi="Cambria Math"/>
            </w:rPr>
            <m:t>8</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20</m:t>
              </m:r>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s</m:t>
                  </m:r>
                </m:e>
              </m:d>
            </m:den>
          </m:f>
          <m:r>
            <w:rPr>
              <w:rFonts w:ascii="Cambria Math" w:eastAsiaTheme="minorEastAsia" w:hAnsi="Cambria Math"/>
            </w:rPr>
            <m:t xml:space="preserve"> </m:t>
          </m:r>
        </m:oMath>
      </m:oMathPara>
    </w:p>
    <w:p w14:paraId="37690C59" w14:textId="3CB9B6AD" w:rsidR="00735B64" w:rsidRPr="00484463" w:rsidRDefault="00735B64" w:rsidP="00735B64">
      <w:pPr>
        <w:jc w:val="both"/>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m:t>
          </m:r>
          <m:r>
            <w:rPr>
              <w:rFonts w:ascii="Cambria Math" w:eastAsiaTheme="minorEastAsia" w:hAnsi="Cambria Math"/>
            </w:rPr>
            <m:t>0</m:t>
          </m:r>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m:t>
          </m:r>
          <m:r>
            <w:rPr>
              <w:rFonts w:ascii="Cambria Math" w:eastAsiaTheme="minorEastAsia" w:hAnsi="Cambria Math"/>
            </w:rPr>
            <m:t>8</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r>
            <w:rPr>
              <w:rFonts w:ascii="Cambria Math" w:eastAsiaTheme="minorEastAsia" w:hAnsi="Cambria Math"/>
            </w:rPr>
            <m:t>=</m:t>
          </m:r>
          <m:r>
            <w:rPr>
              <w:rFonts w:ascii="Cambria Math" w:eastAsiaTheme="minorEastAsia" w:hAnsi="Cambria Math"/>
            </w:rPr>
            <m:t>20</m:t>
          </m:r>
        </m:oMath>
      </m:oMathPara>
    </w:p>
    <w:p w14:paraId="524604AC" w14:textId="632E0C4E" w:rsidR="00484463" w:rsidRDefault="00484463" w:rsidP="00735B64">
      <w:pPr>
        <w:jc w:val="both"/>
        <w:rPr>
          <w:rFonts w:eastAsiaTheme="minorEastAsia"/>
        </w:rPr>
      </w:pPr>
      <w:r>
        <w:rPr>
          <w:rFonts w:eastAsiaTheme="minorEastAsia"/>
        </w:rPr>
        <w:t xml:space="preserve">The nominal controller parameters for this plant and model are </w:t>
      </w:r>
    </w:p>
    <w:p w14:paraId="35E6AD4D" w14:textId="29A90CCD" w:rsidR="00484463" w:rsidRPr="008D2B73" w:rsidRDefault="00484463" w:rsidP="00735B64">
      <w:pPr>
        <w:jc w:val="both"/>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c</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xml:space="preserve">=1,  </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m:t>
          </m:r>
          <m:r>
            <w:rPr>
              <w:rFonts w:ascii="Cambria Math" w:eastAsiaTheme="minorEastAsia" w:hAnsi="Cambria Math"/>
            </w:rPr>
            <m:t>0</m:t>
          </m:r>
          <m:r>
            <w:rPr>
              <w:rFonts w:ascii="Cambria Math" w:eastAsiaTheme="minorEastAsia" w:hAnsi="Cambria Math"/>
            </w:rPr>
            <m:t xml:space="preserve">,  </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m:t>
              </m:r>
            </m:sup>
          </m:sSubSup>
          <m:r>
            <w:rPr>
              <w:rFonts w:ascii="Cambria Math" w:eastAsiaTheme="minorEastAsia" w:hAnsi="Cambria Math"/>
            </w:rPr>
            <m:t>= -</m:t>
          </m:r>
          <m:r>
            <w:rPr>
              <w:rFonts w:ascii="Cambria Math" w:eastAsiaTheme="minorEastAsia" w:hAnsi="Cambria Math"/>
            </w:rPr>
            <m:t>8</m:t>
          </m:r>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m:t>
              </m:r>
            </m:sup>
          </m:sSup>
          <m:r>
            <w:rPr>
              <w:rFonts w:ascii="Cambria Math" w:eastAsiaTheme="minorEastAsia" w:hAnsi="Cambria Math"/>
            </w:rPr>
            <m:t xml:space="preserve">= </m:t>
          </m:r>
          <m:r>
            <w:rPr>
              <w:rFonts w:ascii="Cambria Math" w:eastAsiaTheme="minorEastAsia" w:hAnsi="Cambria Math"/>
            </w:rPr>
            <m:t>20</m:t>
          </m:r>
        </m:oMath>
      </m:oMathPara>
    </w:p>
    <w:p w14:paraId="765981D1" w14:textId="64963740" w:rsidR="008D2B73" w:rsidRDefault="008D2B73" w:rsidP="00735B64">
      <w:pPr>
        <w:jc w:val="both"/>
        <w:rPr>
          <w:rFonts w:eastAsiaTheme="minorEastAsia"/>
        </w:rPr>
      </w:pPr>
      <w:r>
        <w:rPr>
          <w:rFonts w:eastAsiaTheme="minorEastAsia"/>
        </w:rPr>
        <w:t xml:space="preserve">In this case, the plant and model have identical zeros, which is why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=0</m:t>
        </m:r>
      </m:oMath>
      <w:r>
        <w:rPr>
          <w:rFonts w:eastAsiaTheme="minorEastAsia"/>
        </w:rPr>
        <w:t xml:space="preserve">. </w:t>
      </w:r>
    </w:p>
    <w:p w14:paraId="7936E802" w14:textId="77777777" w:rsidR="00735B64" w:rsidRPr="00735B64" w:rsidRDefault="00735B64" w:rsidP="004755EA">
      <w:pPr>
        <w:rPr>
          <w:rFonts w:eastAsiaTheme="minorEastAsia"/>
        </w:rPr>
      </w:pPr>
    </w:p>
    <w:p w14:paraId="7F5CF9AB" w14:textId="08E26B6F" w:rsidR="004E6825" w:rsidRDefault="00DF39B5" w:rsidP="00DF39B5">
      <w:pPr>
        <w:pStyle w:val="Heading1"/>
      </w:pPr>
      <w:r>
        <w:t>Problem 3</w:t>
      </w:r>
    </w:p>
    <w:p w14:paraId="33A2A3D1" w14:textId="5D2D1EE7" w:rsidR="006908DB" w:rsidRPr="006908DB" w:rsidRDefault="006908DB" w:rsidP="006908DB">
      <m:oMathPara>
        <m:oMath>
          <m:r>
            <w:rPr>
              <w:rFonts w:ascii="Cambria Math" w:hAnsi="Cambria Math"/>
            </w:rPr>
            <m:t>P</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z-a</m:t>
              </m:r>
            </m:den>
          </m:f>
          <m:r>
            <w:rPr>
              <w:rFonts w:ascii="Cambria Math" w:hAnsi="Cambria Math"/>
            </w:rPr>
            <m:t>=</m:t>
          </m:r>
          <m:f>
            <m:fPr>
              <m:ctrlPr>
                <w:rPr>
                  <w:rFonts w:ascii="Cambria Math" w:hAnsi="Cambria Math"/>
                  <w:i/>
                </w:rPr>
              </m:ctrlPr>
            </m:fPr>
            <m:num>
              <m:r>
                <w:rPr>
                  <w:rFonts w:ascii="Cambria Math" w:hAnsi="Cambria Math"/>
                </w:rPr>
                <m:t>0.0952</m:t>
              </m:r>
            </m:num>
            <m:den>
              <m:r>
                <w:rPr>
                  <w:rFonts w:ascii="Cambria Math" w:hAnsi="Cambria Math"/>
                </w:rPr>
                <m:t>z-0.9048</m:t>
              </m:r>
            </m:den>
          </m:f>
          <m:r>
            <w:rPr>
              <w:rFonts w:ascii="Cambria Math" w:hAnsi="Cambria Math"/>
            </w:rPr>
            <m:t>,  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z-</m:t>
              </m:r>
              <m:sSub>
                <m:sSubPr>
                  <m:ctrlPr>
                    <w:rPr>
                      <w:rFonts w:ascii="Cambria Math" w:hAnsi="Cambria Math"/>
                      <w:i/>
                    </w:rPr>
                  </m:ctrlPr>
                </m:sSubPr>
                <m:e>
                  <m:r>
                    <w:rPr>
                      <w:rFonts w:ascii="Cambria Math" w:hAnsi="Cambria Math"/>
                    </w:rPr>
                    <m:t>a</m:t>
                  </m:r>
                </m:e>
                <m:sub>
                  <m:r>
                    <w:rPr>
                      <w:rFonts w:ascii="Cambria Math" w:hAnsi="Cambria Math"/>
                    </w:rPr>
                    <m:t>m</m:t>
                  </m:r>
                </m:sub>
              </m:sSub>
            </m:den>
          </m:f>
          <m:r>
            <w:rPr>
              <w:rFonts w:ascii="Cambria Math" w:hAnsi="Cambria Math"/>
            </w:rPr>
            <m:t>=</m:t>
          </m:r>
          <m:f>
            <m:fPr>
              <m:ctrlPr>
                <w:rPr>
                  <w:rFonts w:ascii="Cambria Math" w:hAnsi="Cambria Math"/>
                  <w:i/>
                </w:rPr>
              </m:ctrlPr>
            </m:fPr>
            <m:num>
              <m:r>
                <w:rPr>
                  <w:rFonts w:ascii="Cambria Math" w:hAnsi="Cambria Math"/>
                </w:rPr>
                <m:t>0.2592</m:t>
              </m:r>
            </m:num>
            <m:den>
              <m:r>
                <w:rPr>
                  <w:rFonts w:ascii="Cambria Math" w:hAnsi="Cambria Math"/>
                </w:rPr>
                <m:t>z-0.7408</m:t>
              </m:r>
            </m:den>
          </m:f>
        </m:oMath>
      </m:oMathPara>
    </w:p>
    <w:p w14:paraId="479DE97D" w14:textId="491A6815" w:rsidR="00DF39B5" w:rsidRDefault="00DF39B5" w:rsidP="00DF39B5">
      <w:pPr>
        <w:pStyle w:val="Heading2"/>
      </w:pPr>
      <w:r>
        <w:t>Part (a)</w:t>
      </w:r>
    </w:p>
    <w:p w14:paraId="7B2617C8" w14:textId="62E12F79" w:rsidR="002B7D4A" w:rsidRDefault="00296A66" w:rsidP="008C226B">
      <w:pPr>
        <w:ind w:firstLine="720"/>
        <w:jc w:val="both"/>
        <w:rPr>
          <w:rFonts w:eastAsiaTheme="minorEastAsia"/>
        </w:rPr>
      </w:pPr>
      <w:r>
        <w:t xml:space="preserve">For a minimal degree estimator and state variable filter, </w:t>
      </w:r>
      <m:oMath>
        <m:r>
          <w:rPr>
            <w:rFonts w:ascii="Cambria Math" w:hAnsi="Cambria Math"/>
          </w:rPr>
          <m:t>λ</m:t>
        </m:r>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n-1</m:t>
            </m:r>
          </m:sup>
        </m:sSup>
      </m:oMath>
      <w:r>
        <w:rPr>
          <w:rFonts w:eastAsiaTheme="minorEastAsia"/>
        </w:rPr>
        <w:t>.</w:t>
      </w:r>
      <w:r w:rsidR="004B3C97">
        <w:rPr>
          <w:rFonts w:eastAsiaTheme="minorEastAsia"/>
        </w:rPr>
        <w:t xml:space="preserve"> In the case of a first order system, </w:t>
      </w:r>
      <m:oMath>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oMath>
      <w:r w:rsidR="004B3C97">
        <w:rPr>
          <w:rFonts w:eastAsiaTheme="minorEastAsia"/>
        </w:rPr>
        <w:t xml:space="preserve"> is a constant term. </w:t>
      </w:r>
      <w:r>
        <w:t xml:space="preserve"> </w:t>
      </w:r>
      <w:r w:rsidR="004C08C2">
        <w:t>Thus, the filter dynamics will not affect the controller algorithm.</w:t>
      </w:r>
      <w:r w:rsidR="009E7A7B">
        <w:t xml:space="preserve"> A constant state variable filter essentially means that the input signal will be linear combinations of </w:t>
      </w:r>
      <w:r w:rsidR="009E7A7B">
        <w:rPr>
          <w:rFonts w:eastAsiaTheme="minorEastAsia"/>
        </w:rPr>
        <w:t xml:space="preserve"> </w:t>
      </w:r>
      <m:oMath>
        <m:r>
          <w:rPr>
            <w:rFonts w:ascii="Cambria Math" w:eastAsiaTheme="minorEastAsia" w:hAnsi="Cambria Math"/>
          </w:rPr>
          <m:t>r</m:t>
        </m:r>
      </m:oMath>
      <w:r w:rsidR="009E7A7B">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oMath>
      <w:r w:rsidR="009E7A7B">
        <w:rPr>
          <w:rFonts w:eastAsiaTheme="minorEastAsia"/>
        </w:rPr>
        <w:t xml:space="preserve">. </w:t>
      </w:r>
      <w:r w:rsidR="00F34B2F">
        <w:rPr>
          <w:rFonts w:eastAsiaTheme="minorEastAsia"/>
        </w:rPr>
        <w:t xml:space="preserve">Even ignoring requirements on the relative degree between </w:t>
      </w:r>
      <m:oMath>
        <m:r>
          <w:rPr>
            <w:rFonts w:ascii="Cambria Math" w:eastAsiaTheme="minorEastAsia" w:hAnsi="Cambria Math"/>
          </w:rPr>
          <m:t>c(z)</m:t>
        </m:r>
      </m:oMath>
      <w:r w:rsidR="00F34B2F">
        <w:rPr>
          <w:rFonts w:eastAsiaTheme="minorEastAsia"/>
        </w:rPr>
        <w:t xml:space="preserve"> and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z</m:t>
            </m:r>
          </m:e>
        </m:d>
      </m:oMath>
      <w:r w:rsidR="00F34B2F">
        <w:rPr>
          <w:rFonts w:eastAsiaTheme="minorEastAsia"/>
        </w:rPr>
        <w:t>, k</w:t>
      </w:r>
      <w:r w:rsidR="00AB436D">
        <w:rPr>
          <w:rFonts w:eastAsiaTheme="minorEastAsia"/>
        </w:rPr>
        <w:t xml:space="preserve">eeping </w:t>
      </w:r>
      <m:oMath>
        <m:f>
          <m:fPr>
            <m:ctrlPr>
              <w:rPr>
                <w:rFonts w:ascii="Cambria Math" w:eastAsiaTheme="minorEastAsia" w:hAnsi="Cambria Math"/>
                <w:i/>
              </w:rPr>
            </m:ctrlPr>
          </m:fPr>
          <m:num>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proper or strictly proper would require </w:t>
      </w:r>
      <m:oMath>
        <m:f>
          <m:fPr>
            <m:ctrlPr>
              <w:rPr>
                <w:rFonts w:ascii="Cambria Math" w:eastAsiaTheme="minorEastAsia" w:hAnsi="Cambria Math"/>
                <w:i/>
              </w:rPr>
            </m:ctrlPr>
          </m:fPr>
          <m:num>
            <m:r>
              <w:rPr>
                <w:rFonts w:ascii="Cambria Math" w:eastAsiaTheme="minorEastAsia" w:hAnsi="Cambria Math"/>
              </w:rPr>
              <m:t>c</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z</m:t>
                </m:r>
              </m:e>
            </m:d>
          </m:num>
          <m:den>
            <m:r>
              <w:rPr>
                <w:rFonts w:ascii="Cambria Math" w:eastAsiaTheme="minorEastAsia" w:hAnsi="Cambria Math"/>
              </w:rPr>
              <m:t>λ</m:t>
            </m:r>
            <m:d>
              <m:dPr>
                <m:ctrlPr>
                  <w:rPr>
                    <w:rFonts w:ascii="Cambria Math" w:eastAsiaTheme="minorEastAsia" w:hAnsi="Cambria Math"/>
                    <w:i/>
                  </w:rPr>
                </m:ctrlPr>
              </m:dPr>
              <m:e>
                <m:r>
                  <w:rPr>
                    <w:rFonts w:ascii="Cambria Math" w:eastAsiaTheme="minorEastAsia" w:hAnsi="Cambria Math"/>
                  </w:rPr>
                  <m:t>z</m:t>
                </m:r>
              </m:e>
            </m:d>
          </m:den>
        </m:f>
      </m:oMath>
      <w:r w:rsidR="00AB436D">
        <w:rPr>
          <w:rFonts w:eastAsiaTheme="minorEastAsia"/>
        </w:rPr>
        <w:t xml:space="preserve"> to be either constants themselves or 0. The </w:t>
      </w:r>
      <w:r w:rsidR="00E70EF4">
        <w:rPr>
          <w:rFonts w:eastAsiaTheme="minorEastAsia"/>
        </w:rPr>
        <w:t>presence</w:t>
      </w:r>
      <w:r w:rsidR="00AB436D">
        <w:rPr>
          <w:rFonts w:eastAsiaTheme="minorEastAsia"/>
        </w:rPr>
        <w:t xml:space="preserve">/absence of </w:t>
      </w:r>
      <m:oMath>
        <m:r>
          <w:rPr>
            <w:rFonts w:ascii="Cambria Math" w:eastAsiaTheme="minorEastAsia" w:hAnsi="Cambria Math"/>
          </w:rPr>
          <m:t>c</m:t>
        </m:r>
      </m:oMath>
      <w:r w:rsidR="00AB436D">
        <w:rPr>
          <w:rFonts w:eastAsiaTheme="minorEastAsia"/>
        </w:rPr>
        <w:t xml:space="preserve"> and </w:t>
      </w:r>
      <m:oMath>
        <m:r>
          <w:rPr>
            <w:rFonts w:ascii="Cambria Math" w:eastAsiaTheme="minorEastAsia" w:hAnsi="Cambria Math"/>
          </w:rPr>
          <m:t>d</m:t>
        </m:r>
      </m:oMath>
      <w:r w:rsidR="00AB436D">
        <w:rPr>
          <w:rFonts w:eastAsiaTheme="minorEastAsia"/>
        </w:rPr>
        <w:t xml:space="preserve"> (gains on the </w:t>
      </w:r>
      <m:oMath>
        <m:r>
          <w:rPr>
            <w:rFonts w:ascii="Cambria Math" w:eastAsiaTheme="minorEastAsia" w:hAnsi="Cambria Math"/>
          </w:rPr>
          <m:t>λ</m:t>
        </m:r>
      </m:oMath>
      <w:r w:rsidR="00AB436D">
        <w:rPr>
          <w:rFonts w:eastAsiaTheme="minorEastAsia"/>
        </w:rPr>
        <w:t xml:space="preserve"> filtered signal) would not change that. Instead, they would simply change the value of coefficients of </w:t>
      </w:r>
      <m:oMath>
        <m:r>
          <w:rPr>
            <w:rFonts w:ascii="Cambria Math" w:eastAsiaTheme="minorEastAsia" w:hAnsi="Cambria Math"/>
          </w:rPr>
          <m:t>r</m:t>
        </m:r>
      </m:oMath>
      <w:r w:rsidR="00AB436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oMath>
      <w:r w:rsidR="00AB436D">
        <w:rPr>
          <w:rFonts w:eastAsiaTheme="minorEastAsia"/>
        </w:rPr>
        <w:t>.</w:t>
      </w:r>
      <w:r w:rsidR="00B541A4">
        <w:rPr>
          <w:rFonts w:eastAsiaTheme="minorEastAsia"/>
        </w:rPr>
        <w:t xml:space="preserve"> </w:t>
      </w:r>
      <w:r w:rsidR="002B7D4A">
        <w:rPr>
          <w:rFonts w:eastAsiaTheme="minorEastAsia"/>
        </w:rPr>
        <w:t xml:space="preserve">This can be shown with the closed loop transfer function. </w:t>
      </w:r>
    </w:p>
    <w:p w14:paraId="537A1EA9" w14:textId="433F6673" w:rsidR="002B7D4A" w:rsidRPr="003C76B2" w:rsidRDefault="00000000" w:rsidP="006962B6">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U</m:t>
          </m:r>
        </m:oMath>
      </m:oMathPara>
    </w:p>
    <w:p w14:paraId="7A4B4DBC" w14:textId="613C6D8C" w:rsidR="003C76B2" w:rsidRPr="000D7C51" w:rsidRDefault="000D7C51" w:rsidP="006962B6">
      <w:pPr>
        <w:jc w:val="both"/>
        <w:rPr>
          <w:rFonts w:eastAsiaTheme="minorEastAsia"/>
        </w:rPr>
      </w:pPr>
      <m:oMathPara>
        <m:oMath>
          <m:r>
            <w:rPr>
              <w:rFonts w:ascii="Cambria Math" w:eastAsiaTheme="minorEastAsia" w:hAnsi="Cambria Math"/>
            </w:rPr>
            <m:t xml:space="preserve">U= </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 xml:space="preserve"> </m:t>
              </m:r>
            </m:e>
          </m:d>
        </m:oMath>
      </m:oMathPara>
    </w:p>
    <w:p w14:paraId="5A7CA3B8" w14:textId="51502528" w:rsidR="000D7C51" w:rsidRPr="007952DF" w:rsidRDefault="000D7C51" w:rsidP="006962B6">
      <w:pPr>
        <w:jc w:val="both"/>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e>
              </m:d>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e>
          </m:d>
        </m:oMath>
      </m:oMathPara>
    </w:p>
    <w:p w14:paraId="341E89A1" w14:textId="77777777" w:rsidR="003E5564" w:rsidRDefault="007952DF" w:rsidP="006962B6">
      <w:pPr>
        <w:jc w:val="both"/>
        <w:rPr>
          <w:rFonts w:eastAsiaTheme="minorEastAsia"/>
        </w:rPr>
      </w:pPr>
      <w:r>
        <w:rPr>
          <w:rFonts w:eastAsiaTheme="minorEastAsia"/>
        </w:rPr>
        <w:t xml:space="preserve">The result is the same. Either </w:t>
      </w:r>
    </w:p>
    <w:p w14:paraId="0395E477" w14:textId="3484D2CB" w:rsidR="00425513" w:rsidRPr="00425513" w:rsidRDefault="007952DF" w:rsidP="003E5564">
      <w:pPr>
        <w:jc w:val="center"/>
        <w:rPr>
          <w:rFonts w:eastAsiaTheme="minorEastAsia"/>
        </w:rPr>
      </w:pPr>
      <m:oMath>
        <m:r>
          <w:rPr>
            <w:rFonts w:ascii="Cambria Math" w:eastAsiaTheme="minorEastAsia" w:hAnsi="Cambria Math"/>
          </w:rPr>
          <m:t>c=0</m:t>
        </m:r>
      </m:oMath>
      <w:r w:rsidR="003E5564">
        <w:rPr>
          <w:rFonts w:eastAsiaTheme="minorEastAsia"/>
        </w:rPr>
        <w:t xml:space="preserve"> </w:t>
      </w:r>
      <w:r>
        <w:rPr>
          <w:rFonts w:eastAsiaTheme="minorEastAsia"/>
        </w:rPr>
        <w:t xml:space="preserve">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oMath>
    </w:p>
    <w:p w14:paraId="5A52FDEB" w14:textId="6883272B" w:rsidR="007952DF" w:rsidRDefault="00425513" w:rsidP="003E5564">
      <w:pPr>
        <w:jc w:val="center"/>
        <w:rPr>
          <w:rFonts w:eastAsiaTheme="minorEastAsia"/>
        </w:rPr>
      </w:pPr>
      <m:oMath>
        <m:r>
          <w:rPr>
            <w:rFonts w:ascii="Cambria Math" w:eastAsiaTheme="minorEastAsia" w:hAnsi="Cambria Math"/>
          </w:rPr>
          <m:t xml:space="preserve">d=0 </m:t>
        </m:r>
      </m:oMath>
      <w:r w:rsidR="00756004" w:rsidRPr="00756004">
        <w:rPr>
          <w:rFonts w:eastAsiaTheme="minorEastAsia"/>
          <w:iCs/>
        </w:rPr>
        <w:t>or</w:t>
      </w:r>
      <w:r w:rsidR="00756004">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λ</m:t>
                </m:r>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λ</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e>
        </m:d>
      </m:oMath>
    </w:p>
    <w:p w14:paraId="4DF72C58" w14:textId="2D3E6304" w:rsidR="009052B9" w:rsidRPr="000D7C51" w:rsidRDefault="009052B9" w:rsidP="003E5564">
      <w:pPr>
        <w:jc w:val="center"/>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r(k)+</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(k)</m:t>
          </m:r>
        </m:oMath>
      </m:oMathPara>
    </w:p>
    <w:p w14:paraId="111D0822" w14:textId="5E878A89" w:rsidR="00B541A4" w:rsidRDefault="00B541A4" w:rsidP="006962B6">
      <w:pPr>
        <w:jc w:val="both"/>
        <w:rPr>
          <w:rFonts w:eastAsiaTheme="minorEastAsia"/>
        </w:rPr>
      </w:pPr>
      <w:r>
        <w:rPr>
          <w:rFonts w:eastAsiaTheme="minorEastAsia"/>
        </w:rPr>
        <w:lastRenderedPageBreak/>
        <w:t xml:space="preserve">Having </w:t>
      </w:r>
      <m:oMath>
        <m:r>
          <w:rPr>
            <w:rFonts w:ascii="Cambria Math" w:eastAsiaTheme="minorEastAsia" w:hAnsi="Cambria Math"/>
          </w:rPr>
          <m:t>λ(z)</m:t>
        </m:r>
      </m:oMath>
      <w:r>
        <w:rPr>
          <w:rFonts w:eastAsiaTheme="minorEastAsia"/>
        </w:rPr>
        <w:t xml:space="preserve"> with </w:t>
      </w:r>
      <m:oMath>
        <m:r>
          <m:rPr>
            <m:sty m:val="p"/>
          </m:rPr>
          <w:rPr>
            <w:rFonts w:ascii="Cambria Math" w:eastAsiaTheme="minorEastAsia" w:hAnsi="Cambria Math"/>
          </w:rPr>
          <m:t>degree</m:t>
        </m:r>
        <m:d>
          <m:dPr>
            <m:ctrlPr>
              <w:rPr>
                <w:rFonts w:ascii="Cambria Math" w:eastAsiaTheme="minorEastAsia" w:hAnsi="Cambria Math"/>
                <w:i/>
              </w:rPr>
            </m:ctrlPr>
          </m:dPr>
          <m:e>
            <m:r>
              <w:rPr>
                <w:rFonts w:ascii="Cambria Math" w:eastAsiaTheme="minorEastAsia" w:hAnsi="Cambria Math"/>
              </w:rPr>
              <m:t>λ</m:t>
            </m:r>
          </m:e>
        </m:d>
        <m:r>
          <w:rPr>
            <w:rFonts w:ascii="Cambria Math" w:eastAsiaTheme="minorEastAsia" w:hAnsi="Cambria Math"/>
          </w:rPr>
          <m:t>&gt;0</m:t>
        </m:r>
      </m:oMath>
      <w:r>
        <w:rPr>
          <w:rFonts w:eastAsiaTheme="minorEastAsia"/>
        </w:rPr>
        <w:t xml:space="preserve"> would prevent these coefficients from being trivial</w:t>
      </w:r>
      <w:r w:rsidR="00C95491">
        <w:rPr>
          <w:rFonts w:eastAsiaTheme="minorEastAsia"/>
        </w:rPr>
        <w:t>, but the estimator is no longer minimal order</w:t>
      </w:r>
      <w:r>
        <w:rPr>
          <w:rFonts w:eastAsiaTheme="minorEastAsia"/>
        </w:rPr>
        <w:t>.</w:t>
      </w:r>
      <w:r w:rsidR="00ED3067">
        <w:rPr>
          <w:rFonts w:eastAsiaTheme="minorEastAsia"/>
        </w:rPr>
        <w:t xml:space="preserve"> </w:t>
      </w:r>
    </w:p>
    <w:p w14:paraId="2C3F4F18" w14:textId="740AC96E" w:rsidR="00ED3067" w:rsidRDefault="00ED3067" w:rsidP="006962B6">
      <w:pPr>
        <w:jc w:val="both"/>
        <w:rPr>
          <w:rFonts w:eastAsiaTheme="minorEastAsia"/>
        </w:rPr>
      </w:pPr>
      <w:r>
        <w:rPr>
          <w:rFonts w:eastAsiaTheme="minorEastAsia"/>
        </w:rPr>
        <w:tab/>
        <w:t xml:space="preserve">The nominal parameter for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are found from </w:t>
      </w:r>
      <w:r w:rsidR="00152E9B">
        <w:rPr>
          <w:rFonts w:eastAsiaTheme="minorEastAsia"/>
        </w:rPr>
        <w:t>matching the reference and plant models</w:t>
      </w:r>
    </w:p>
    <w:p w14:paraId="17351370" w14:textId="3E32C24B" w:rsidR="00ED3067" w:rsidRPr="00516D98" w:rsidRDefault="00000000" w:rsidP="006962B6">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cl</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=M(z)</m:t>
          </m:r>
        </m:oMath>
      </m:oMathPara>
    </w:p>
    <w:p w14:paraId="3A285CD2" w14:textId="007A8058" w:rsidR="00152E9B" w:rsidRPr="00C0192E" w:rsidRDefault="00000000" w:rsidP="006962B6">
      <w:pPr>
        <w:jc w:val="both"/>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num>
            <m:den>
              <m:r>
                <w:rPr>
                  <w:rFonts w:ascii="Cambria Math" w:eastAsiaTheme="minorEastAsia" w:hAnsi="Cambria Math"/>
                </w:rPr>
                <m:t>z-a-b</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r>
                <w:rPr>
                  <w:rFonts w:ascii="Cambria Math" w:eastAsiaTheme="minorEastAsia" w:hAnsi="Cambria Math"/>
                </w:rPr>
                <m:t>z-</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en>
          </m:f>
        </m:oMath>
      </m:oMathPara>
    </w:p>
    <w:p w14:paraId="1BA0E132" w14:textId="5D9E8675" w:rsidR="00C0192E" w:rsidRPr="000B4E11" w:rsidRDefault="00C0192E" w:rsidP="006962B6">
      <w:pPr>
        <w:jc w:val="both"/>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r>
                <w:rPr>
                  <w:rFonts w:ascii="Cambria Math" w:eastAsiaTheme="minorEastAsia" w:hAnsi="Cambria Math"/>
                </w:rPr>
                <m:t>b</m:t>
              </m:r>
            </m:den>
          </m:f>
          <m:r>
            <w:rPr>
              <w:rFonts w:ascii="Cambria Math" w:eastAsiaTheme="minorEastAsia" w:hAnsi="Cambria Math"/>
            </w:rPr>
            <m:t>=</m:t>
          </m:r>
          <m:r>
            <w:rPr>
              <w:rFonts w:ascii="Cambria Math" w:eastAsiaTheme="minorEastAsia" w:hAnsi="Cambria Math"/>
            </w:rPr>
            <m:t>2.7227</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r>
            <w:rPr>
              <w:rFonts w:ascii="Cambria Math" w:eastAsiaTheme="minorEastAsia" w:hAnsi="Cambria Math"/>
            </w:rPr>
            <m:t>-1.7227</m:t>
          </m:r>
        </m:oMath>
      </m:oMathPara>
    </w:p>
    <w:p w14:paraId="05479CDF" w14:textId="45AB266A" w:rsidR="000B4E11" w:rsidRDefault="000B4E11" w:rsidP="006962B6">
      <w:pPr>
        <w:jc w:val="both"/>
        <w:rPr>
          <w:rFonts w:eastAsiaTheme="minorEastAsia"/>
        </w:rPr>
      </w:pPr>
      <w:r>
        <w:rPr>
          <w:rFonts w:eastAsiaTheme="minorEastAsia"/>
        </w:rPr>
        <w:t xml:space="preserve">The expression presented do show singularities at </w:t>
      </w:r>
      <m:oMath>
        <m:r>
          <w:rPr>
            <w:rFonts w:ascii="Cambria Math" w:eastAsiaTheme="minorEastAsia" w:hAnsi="Cambria Math"/>
          </w:rPr>
          <m:t>b=0</m:t>
        </m:r>
      </m:oMath>
      <w:r w:rsidR="00E2380B">
        <w:rPr>
          <w:rFonts w:eastAsiaTheme="minorEastAsia"/>
        </w:rPr>
        <w:t xml:space="preserve">, which causes an infinite control input. </w:t>
      </w:r>
      <w:r w:rsidR="0077360B">
        <w:rPr>
          <w:rFonts w:eastAsiaTheme="minorEastAsia"/>
        </w:rPr>
        <w:t xml:space="preserve">This can be avoided by substituting </w:t>
      </w:r>
      <m:oMath>
        <m:r>
          <w:rPr>
            <w:rFonts w:ascii="Cambria Math" w:eastAsiaTheme="minorEastAsia" w:hAnsi="Cambria Math"/>
          </w:rPr>
          <m:t>b</m:t>
        </m:r>
      </m:oMath>
      <w:r w:rsidR="0077360B">
        <w:rPr>
          <w:rFonts w:eastAsiaTheme="minorEastAsia"/>
        </w:rPr>
        <w:t xml:space="preserve"> with  </w:t>
      </w:r>
      <m:oMath>
        <m:r>
          <w:rPr>
            <w:rFonts w:ascii="Cambria Math" w:eastAsiaTheme="minorEastAsia" w:hAnsi="Cambria Math"/>
          </w:rPr>
          <m:t>b+ε</m:t>
        </m:r>
      </m:oMath>
      <w:r w:rsidR="0077360B">
        <w:rPr>
          <w:rFonts w:eastAsiaTheme="minorEastAsia"/>
        </w:rPr>
        <w:t xml:space="preserve"> or defining a lower bound.</w:t>
      </w:r>
    </w:p>
    <w:p w14:paraId="7259B492" w14:textId="681CA249" w:rsidR="000B4E11" w:rsidRDefault="000B4E11" w:rsidP="00EF56BB">
      <w:pPr>
        <w:ind w:firstLine="720"/>
        <w:jc w:val="both"/>
        <w:rPr>
          <w:rFonts w:eastAsiaTheme="minorEastAsia"/>
        </w:rPr>
      </w:pPr>
      <w:r>
        <w:rPr>
          <w:rFonts w:eastAsiaTheme="minorEastAsia"/>
        </w:rPr>
        <w:t xml:space="preserve">Adaptive control can be implemented using system identification on </w:t>
      </w:r>
      <m:oMath>
        <m:r>
          <w:rPr>
            <w:rFonts w:ascii="Cambria Math" w:eastAsiaTheme="minorEastAsia" w:hAnsi="Cambria Math"/>
          </w:rPr>
          <m:t>a</m:t>
        </m:r>
      </m:oMath>
      <w:r>
        <w:rPr>
          <w:rFonts w:eastAsiaTheme="minorEastAsia"/>
        </w:rPr>
        <w:t xml:space="preserve"> and </w:t>
      </w:r>
      <m:oMath>
        <m:r>
          <w:rPr>
            <w:rFonts w:ascii="Cambria Math" w:eastAsiaTheme="minorEastAsia" w:hAnsi="Cambria Math"/>
          </w:rPr>
          <m:t>b</m:t>
        </m:r>
      </m:oMath>
      <w:r>
        <w:rPr>
          <w:rFonts w:eastAsiaTheme="minorEastAsia"/>
        </w:rPr>
        <w:t>.</w:t>
      </w:r>
      <w:r w:rsidR="00981BA5">
        <w:rPr>
          <w:rFonts w:eastAsiaTheme="minorEastAsia"/>
        </w:rPr>
        <w:t xml:space="preserve"> </w:t>
      </w:r>
      <w:r w:rsidR="00CB11DF">
        <w:rPr>
          <w:rFonts w:eastAsiaTheme="minorEastAsia"/>
        </w:rPr>
        <w:t xml:space="preserve">Defining these estimates as </w:t>
      </w:r>
      <m:oMath>
        <m:acc>
          <m:accPr>
            <m:ctrlPr>
              <w:rPr>
                <w:rFonts w:ascii="Cambria Math" w:eastAsiaTheme="minorEastAsia" w:hAnsi="Cambria Math"/>
                <w:i/>
              </w:rPr>
            </m:ctrlPr>
          </m:accPr>
          <m:e>
            <m:r>
              <w:rPr>
                <w:rFonts w:ascii="Cambria Math" w:eastAsiaTheme="minorEastAsia" w:hAnsi="Cambria Math"/>
              </w:rPr>
              <m:t>a</m:t>
            </m:r>
          </m:e>
        </m:acc>
      </m:oMath>
      <w:r w:rsidR="00CB11DF">
        <w:rPr>
          <w:rFonts w:eastAsiaTheme="minorEastAsia"/>
        </w:rPr>
        <w:t xml:space="preserve"> and </w:t>
      </w:r>
      <m:oMath>
        <m:acc>
          <m:accPr>
            <m:ctrlPr>
              <w:rPr>
                <w:rFonts w:ascii="Cambria Math" w:eastAsiaTheme="minorEastAsia" w:hAnsi="Cambria Math"/>
                <w:i/>
              </w:rPr>
            </m:ctrlPr>
          </m:accPr>
          <m:e>
            <m:r>
              <w:rPr>
                <w:rFonts w:ascii="Cambria Math" w:eastAsiaTheme="minorEastAsia" w:hAnsi="Cambria Math"/>
              </w:rPr>
              <m:t>b</m:t>
            </m:r>
          </m:e>
        </m:acc>
      </m:oMath>
      <w:r w:rsidR="00CB11DF">
        <w:rPr>
          <w:rFonts w:eastAsiaTheme="minorEastAsia"/>
        </w:rPr>
        <w:t>, the adaptive control algorithm is</w:t>
      </w:r>
      <w:r w:rsidR="00B36F3F">
        <w:rPr>
          <w:rFonts w:eastAsiaTheme="minorEastAsia"/>
        </w:rPr>
        <w:t xml:space="preserve"> shown below. </w:t>
      </w:r>
      <w:r w:rsidR="00B36F3F">
        <w:rPr>
          <w:rFonts w:eastAsiaTheme="minorEastAsia"/>
        </w:rPr>
        <w:t>The parameter estimates are the results of the RLSFF algorithm.</w:t>
      </w:r>
    </w:p>
    <w:p w14:paraId="0D308552" w14:textId="513BD256" w:rsidR="00981BA5" w:rsidRPr="00981BA5" w:rsidRDefault="00981BA5" w:rsidP="006962B6">
      <w:pPr>
        <w:jc w:val="both"/>
        <w:rPr>
          <w:rFonts w:eastAsiaTheme="minorEastAsia"/>
        </w:rPr>
      </w:pPr>
      <m:oMathPara>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acc>
                <m:accPr>
                  <m:ctrlPr>
                    <w:rPr>
                      <w:rFonts w:ascii="Cambria Math" w:eastAsiaTheme="minorEastAsia" w:hAnsi="Cambria Math"/>
                      <w:i/>
                    </w:rPr>
                  </m:ctrlPr>
                </m:accPr>
                <m:e>
                  <m:r>
                    <w:rPr>
                      <w:rFonts w:ascii="Cambria Math" w:eastAsiaTheme="minorEastAsia" w:hAnsi="Cambria Math"/>
                    </w:rPr>
                    <m:t>b</m:t>
                  </m:r>
                </m:e>
              </m:acc>
            </m:den>
          </m:f>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m:t>
                  </m:r>
                </m:e>
              </m:acc>
            </m:num>
            <m:den>
              <m:acc>
                <m:accPr>
                  <m:ctrlPr>
                    <w:rPr>
                      <w:rFonts w:ascii="Cambria Math" w:eastAsiaTheme="minorEastAsia" w:hAnsi="Cambria Math"/>
                      <w:i/>
                    </w:rPr>
                  </m:ctrlPr>
                </m:accPr>
                <m:e>
                  <m:r>
                    <w:rPr>
                      <w:rFonts w:ascii="Cambria Math" w:eastAsiaTheme="minorEastAsia" w:hAnsi="Cambria Math"/>
                    </w:rPr>
                    <m:t>b</m:t>
                  </m:r>
                </m:e>
              </m:acc>
            </m:den>
          </m:f>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d>
            <m:dPr>
              <m:ctrlPr>
                <w:rPr>
                  <w:rFonts w:ascii="Cambria Math" w:eastAsiaTheme="minorEastAsia" w:hAnsi="Cambria Math"/>
                  <w:i/>
                </w:rPr>
              </m:ctrlPr>
            </m:dPr>
            <m:e>
              <m:r>
                <w:rPr>
                  <w:rFonts w:ascii="Cambria Math" w:eastAsiaTheme="minorEastAsia" w:hAnsi="Cambria Math"/>
                </w:rPr>
                <m:t>k</m:t>
              </m:r>
            </m:e>
          </m:d>
        </m:oMath>
      </m:oMathPara>
    </w:p>
    <w:p w14:paraId="47D828D3" w14:textId="53991491" w:rsidR="00CB11DF" w:rsidRPr="0078128D" w:rsidRDefault="00000000" w:rsidP="006962B6">
      <w:pPr>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acc>
                <m:accPr>
                  <m:ctrlPr>
                    <w:rPr>
                      <w:rFonts w:ascii="Cambria Math" w:eastAsiaTheme="minorEastAsia" w:hAnsi="Cambria Math"/>
                      <w:i/>
                    </w:rPr>
                  </m:ctrlPr>
                </m:accPr>
                <m:e>
                  <m:r>
                    <w:rPr>
                      <w:rFonts w:ascii="Cambria Math" w:eastAsiaTheme="minorEastAsia" w:hAnsi="Cambria Math"/>
                    </w:rPr>
                    <m:t>b</m:t>
                  </m:r>
                </m:e>
              </m:acc>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m:t>
                  </m:r>
                </m:e>
              </m:acc>
            </m:num>
            <m:den>
              <m:acc>
                <m:accPr>
                  <m:ctrlPr>
                    <w:rPr>
                      <w:rFonts w:ascii="Cambria Math" w:eastAsiaTheme="minorEastAsia" w:hAnsi="Cambria Math"/>
                      <w:i/>
                    </w:rPr>
                  </m:ctrlPr>
                </m:accPr>
                <m:e>
                  <m:r>
                    <w:rPr>
                      <w:rFonts w:ascii="Cambria Math" w:eastAsiaTheme="minorEastAsia" w:hAnsi="Cambria Math"/>
                    </w:rPr>
                    <m:t>b</m:t>
                  </m:r>
                </m:e>
              </m:acc>
            </m:den>
          </m:f>
        </m:oMath>
      </m:oMathPara>
    </w:p>
    <w:p w14:paraId="6F8FC100" w14:textId="77B8C0CE" w:rsidR="0078128D" w:rsidRDefault="0078128D" w:rsidP="006962B6">
      <w:pPr>
        <w:jc w:val="both"/>
        <w:rPr>
          <w:rFonts w:eastAsiaTheme="minorEastAsia"/>
        </w:rPr>
      </w:pPr>
    </w:p>
    <w:p w14:paraId="3331D42E" w14:textId="7FDFA342" w:rsidR="00AB3D11" w:rsidRDefault="00AB3D11" w:rsidP="00AB3D11">
      <w:pPr>
        <w:pStyle w:val="Heading2"/>
        <w:rPr>
          <w:rFonts w:eastAsiaTheme="minorEastAsia"/>
        </w:rPr>
      </w:pPr>
      <w:r>
        <w:rPr>
          <w:rFonts w:eastAsiaTheme="minorEastAsia"/>
        </w:rPr>
        <w:t>Part (b)</w:t>
      </w:r>
    </w:p>
    <w:p w14:paraId="76335094" w14:textId="77777777" w:rsidR="00AB3D11" w:rsidRDefault="00AB3D11" w:rsidP="00AB3D11"/>
    <w:p w14:paraId="0F4A79DD" w14:textId="3731BF7E" w:rsidR="009B6F14" w:rsidRDefault="009B6F14">
      <w:r>
        <w:br w:type="page"/>
      </w:r>
    </w:p>
    <w:p w14:paraId="3805BD4B" w14:textId="26B5BF69" w:rsidR="009B6F14" w:rsidRDefault="009B6F14" w:rsidP="002D517A">
      <w:pPr>
        <w:pStyle w:val="Heading1"/>
      </w:pPr>
      <w:r>
        <w:lastRenderedPageBreak/>
        <w:t xml:space="preserve">Appendix: </w:t>
      </w:r>
      <w:r w:rsidR="002D517A">
        <w:t>Simulink Models</w:t>
      </w:r>
    </w:p>
    <w:p w14:paraId="43EA89EE" w14:textId="70C9E17D" w:rsidR="002D517A" w:rsidRPr="002D517A" w:rsidRDefault="009B587F" w:rsidP="002D517A">
      <w:r>
        <w:t xml:space="preserve">The Simulink models and all images used in this report can be found at: </w:t>
      </w:r>
      <w:hyperlink r:id="rId11" w:history="1">
        <w:r w:rsidRPr="000642BD">
          <w:rPr>
            <w:rStyle w:val="Hyperlink"/>
          </w:rPr>
          <w:t>https://github.com/QuiteFiber93/eel6616/tree/main/takehome3</w:t>
        </w:r>
      </w:hyperlink>
      <w:r>
        <w:t xml:space="preserve"> </w:t>
      </w:r>
    </w:p>
    <w:sectPr w:rsidR="002D517A" w:rsidRPr="002D517A" w:rsidSect="00831EA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798"/>
    <w:rsid w:val="00051A32"/>
    <w:rsid w:val="00063E18"/>
    <w:rsid w:val="00073C20"/>
    <w:rsid w:val="000752D4"/>
    <w:rsid w:val="0009253D"/>
    <w:rsid w:val="000A0A3E"/>
    <w:rsid w:val="000B32EC"/>
    <w:rsid w:val="000B4E11"/>
    <w:rsid w:val="000C3CAD"/>
    <w:rsid w:val="000D7C51"/>
    <w:rsid w:val="000E41F7"/>
    <w:rsid w:val="000F2B3B"/>
    <w:rsid w:val="0012451C"/>
    <w:rsid w:val="001306CE"/>
    <w:rsid w:val="00142751"/>
    <w:rsid w:val="00142C12"/>
    <w:rsid w:val="0014581E"/>
    <w:rsid w:val="00152E9B"/>
    <w:rsid w:val="001628D7"/>
    <w:rsid w:val="00170597"/>
    <w:rsid w:val="001745A5"/>
    <w:rsid w:val="001761C8"/>
    <w:rsid w:val="0018028C"/>
    <w:rsid w:val="001876B4"/>
    <w:rsid w:val="001C3D19"/>
    <w:rsid w:val="001F511C"/>
    <w:rsid w:val="0020484A"/>
    <w:rsid w:val="00214316"/>
    <w:rsid w:val="002225B7"/>
    <w:rsid w:val="00262F68"/>
    <w:rsid w:val="00272896"/>
    <w:rsid w:val="0028229C"/>
    <w:rsid w:val="00296A66"/>
    <w:rsid w:val="002B2DF5"/>
    <w:rsid w:val="002B7D4A"/>
    <w:rsid w:val="002D03B2"/>
    <w:rsid w:val="002D517A"/>
    <w:rsid w:val="002E7502"/>
    <w:rsid w:val="002F68D0"/>
    <w:rsid w:val="0031289C"/>
    <w:rsid w:val="00326235"/>
    <w:rsid w:val="00337042"/>
    <w:rsid w:val="00342E03"/>
    <w:rsid w:val="00344B09"/>
    <w:rsid w:val="00352386"/>
    <w:rsid w:val="0037280A"/>
    <w:rsid w:val="003771DD"/>
    <w:rsid w:val="0038429D"/>
    <w:rsid w:val="003A464C"/>
    <w:rsid w:val="003C76B2"/>
    <w:rsid w:val="003E446A"/>
    <w:rsid w:val="003E5564"/>
    <w:rsid w:val="003E5DFE"/>
    <w:rsid w:val="004207FD"/>
    <w:rsid w:val="00421178"/>
    <w:rsid w:val="00421D25"/>
    <w:rsid w:val="00425513"/>
    <w:rsid w:val="00472896"/>
    <w:rsid w:val="004755EA"/>
    <w:rsid w:val="00484463"/>
    <w:rsid w:val="004925DE"/>
    <w:rsid w:val="004A033F"/>
    <w:rsid w:val="004A5B6B"/>
    <w:rsid w:val="004B3C97"/>
    <w:rsid w:val="004C08C2"/>
    <w:rsid w:val="004E3383"/>
    <w:rsid w:val="004E6825"/>
    <w:rsid w:val="004F142A"/>
    <w:rsid w:val="00516D98"/>
    <w:rsid w:val="00521430"/>
    <w:rsid w:val="005505E6"/>
    <w:rsid w:val="0055707B"/>
    <w:rsid w:val="005820F3"/>
    <w:rsid w:val="0058372C"/>
    <w:rsid w:val="0059091C"/>
    <w:rsid w:val="00593CE7"/>
    <w:rsid w:val="005E3D3C"/>
    <w:rsid w:val="006128B4"/>
    <w:rsid w:val="00623DAD"/>
    <w:rsid w:val="00632E71"/>
    <w:rsid w:val="006664A7"/>
    <w:rsid w:val="00675B13"/>
    <w:rsid w:val="00687073"/>
    <w:rsid w:val="006908DB"/>
    <w:rsid w:val="006962B6"/>
    <w:rsid w:val="006A4751"/>
    <w:rsid w:val="006B054C"/>
    <w:rsid w:val="006C3474"/>
    <w:rsid w:val="006D0CA8"/>
    <w:rsid w:val="006F4B4A"/>
    <w:rsid w:val="00723A2E"/>
    <w:rsid w:val="00735B64"/>
    <w:rsid w:val="007375C3"/>
    <w:rsid w:val="007403CF"/>
    <w:rsid w:val="00756004"/>
    <w:rsid w:val="00756AD6"/>
    <w:rsid w:val="0077360B"/>
    <w:rsid w:val="0078128D"/>
    <w:rsid w:val="00793E0A"/>
    <w:rsid w:val="007952DF"/>
    <w:rsid w:val="007A42D4"/>
    <w:rsid w:val="007A4A90"/>
    <w:rsid w:val="007D00E0"/>
    <w:rsid w:val="007D2A23"/>
    <w:rsid w:val="007D6567"/>
    <w:rsid w:val="007E4B1C"/>
    <w:rsid w:val="007F6402"/>
    <w:rsid w:val="00800BD6"/>
    <w:rsid w:val="0080531D"/>
    <w:rsid w:val="0080650F"/>
    <w:rsid w:val="00812477"/>
    <w:rsid w:val="00822C6D"/>
    <w:rsid w:val="00831EAA"/>
    <w:rsid w:val="0083636F"/>
    <w:rsid w:val="00837F7A"/>
    <w:rsid w:val="008542B6"/>
    <w:rsid w:val="00860D4E"/>
    <w:rsid w:val="00891FF6"/>
    <w:rsid w:val="00897F58"/>
    <w:rsid w:val="008C226B"/>
    <w:rsid w:val="008C3626"/>
    <w:rsid w:val="008D2B73"/>
    <w:rsid w:val="008E365B"/>
    <w:rsid w:val="008E42D2"/>
    <w:rsid w:val="008F3DF2"/>
    <w:rsid w:val="009052B9"/>
    <w:rsid w:val="00905531"/>
    <w:rsid w:val="00906B82"/>
    <w:rsid w:val="00931BEE"/>
    <w:rsid w:val="00933EA2"/>
    <w:rsid w:val="00945756"/>
    <w:rsid w:val="00947661"/>
    <w:rsid w:val="009521D3"/>
    <w:rsid w:val="00955608"/>
    <w:rsid w:val="009605A0"/>
    <w:rsid w:val="00974287"/>
    <w:rsid w:val="00976269"/>
    <w:rsid w:val="00981BA5"/>
    <w:rsid w:val="00985A8A"/>
    <w:rsid w:val="009A07CC"/>
    <w:rsid w:val="009A3225"/>
    <w:rsid w:val="009B587F"/>
    <w:rsid w:val="009B6F14"/>
    <w:rsid w:val="009C1296"/>
    <w:rsid w:val="009E3436"/>
    <w:rsid w:val="009E7A7B"/>
    <w:rsid w:val="00A16B09"/>
    <w:rsid w:val="00A24FCC"/>
    <w:rsid w:val="00A451C3"/>
    <w:rsid w:val="00A46125"/>
    <w:rsid w:val="00A6703E"/>
    <w:rsid w:val="00A92E77"/>
    <w:rsid w:val="00AB3D11"/>
    <w:rsid w:val="00AB436D"/>
    <w:rsid w:val="00AE2722"/>
    <w:rsid w:val="00AF2039"/>
    <w:rsid w:val="00AF5D69"/>
    <w:rsid w:val="00B011EA"/>
    <w:rsid w:val="00B03884"/>
    <w:rsid w:val="00B07C58"/>
    <w:rsid w:val="00B07FEF"/>
    <w:rsid w:val="00B2249F"/>
    <w:rsid w:val="00B36F3F"/>
    <w:rsid w:val="00B52FCD"/>
    <w:rsid w:val="00B540E3"/>
    <w:rsid w:val="00B541A4"/>
    <w:rsid w:val="00B651DB"/>
    <w:rsid w:val="00B93FFB"/>
    <w:rsid w:val="00B96A94"/>
    <w:rsid w:val="00B978F5"/>
    <w:rsid w:val="00BA3118"/>
    <w:rsid w:val="00BD509F"/>
    <w:rsid w:val="00BE59F9"/>
    <w:rsid w:val="00BF0884"/>
    <w:rsid w:val="00C0192E"/>
    <w:rsid w:val="00C30553"/>
    <w:rsid w:val="00C32AD2"/>
    <w:rsid w:val="00C3707A"/>
    <w:rsid w:val="00C51FF7"/>
    <w:rsid w:val="00C651AF"/>
    <w:rsid w:val="00C75B61"/>
    <w:rsid w:val="00C87A14"/>
    <w:rsid w:val="00C95491"/>
    <w:rsid w:val="00CA187D"/>
    <w:rsid w:val="00CA62CE"/>
    <w:rsid w:val="00CB11DF"/>
    <w:rsid w:val="00CC403B"/>
    <w:rsid w:val="00CC559D"/>
    <w:rsid w:val="00CF3884"/>
    <w:rsid w:val="00D02C8A"/>
    <w:rsid w:val="00D30B00"/>
    <w:rsid w:val="00D35011"/>
    <w:rsid w:val="00D36D08"/>
    <w:rsid w:val="00D5108D"/>
    <w:rsid w:val="00D72BF7"/>
    <w:rsid w:val="00D84982"/>
    <w:rsid w:val="00D92BC4"/>
    <w:rsid w:val="00D95454"/>
    <w:rsid w:val="00D979D5"/>
    <w:rsid w:val="00DA61C9"/>
    <w:rsid w:val="00DB003D"/>
    <w:rsid w:val="00DC3FE7"/>
    <w:rsid w:val="00DE1977"/>
    <w:rsid w:val="00DF39B5"/>
    <w:rsid w:val="00E06FF5"/>
    <w:rsid w:val="00E159A8"/>
    <w:rsid w:val="00E15EC1"/>
    <w:rsid w:val="00E2380B"/>
    <w:rsid w:val="00E36039"/>
    <w:rsid w:val="00E41E16"/>
    <w:rsid w:val="00E46C8D"/>
    <w:rsid w:val="00E501C9"/>
    <w:rsid w:val="00E556F1"/>
    <w:rsid w:val="00E65546"/>
    <w:rsid w:val="00E70EF4"/>
    <w:rsid w:val="00E718D7"/>
    <w:rsid w:val="00E83D94"/>
    <w:rsid w:val="00E85166"/>
    <w:rsid w:val="00E8583D"/>
    <w:rsid w:val="00EB29E8"/>
    <w:rsid w:val="00EC670A"/>
    <w:rsid w:val="00ED3067"/>
    <w:rsid w:val="00EE4612"/>
    <w:rsid w:val="00EE580F"/>
    <w:rsid w:val="00EE602C"/>
    <w:rsid w:val="00EF56BB"/>
    <w:rsid w:val="00EF5976"/>
    <w:rsid w:val="00F05C99"/>
    <w:rsid w:val="00F14EB2"/>
    <w:rsid w:val="00F20495"/>
    <w:rsid w:val="00F21669"/>
    <w:rsid w:val="00F34B2F"/>
    <w:rsid w:val="00F451AB"/>
    <w:rsid w:val="00F60D51"/>
    <w:rsid w:val="00F73798"/>
    <w:rsid w:val="00F8497D"/>
    <w:rsid w:val="00F870BB"/>
    <w:rsid w:val="00F9252B"/>
    <w:rsid w:val="00FB692C"/>
    <w:rsid w:val="00FC1552"/>
    <w:rsid w:val="00FE0668"/>
    <w:rsid w:val="00FF2999"/>
    <w:rsid w:val="00FF4A4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009C5"/>
  <w15:chartTrackingRefBased/>
  <w15:docId w15:val="{E5E37952-F558-4E61-B669-547722B27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37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37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37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37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37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37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7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7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7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37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37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37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37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37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37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7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7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798"/>
    <w:rPr>
      <w:rFonts w:eastAsiaTheme="majorEastAsia" w:cstheme="majorBidi"/>
      <w:color w:val="272727" w:themeColor="text1" w:themeTint="D8"/>
    </w:rPr>
  </w:style>
  <w:style w:type="paragraph" w:styleId="Title">
    <w:name w:val="Title"/>
    <w:basedOn w:val="Normal"/>
    <w:next w:val="Normal"/>
    <w:link w:val="TitleChar"/>
    <w:uiPriority w:val="10"/>
    <w:qFormat/>
    <w:rsid w:val="00F737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7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7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7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798"/>
    <w:pPr>
      <w:spacing w:before="160"/>
      <w:jc w:val="center"/>
    </w:pPr>
    <w:rPr>
      <w:i/>
      <w:iCs/>
      <w:color w:val="404040" w:themeColor="text1" w:themeTint="BF"/>
    </w:rPr>
  </w:style>
  <w:style w:type="character" w:customStyle="1" w:styleId="QuoteChar">
    <w:name w:val="Quote Char"/>
    <w:basedOn w:val="DefaultParagraphFont"/>
    <w:link w:val="Quote"/>
    <w:uiPriority w:val="29"/>
    <w:rsid w:val="00F73798"/>
    <w:rPr>
      <w:i/>
      <w:iCs/>
      <w:color w:val="404040" w:themeColor="text1" w:themeTint="BF"/>
    </w:rPr>
  </w:style>
  <w:style w:type="paragraph" w:styleId="ListParagraph">
    <w:name w:val="List Paragraph"/>
    <w:basedOn w:val="Normal"/>
    <w:uiPriority w:val="34"/>
    <w:qFormat/>
    <w:rsid w:val="00F73798"/>
    <w:pPr>
      <w:ind w:left="720"/>
      <w:contextualSpacing/>
    </w:pPr>
  </w:style>
  <w:style w:type="character" w:styleId="IntenseEmphasis">
    <w:name w:val="Intense Emphasis"/>
    <w:basedOn w:val="DefaultParagraphFont"/>
    <w:uiPriority w:val="21"/>
    <w:qFormat/>
    <w:rsid w:val="00F73798"/>
    <w:rPr>
      <w:i/>
      <w:iCs/>
      <w:color w:val="0F4761" w:themeColor="accent1" w:themeShade="BF"/>
    </w:rPr>
  </w:style>
  <w:style w:type="paragraph" w:styleId="IntenseQuote">
    <w:name w:val="Intense Quote"/>
    <w:basedOn w:val="Normal"/>
    <w:next w:val="Normal"/>
    <w:link w:val="IntenseQuoteChar"/>
    <w:uiPriority w:val="30"/>
    <w:qFormat/>
    <w:rsid w:val="00F737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3798"/>
    <w:rPr>
      <w:i/>
      <w:iCs/>
      <w:color w:val="0F4761" w:themeColor="accent1" w:themeShade="BF"/>
    </w:rPr>
  </w:style>
  <w:style w:type="character" w:styleId="IntenseReference">
    <w:name w:val="Intense Reference"/>
    <w:basedOn w:val="DefaultParagraphFont"/>
    <w:uiPriority w:val="32"/>
    <w:qFormat/>
    <w:rsid w:val="00F73798"/>
    <w:rPr>
      <w:b/>
      <w:bCs/>
      <w:smallCaps/>
      <w:color w:val="0F4761" w:themeColor="accent1" w:themeShade="BF"/>
      <w:spacing w:val="5"/>
    </w:rPr>
  </w:style>
  <w:style w:type="character" w:styleId="PlaceholderText">
    <w:name w:val="Placeholder Text"/>
    <w:basedOn w:val="DefaultParagraphFont"/>
    <w:uiPriority w:val="99"/>
    <w:semiHidden/>
    <w:rsid w:val="004F142A"/>
    <w:rPr>
      <w:color w:val="666666"/>
    </w:rPr>
  </w:style>
  <w:style w:type="table" w:styleId="TableGrid">
    <w:name w:val="Table Grid"/>
    <w:basedOn w:val="TableNormal"/>
    <w:uiPriority w:val="39"/>
    <w:rsid w:val="00E15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4207F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4207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4207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4207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6B054C"/>
    <w:pPr>
      <w:spacing w:after="200" w:line="240" w:lineRule="auto"/>
    </w:pPr>
    <w:rPr>
      <w:i/>
      <w:iCs/>
      <w:color w:val="0E2841" w:themeColor="text2"/>
      <w:sz w:val="18"/>
      <w:szCs w:val="18"/>
    </w:rPr>
  </w:style>
  <w:style w:type="character" w:styleId="Hyperlink">
    <w:name w:val="Hyperlink"/>
    <w:basedOn w:val="DefaultParagraphFont"/>
    <w:uiPriority w:val="99"/>
    <w:unhideWhenUsed/>
    <w:rsid w:val="009B587F"/>
    <w:rPr>
      <w:color w:val="467886" w:themeColor="hyperlink"/>
      <w:u w:val="single"/>
    </w:rPr>
  </w:style>
  <w:style w:type="character" w:styleId="UnresolvedMention">
    <w:name w:val="Unresolved Mention"/>
    <w:basedOn w:val="DefaultParagraphFont"/>
    <w:uiPriority w:val="99"/>
    <w:semiHidden/>
    <w:unhideWhenUsed/>
    <w:rsid w:val="009B58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hyperlink" Target="https://github.com/QuiteFiber93/eel6616/tree/main/takehome3"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1F8F42-9796-466B-B288-0210BF62D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7</Pages>
  <Words>1150</Words>
  <Characters>6558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D</dc:creator>
  <cp:keywords/>
  <dc:description/>
  <cp:lastModifiedBy>Dylan D</cp:lastModifiedBy>
  <cp:revision>247</cp:revision>
  <dcterms:created xsi:type="dcterms:W3CDTF">2026-04-15T22:05:00Z</dcterms:created>
  <dcterms:modified xsi:type="dcterms:W3CDTF">2026-04-20T03:44:00Z</dcterms:modified>
</cp:coreProperties>
</file>