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08817" w14:textId="550CDBD2" w:rsidR="00132302" w:rsidRPr="00CA10DF" w:rsidRDefault="00F13986" w:rsidP="00E01C52">
      <w:pPr>
        <w:pStyle w:val="Title"/>
        <w:jc w:val="center"/>
        <w:rPr>
          <w:color w:val="000000" w:themeColor="text1"/>
          <w:sz w:val="28"/>
          <w:szCs w:val="28"/>
        </w:rPr>
      </w:pPr>
      <w:r w:rsidRPr="00CA10DF">
        <w:rPr>
          <w:color w:val="000000" w:themeColor="text1"/>
          <w:sz w:val="28"/>
          <w:szCs w:val="28"/>
        </w:rPr>
        <w:t xml:space="preserve">Comparison of Statistical Estimation </w:t>
      </w:r>
      <w:r w:rsidR="00DD5946">
        <w:rPr>
          <w:color w:val="000000" w:themeColor="text1"/>
          <w:sz w:val="28"/>
          <w:szCs w:val="28"/>
        </w:rPr>
        <w:t>Algorithms</w:t>
      </w:r>
    </w:p>
    <w:p w14:paraId="0547CFF5" w14:textId="34F8CAA5" w:rsidR="00E01C52" w:rsidRPr="00CA10DF" w:rsidRDefault="00E01C52" w:rsidP="00770B00">
      <w:pPr>
        <w:pStyle w:val="Subtitle"/>
        <w:spacing w:after="0"/>
        <w:jc w:val="center"/>
        <w:rPr>
          <w:color w:val="000000" w:themeColor="text1"/>
          <w:sz w:val="24"/>
          <w:szCs w:val="24"/>
        </w:rPr>
      </w:pPr>
      <w:r w:rsidRPr="00CA10DF">
        <w:rPr>
          <w:color w:val="000000" w:themeColor="text1"/>
          <w:sz w:val="24"/>
          <w:szCs w:val="24"/>
        </w:rPr>
        <w:t>Dylan D’Silva</w:t>
      </w:r>
    </w:p>
    <w:p w14:paraId="1C9D7483" w14:textId="225CD161" w:rsidR="00732370" w:rsidRPr="00732370" w:rsidRDefault="00732370" w:rsidP="00732370">
      <w:pPr>
        <w:pStyle w:val="Heading1"/>
        <w:rPr>
          <w:sz w:val="28"/>
          <w:szCs w:val="28"/>
        </w:rPr>
      </w:pPr>
      <w:r w:rsidRPr="00732370">
        <w:rPr>
          <w:sz w:val="28"/>
          <w:szCs w:val="28"/>
        </w:rPr>
        <w:t>Introduction</w:t>
      </w:r>
    </w:p>
    <w:p w14:paraId="466EFD9C" w14:textId="2E7C3A96" w:rsidR="00632727" w:rsidRDefault="0006707C" w:rsidP="00632727">
      <w:pPr>
        <w:ind w:firstLine="720"/>
        <w:jc w:val="both"/>
      </w:pPr>
      <w:r w:rsidRPr="0006707C">
        <w:t xml:space="preserve">This study implements and compares five estimation algorithms applied to a common orbit determination problem: batch least squares (BLS), recursive least squares with a forgetting factor (RLS-FF), Gauss least squares differential correction (GLSDC), an extended Kalman filter (EKF), and an unscented Kalman filter (UKF). The comparison examines how each </w:t>
      </w:r>
      <w:proofErr w:type="gramStart"/>
      <w:r w:rsidRPr="0006707C">
        <w:t>respond</w:t>
      </w:r>
      <w:r w:rsidR="00E2273E">
        <w:t>s</w:t>
      </w:r>
      <w:proofErr w:type="gramEnd"/>
      <w:r w:rsidRPr="0006707C">
        <w:t xml:space="preserve"> to a poor initial guess and to unmodeled dynamics. The objectives were to:</w:t>
      </w:r>
    </w:p>
    <w:p w14:paraId="2B041221" w14:textId="77777777" w:rsidR="00632727" w:rsidRDefault="00632727" w:rsidP="00632727">
      <w:pPr>
        <w:pStyle w:val="ListParagraph"/>
        <w:numPr>
          <w:ilvl w:val="0"/>
          <w:numId w:val="2"/>
        </w:numPr>
        <w:jc w:val="both"/>
      </w:pPr>
      <w:r>
        <w:t>Implement all five estimators on a common orbit estimation problem and measurement set</w:t>
      </w:r>
    </w:p>
    <w:p w14:paraId="56384844" w14:textId="77777777" w:rsidR="00632727" w:rsidRDefault="00632727" w:rsidP="00632727">
      <w:pPr>
        <w:pStyle w:val="ListParagraph"/>
        <w:numPr>
          <w:ilvl w:val="0"/>
          <w:numId w:val="2"/>
        </w:numPr>
        <w:jc w:val="both"/>
      </w:pPr>
      <w:r>
        <w:t>Quantify their accuracy using trajectory root-mean-square error</w:t>
      </w:r>
    </w:p>
    <w:p w14:paraId="48392F18" w14:textId="77777777" w:rsidR="00632727" w:rsidRDefault="00632727" w:rsidP="00632727">
      <w:pPr>
        <w:pStyle w:val="ListParagraph"/>
        <w:numPr>
          <w:ilvl w:val="0"/>
          <w:numId w:val="2"/>
        </w:numPr>
        <w:jc w:val="both"/>
      </w:pPr>
      <w:r>
        <w:t xml:space="preserve">Characterize the convergence behavior and failure modes of each estimator </w:t>
      </w:r>
    </w:p>
    <w:p w14:paraId="1A095A18" w14:textId="6EFAE05E" w:rsidR="006F31C5" w:rsidRDefault="00632727" w:rsidP="006F31C5">
      <w:pPr>
        <w:pStyle w:val="ListParagraph"/>
        <w:numPr>
          <w:ilvl w:val="0"/>
          <w:numId w:val="2"/>
        </w:numPr>
        <w:jc w:val="both"/>
      </w:pPr>
      <w:r>
        <w:t>Evaluate the use of batch methods to produce an initial estimate for sequential estimators to eliminate large error in transient responses.</w:t>
      </w:r>
    </w:p>
    <w:p w14:paraId="50924E03" w14:textId="16D93EA8" w:rsidR="00E9643A" w:rsidRDefault="00E9643A" w:rsidP="001079AC">
      <w:pPr>
        <w:ind w:firstLine="720"/>
        <w:jc w:val="both"/>
      </w:pPr>
      <w:r>
        <w:t xml:space="preserve">The </w:t>
      </w:r>
      <w:r w:rsidR="004F1516">
        <w:t>setup</w:t>
      </w:r>
      <w:r w:rsidR="006F31C5">
        <w:t xml:space="preserve"> </w:t>
      </w:r>
      <w:r>
        <w:t xml:space="preserve">is a classic ground-based orbit determination scenario. An observer at a ground station measures slant range, azimuth, and elevation to a spacecraft orbiting Earth. Each measurement is corrupted by zero-mean Gaussian noise. </w:t>
      </w:r>
      <w:r w:rsidR="003740CA">
        <w:t xml:space="preserve">From these measurements, each estimator must recover the spacecraft position and velocity. The satellite itself is propagated with a “truth” model including the J2 oblateness perturbation while each estimator assumes simple two-body dynamics. </w:t>
      </w:r>
    </w:p>
    <w:p w14:paraId="1ABBC1F0" w14:textId="7598C4BC" w:rsidR="00BD3AC4" w:rsidRDefault="00BD3AC4" w:rsidP="00770B00">
      <w:pPr>
        <w:spacing w:after="0"/>
        <w:ind w:firstLine="720"/>
        <w:jc w:val="both"/>
      </w:pPr>
      <w:r>
        <w:t>The five estimators fall into batch and sequential methods. The batch methods are represented by BLS</w:t>
      </w:r>
      <w:r w:rsidR="007321B5">
        <w:t>, RLS-FF,</w:t>
      </w:r>
      <w:r>
        <w:t xml:space="preserve"> and GLSDC. These methods use measurements to estimate the initial state and propagate it forward to reconstruct the trajectory. </w:t>
      </w:r>
      <w:r w:rsidR="007321B5">
        <w:t xml:space="preserve">While RLS-FF is a sequential method, it </w:t>
      </w:r>
      <w:r w:rsidR="007B5913">
        <w:t>is</w:t>
      </w:r>
      <w:r w:rsidR="007321B5">
        <w:t xml:space="preserve"> used</w:t>
      </w:r>
      <w:r w:rsidR="007B5913">
        <w:t xml:space="preserve"> here</w:t>
      </w:r>
      <w:r w:rsidR="007321B5">
        <w:t xml:space="preserve"> to compute an estimate for the satellite initial </w:t>
      </w:r>
      <w:r w:rsidR="00D72F2D">
        <w:t>state</w:t>
      </w:r>
      <w:r w:rsidR="007321B5">
        <w:t xml:space="preserve">. </w:t>
      </w:r>
      <w:r>
        <w:t xml:space="preserve">The sequential </w:t>
      </w:r>
      <w:r w:rsidR="007C187D">
        <w:t>methods</w:t>
      </w:r>
      <w:r>
        <w:t xml:space="preserve"> are</w:t>
      </w:r>
      <w:r w:rsidR="007321B5">
        <w:t xml:space="preserve"> </w:t>
      </w:r>
      <w:r>
        <w:t>EKF</w:t>
      </w:r>
      <w:r w:rsidR="007321B5">
        <w:t xml:space="preserve"> </w:t>
      </w:r>
      <w:r>
        <w:t xml:space="preserve">and UKF. </w:t>
      </w:r>
      <w:r w:rsidR="00B92F06">
        <w:t>This distinction determines how each category handles poor initial guesses and unmodeled dynamics</w:t>
      </w:r>
      <w:r w:rsidR="00710353">
        <w:t>.</w:t>
      </w:r>
    </w:p>
    <w:p w14:paraId="47C51FA4" w14:textId="705BA4A7" w:rsidR="00817945" w:rsidRDefault="006C3A1D" w:rsidP="00817945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Methodology and Implem</w:t>
      </w:r>
      <w:r w:rsidR="004A74BD">
        <w:rPr>
          <w:sz w:val="28"/>
          <w:szCs w:val="28"/>
        </w:rPr>
        <w:t>e</w:t>
      </w:r>
      <w:r>
        <w:rPr>
          <w:sz w:val="28"/>
          <w:szCs w:val="28"/>
        </w:rPr>
        <w:t>ntation</w:t>
      </w:r>
    </w:p>
    <w:p w14:paraId="7A4A7232" w14:textId="1B314972" w:rsidR="006F5F64" w:rsidRDefault="00D119FA" w:rsidP="00801EDD">
      <w:pPr>
        <w:ind w:firstLine="720"/>
        <w:jc w:val="both"/>
        <w:rPr>
          <w:rFonts w:eastAsiaTheme="minorEastAsia"/>
        </w:rPr>
      </w:pPr>
      <w:r>
        <w:t xml:space="preserve">The spacecraft dynamics included simple two-body equations and a perturbation from the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zonal harmonic.</w:t>
      </w:r>
      <w:r w:rsidR="003869C7">
        <w:rPr>
          <w:rFonts w:eastAsiaTheme="minorEastAsia"/>
        </w:rPr>
        <w:t xml:space="preserve"> </w:t>
      </w:r>
      <w:r w:rsidR="006B48DC">
        <w:t>All five estimators share a common measurement model and</w:t>
      </w:r>
      <w:r w:rsidR="00EC4A30">
        <w:t xml:space="preserve"> purely two-body equations of motion</w:t>
      </w:r>
      <w:r w:rsidR="006B48DC">
        <w:t xml:space="preserve">. They propagate the state transition matrix alongside the state when required. The measurement model rotates the </w:t>
      </w:r>
      <w:r w:rsidR="00BD6225">
        <w:t>inertial</w:t>
      </w:r>
      <w:r w:rsidR="006B48DC">
        <w:t xml:space="preserve"> range vector into the </w:t>
      </w:r>
      <w:r w:rsidR="00BD6225">
        <w:t>observer’s</w:t>
      </w:r>
      <w:r w:rsidR="006B48DC">
        <w:t xml:space="preserve"> local</w:t>
      </w:r>
      <w:r w:rsidR="00396FB2">
        <w:t xml:space="preserve"> ENU frame and extracts range, azimuth, and elevation. </w:t>
      </w:r>
      <w:r w:rsidR="00E60E2C">
        <w:t xml:space="preserve">Ground station </w:t>
      </w:r>
      <w:r w:rsidR="00E60E2C">
        <w:lastRenderedPageBreak/>
        <w:t>measurements were</w:t>
      </w:r>
      <w:r w:rsidR="000F45F0">
        <w:t xml:space="preserve"> corrupted by zero-mean Gaussian noise. </w:t>
      </w:r>
      <w:r w:rsidR="003559FC">
        <w:t xml:space="preserve">Parameters shared by the </w:t>
      </w:r>
      <w:r w:rsidR="000E434A">
        <w:t xml:space="preserve">estimators are shown in </w:t>
      </w:r>
      <w:r w:rsidR="000C3D69" w:rsidRPr="000C3D69">
        <w:fldChar w:fldCharType="begin"/>
      </w:r>
      <w:r w:rsidR="000C3D69" w:rsidRPr="000C3D69">
        <w:instrText xml:space="preserve"> REF _Ref229692502 \h  \* MERGEFORMAT </w:instrText>
      </w:r>
      <w:r w:rsidR="000C3D69" w:rsidRPr="000C3D69">
        <w:fldChar w:fldCharType="separate"/>
      </w:r>
      <w:r w:rsidR="000C3D69" w:rsidRPr="000C3D69">
        <w:t xml:space="preserve">Table </w:t>
      </w:r>
      <w:r w:rsidR="000C3D69" w:rsidRPr="000C3D69">
        <w:rPr>
          <w:noProof/>
        </w:rPr>
        <w:t>1</w:t>
      </w:r>
      <w:r w:rsidR="000C3D69" w:rsidRPr="000C3D69">
        <w:fldChar w:fldCharType="end"/>
      </w:r>
      <w:r w:rsidR="000C3D69">
        <w:t>.</w:t>
      </w:r>
      <w:r w:rsidR="008D385B">
        <w:t xml:space="preserve"> </w:t>
      </w:r>
      <w:r w:rsidR="00396FB2">
        <w:t xml:space="preserve">The analytic Jacobian of the measurement model, </w:t>
      </w:r>
      <m:oMath>
        <m:r>
          <w:rPr>
            <w:rFonts w:ascii="Cambria Math" w:hAnsi="Cambria Math"/>
          </w:rPr>
          <m:t>H</m:t>
        </m:r>
      </m:oMath>
      <w:r w:rsidR="00396FB2">
        <w:rPr>
          <w:rFonts w:eastAsiaTheme="minorEastAsia"/>
        </w:rPr>
        <w:t xml:space="preserve">, is formed from the partial derivatives of these three observations with respect to the satellite state. </w:t>
      </w:r>
      <w:r w:rsidR="00CB1513">
        <w:rPr>
          <w:rFonts w:eastAsiaTheme="minorEastAsia"/>
        </w:rPr>
        <w:t xml:space="preserve">Integration uses the RKF45 scheme with tight </w:t>
      </w:r>
      <w:r w:rsidR="0021640F">
        <w:rPr>
          <w:rFonts w:eastAsiaTheme="minorEastAsia"/>
        </w:rPr>
        <w:t>tolerances,</w:t>
      </w:r>
      <w:r w:rsidR="00CB1513">
        <w:rPr>
          <w:rFonts w:eastAsiaTheme="minorEastAsia"/>
        </w:rPr>
        <w:t xml:space="preserve"> so the numerical error stays well below measurement noise. </w:t>
      </w:r>
      <w:r w:rsidR="0021640F">
        <w:rPr>
          <w:rFonts w:eastAsiaTheme="minorEastAsia"/>
        </w:rPr>
        <w:t>All</w:t>
      </w:r>
      <w:r w:rsidR="00CB1513">
        <w:rPr>
          <w:rFonts w:eastAsiaTheme="minorEastAsia"/>
        </w:rPr>
        <w:t xml:space="preserve"> this infrastructure was implemented in MATLAB</w:t>
      </w:r>
      <w:r w:rsidR="006F5F64">
        <w:rPr>
          <w:rFonts w:eastAsiaTheme="minorEastAsia"/>
        </w:rPr>
        <w:t xml:space="preserve">. </w:t>
      </w:r>
    </w:p>
    <w:p w14:paraId="511210EF" w14:textId="4176A696" w:rsidR="00A3130A" w:rsidRPr="00A3130A" w:rsidRDefault="00A3130A" w:rsidP="00A3130A">
      <w:pPr>
        <w:pStyle w:val="Caption"/>
        <w:keepNext/>
        <w:jc w:val="center"/>
        <w:rPr>
          <w:i w:val="0"/>
          <w:iCs w:val="0"/>
        </w:rPr>
      </w:pPr>
      <w:bookmarkStart w:id="0" w:name="_Ref229692502"/>
      <w:r w:rsidRPr="00A3130A">
        <w:rPr>
          <w:i w:val="0"/>
          <w:iCs w:val="0"/>
        </w:rPr>
        <w:t xml:space="preserve">Table </w:t>
      </w:r>
      <w:r w:rsidRPr="00A3130A">
        <w:rPr>
          <w:i w:val="0"/>
          <w:iCs w:val="0"/>
        </w:rPr>
        <w:fldChar w:fldCharType="begin"/>
      </w:r>
      <w:r w:rsidRPr="00A3130A">
        <w:rPr>
          <w:i w:val="0"/>
          <w:iCs w:val="0"/>
        </w:rPr>
        <w:instrText xml:space="preserve"> SEQ Table \* ARABIC </w:instrText>
      </w:r>
      <w:r w:rsidRPr="00A3130A">
        <w:rPr>
          <w:i w:val="0"/>
          <w:iCs w:val="0"/>
        </w:rPr>
        <w:fldChar w:fldCharType="separate"/>
      </w:r>
      <w:r w:rsidR="0054438B">
        <w:rPr>
          <w:i w:val="0"/>
          <w:iCs w:val="0"/>
          <w:noProof/>
        </w:rPr>
        <w:t>1</w:t>
      </w:r>
      <w:r w:rsidRPr="00A3130A">
        <w:rPr>
          <w:i w:val="0"/>
          <w:iCs w:val="0"/>
        </w:rPr>
        <w:fldChar w:fldCharType="end"/>
      </w:r>
      <w:bookmarkEnd w:id="0"/>
      <w:r w:rsidRPr="00A3130A">
        <w:rPr>
          <w:i w:val="0"/>
          <w:iCs w:val="0"/>
        </w:rPr>
        <w:t>: Simulation Parameters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66E5" w14:paraId="7124D39A" w14:textId="77777777" w:rsidTr="005C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675" w:type="dxa"/>
            <w:tcBorders>
              <w:top w:val="single" w:sz="4" w:space="0" w:color="auto"/>
              <w:left w:val="single" w:sz="4" w:space="0" w:color="auto"/>
            </w:tcBorders>
          </w:tcPr>
          <w:p w14:paraId="57B2083B" w14:textId="55619664" w:rsidR="00F966E5" w:rsidRDefault="00F966E5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Parameter</w:t>
            </w:r>
          </w:p>
        </w:tc>
        <w:tc>
          <w:tcPr>
            <w:tcW w:w="4675" w:type="dxa"/>
            <w:tcBorders>
              <w:top w:val="single" w:sz="4" w:space="0" w:color="auto"/>
              <w:right w:val="single" w:sz="4" w:space="0" w:color="auto"/>
            </w:tcBorders>
          </w:tcPr>
          <w:p w14:paraId="63F2B55E" w14:textId="3937A952" w:rsidR="00F966E5" w:rsidRDefault="00F966E5" w:rsidP="005C7E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w:r>
              <w:rPr>
                <w:rFonts w:eastAsiaTheme="minorEastAsia"/>
              </w:rPr>
              <w:t>Value</w:t>
            </w:r>
          </w:p>
        </w:tc>
      </w:tr>
      <w:tr w:rsidR="00F966E5" w14:paraId="666A1638" w14:textId="77777777" w:rsidTr="005C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left w:val="single" w:sz="4" w:space="0" w:color="auto"/>
            </w:tcBorders>
          </w:tcPr>
          <w:p w14:paraId="2CD6AFD6" w14:textId="45F05F16" w:rsidR="00F966E5" w:rsidRDefault="00F966E5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True initial position,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 w:val="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</w:p>
        </w:tc>
        <w:tc>
          <w:tcPr>
            <w:tcW w:w="4675" w:type="dxa"/>
            <w:tcBorders>
              <w:right w:val="single" w:sz="4" w:space="0" w:color="auto"/>
            </w:tcBorders>
          </w:tcPr>
          <w:p w14:paraId="43246601" w14:textId="3F226DEB" w:rsidR="00F966E5" w:rsidRDefault="00CD2688" w:rsidP="005C7E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 xml:space="preserve">[6552, 1155, -1907]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km</m:t>
                </m:r>
              </m:oMath>
            </m:oMathPara>
          </w:p>
        </w:tc>
      </w:tr>
      <w:tr w:rsidR="00F966E5" w14:paraId="3719A850" w14:textId="77777777" w:rsidTr="005C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left w:val="single" w:sz="4" w:space="0" w:color="auto"/>
            </w:tcBorders>
          </w:tcPr>
          <w:p w14:paraId="0EE344BA" w14:textId="5DC1E527" w:rsidR="00F966E5" w:rsidRDefault="00F966E5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True initial velocity,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 w:val="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</w:p>
        </w:tc>
        <w:tc>
          <w:tcPr>
            <w:tcW w:w="4675" w:type="dxa"/>
            <w:tcBorders>
              <w:right w:val="single" w:sz="4" w:space="0" w:color="auto"/>
            </w:tcBorders>
          </w:tcPr>
          <w:p w14:paraId="3FD05A01" w14:textId="06E2B838" w:rsidR="00F966E5" w:rsidRDefault="00FC6C6C" w:rsidP="005C7E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 xml:space="preserve">[2.1, 0.36, 7.3]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km/s</m:t>
                </m:r>
              </m:oMath>
            </m:oMathPara>
          </w:p>
        </w:tc>
      </w:tr>
      <w:tr w:rsidR="00F966E5" w14:paraId="1A68FBEE" w14:textId="77777777" w:rsidTr="005C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left w:val="single" w:sz="4" w:space="0" w:color="auto"/>
            </w:tcBorders>
          </w:tcPr>
          <w:p w14:paraId="6E5AD7A2" w14:textId="23365691" w:rsidR="00F966E5" w:rsidRDefault="00F966E5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Initial guess,  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 w:val="0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 w:val="0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</w:p>
        </w:tc>
        <w:tc>
          <w:tcPr>
            <w:tcW w:w="4675" w:type="dxa"/>
            <w:tcBorders>
              <w:right w:val="single" w:sz="4" w:space="0" w:color="auto"/>
            </w:tcBorders>
          </w:tcPr>
          <w:p w14:paraId="2E0F4223" w14:textId="761BD313" w:rsidR="00F966E5" w:rsidRDefault="007315AE" w:rsidP="005C7E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 xml:space="preserve">[6000, 1000, -2000]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km</m:t>
                </m:r>
              </m:oMath>
            </m:oMathPara>
          </w:p>
        </w:tc>
      </w:tr>
      <w:tr w:rsidR="00F966E5" w14:paraId="7FBCEB22" w14:textId="77777777" w:rsidTr="005C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left w:val="single" w:sz="4" w:space="0" w:color="auto"/>
            </w:tcBorders>
          </w:tcPr>
          <w:p w14:paraId="48958A50" w14:textId="7DACD8A5" w:rsidR="00F966E5" w:rsidRDefault="00F966E5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Initial guess,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 w:val="0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  <w:b/>
                          <w:bCs/>
                          <w:i w:val="0"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</w:p>
        </w:tc>
        <w:tc>
          <w:tcPr>
            <w:tcW w:w="4675" w:type="dxa"/>
            <w:tcBorders>
              <w:right w:val="single" w:sz="4" w:space="0" w:color="auto"/>
            </w:tcBorders>
          </w:tcPr>
          <w:p w14:paraId="2BE80963" w14:textId="5490D7FD" w:rsidR="00F966E5" w:rsidRDefault="00000000" w:rsidP="005C7E97">
            <w:pPr>
              <w:tabs>
                <w:tab w:val="left" w:pos="1703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EastAsia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1, 1, 1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km/s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oMath>
            </m:oMathPara>
          </w:p>
        </w:tc>
      </w:tr>
      <w:tr w:rsidR="00F966E5" w14:paraId="38776957" w14:textId="77777777" w:rsidTr="005C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left w:val="single" w:sz="4" w:space="0" w:color="auto"/>
            </w:tcBorders>
          </w:tcPr>
          <w:p w14:paraId="0D958532" w14:textId="436544D3" w:rsidR="00F966E5" w:rsidRDefault="00DC24DD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Measurement noise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 w:val="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 w:val="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ρ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 w:val="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az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 w:val="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el</m:t>
                      </m:r>
                    </m:sub>
                  </m:sSub>
                </m:e>
              </m:d>
            </m:oMath>
          </w:p>
        </w:tc>
        <w:tc>
          <w:tcPr>
            <w:tcW w:w="4675" w:type="dxa"/>
            <w:tcBorders>
              <w:right w:val="single" w:sz="4" w:space="0" w:color="auto"/>
            </w:tcBorders>
          </w:tcPr>
          <w:p w14:paraId="3C237CCC" w14:textId="6D7FB92B" w:rsidR="00F966E5" w:rsidRPr="0020641A" w:rsidRDefault="0020641A" w:rsidP="005C7E9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EastAsia"/>
                <w:iCs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 xml:space="preserve">0.1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km,  0.01°,  0.01°</m:t>
                </m:r>
              </m:oMath>
            </m:oMathPara>
          </w:p>
        </w:tc>
      </w:tr>
      <w:tr w:rsidR="000A1C80" w14:paraId="723040A1" w14:textId="77777777" w:rsidTr="005C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tcBorders>
              <w:left w:val="single" w:sz="4" w:space="0" w:color="auto"/>
              <w:bottom w:val="single" w:sz="4" w:space="0" w:color="auto"/>
            </w:tcBorders>
          </w:tcPr>
          <w:p w14:paraId="0825E0FB" w14:textId="1B373F3C" w:rsidR="000A1C80" w:rsidRDefault="000A1C80" w:rsidP="005C7E9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Measurement frequency / interval</w:t>
            </w:r>
          </w:p>
        </w:tc>
        <w:tc>
          <w:tcPr>
            <w:tcW w:w="4675" w:type="dxa"/>
            <w:tcBorders>
              <w:bottom w:val="single" w:sz="4" w:space="0" w:color="auto"/>
              <w:right w:val="single" w:sz="4" w:space="0" w:color="auto"/>
            </w:tcBorders>
          </w:tcPr>
          <w:p w14:paraId="3034BC80" w14:textId="3326A1B1" w:rsidR="000A1C80" w:rsidRDefault="00A70141" w:rsidP="005C7E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eastAsia="Times New Roman" w:hAnsi="Aptos" w:cs="Times New Roman"/>
              </w:rPr>
            </w:pPr>
            <w:r>
              <w:rPr>
                <w:rFonts w:ascii="Aptos" w:eastAsia="Times New Roman" w:hAnsi="Aptos" w:cs="Times New Roman"/>
              </w:rPr>
              <w:t xml:space="preserve">1 </w:t>
            </w:r>
            <w:r w:rsidR="00712E32">
              <w:rPr>
                <w:rFonts w:ascii="Aptos" w:eastAsia="Times New Roman" w:hAnsi="Aptos" w:cs="Times New Roman"/>
              </w:rPr>
              <w:t>observation</w:t>
            </w:r>
            <w:r>
              <w:rPr>
                <w:rFonts w:ascii="Aptos" w:eastAsia="Times New Roman" w:hAnsi="Aptos" w:cs="Times New Roman"/>
              </w:rPr>
              <w:t xml:space="preserve"> / s for </w:t>
            </w:r>
            <m:oMath>
              <m:r>
                <w:rPr>
                  <w:rFonts w:ascii="Cambria Math" w:eastAsia="Times New Roman" w:hAnsi="Cambria Math" w:cs="Times New Roman"/>
                </w:rPr>
                <m:t>t= 0</m:t>
              </m:r>
            </m:oMath>
            <w:r>
              <w:rPr>
                <w:rFonts w:ascii="Aptos" w:eastAsia="Times New Roman" w:hAnsi="Aptos" w:cs="Times New Roman"/>
              </w:rPr>
              <w:t xml:space="preserve"> to 600 s</w:t>
            </w:r>
          </w:p>
        </w:tc>
      </w:tr>
    </w:tbl>
    <w:p w14:paraId="14D9C6C6" w14:textId="5A2A60ED" w:rsidR="007F0926" w:rsidRDefault="007F0926" w:rsidP="00581292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FFCF475" w14:textId="2AD67C8B" w:rsidR="00A82B53" w:rsidRPr="006B48DC" w:rsidRDefault="00A82B53" w:rsidP="00B138E6">
      <w:pPr>
        <w:spacing w:after="0"/>
        <w:jc w:val="both"/>
      </w:pPr>
      <w:r>
        <w:rPr>
          <w:rFonts w:eastAsiaTheme="minorEastAsia"/>
        </w:rPr>
        <w:tab/>
        <w:t xml:space="preserve">Running the batch estimators over </w:t>
      </w:r>
      <w:r w:rsidR="007F0C42">
        <w:rPr>
          <w:rFonts w:eastAsiaTheme="minorEastAsia"/>
        </w:rPr>
        <w:t xml:space="preserve">the full 600 second arc, I found that the GLSDC iterations diverged, and the BLS solution was wildly off. </w:t>
      </w:r>
      <w:r w:rsidR="00115F68">
        <w:rPr>
          <w:rFonts w:eastAsiaTheme="minorEastAsia"/>
        </w:rPr>
        <w:t xml:space="preserve">From the poor initial guess, the linearization underlying these algorithms is invalid over such a </w:t>
      </w:r>
      <w:r w:rsidR="00E5144E">
        <w:rPr>
          <w:rFonts w:eastAsiaTheme="minorEastAsia"/>
        </w:rPr>
        <w:t>long interval</w:t>
      </w:r>
      <w:r w:rsidR="00B060BA">
        <w:rPr>
          <w:rFonts w:eastAsiaTheme="minorEastAsia"/>
        </w:rPr>
        <w:t>, so</w:t>
      </w:r>
      <w:r w:rsidR="00115F68">
        <w:rPr>
          <w:rFonts w:eastAsiaTheme="minorEastAsia"/>
        </w:rPr>
        <w:t xml:space="preserve"> I restricted BLS and GLSDC to a measurement arc </w:t>
      </w:r>
      <w:r w:rsidR="00DC7CC6">
        <w:rPr>
          <w:rFonts w:eastAsiaTheme="minorEastAsia"/>
        </w:rPr>
        <w:t>spanning</w:t>
      </w:r>
      <w:r w:rsidR="00115F68">
        <w:rPr>
          <w:rFonts w:eastAsiaTheme="minorEastAsia"/>
        </w:rPr>
        <w:t xml:space="preserve"> </w:t>
      </w:r>
      <w:proofErr w:type="gramStart"/>
      <w:r w:rsidR="00115F68">
        <w:rPr>
          <w:rFonts w:eastAsiaTheme="minorEastAsia"/>
        </w:rPr>
        <w:t>30 time</w:t>
      </w:r>
      <w:proofErr w:type="gramEnd"/>
      <w:r w:rsidR="00115F68">
        <w:rPr>
          <w:rFonts w:eastAsiaTheme="minorEastAsia"/>
        </w:rPr>
        <w:t xml:space="preserve"> steps for which the linearization holds and iterations converge reliably. </w:t>
      </w:r>
      <w:r w:rsidR="00A74AB5">
        <w:rPr>
          <w:rFonts w:eastAsiaTheme="minorEastAsia"/>
        </w:rPr>
        <w:t xml:space="preserve">The sequential filters and RLS-FF, which update incrementally, were run over the full measurement set. The behavior of the RLS-FF estimate </w:t>
      </w:r>
      <w:r w:rsidR="00FD530A">
        <w:rPr>
          <w:rFonts w:eastAsiaTheme="minorEastAsia"/>
        </w:rPr>
        <w:t>relied</w:t>
      </w:r>
      <w:r w:rsidR="00A74AB5">
        <w:rPr>
          <w:rFonts w:eastAsiaTheme="minorEastAsia"/>
        </w:rPr>
        <w:t xml:space="preserve"> on the value of the forgetting factor. If the memory of the algorithm was too short, then early measurements near the initial state quickly lost significance. </w:t>
      </w:r>
    </w:p>
    <w:p w14:paraId="6E4C3C0D" w14:textId="44E77F0C" w:rsidR="00732370" w:rsidRPr="00B138E6" w:rsidRDefault="00C94EA8" w:rsidP="00732370">
      <w:pPr>
        <w:pStyle w:val="Heading1"/>
        <w:rPr>
          <w:sz w:val="28"/>
          <w:szCs w:val="28"/>
        </w:rPr>
      </w:pPr>
      <w:r w:rsidRPr="00B138E6">
        <w:rPr>
          <w:sz w:val="28"/>
          <w:szCs w:val="28"/>
        </w:rPr>
        <w:t>Results</w:t>
      </w:r>
    </w:p>
    <w:p w14:paraId="6633E2E3" w14:textId="30B4AC14" w:rsidR="00565025" w:rsidRDefault="0054438B" w:rsidP="00D85B1E">
      <w:pPr>
        <w:ind w:firstLine="720"/>
        <w:jc w:val="both"/>
      </w:pPr>
      <w:r>
        <w:t>The five estimators were scored by trajectory RMSE against the true trajectory over the full 600 second arc (</w:t>
      </w:r>
      <w:r w:rsidR="003949EB" w:rsidRPr="003949EB">
        <w:fldChar w:fldCharType="begin"/>
      </w:r>
      <w:r w:rsidR="003949EB" w:rsidRPr="003949EB">
        <w:instrText xml:space="preserve"> REF _Ref229695697 \h </w:instrText>
      </w:r>
      <w:r w:rsidR="003949EB" w:rsidRPr="003949EB">
        <w:instrText xml:space="preserve"> \* MERGEFORMAT </w:instrText>
      </w:r>
      <w:r w:rsidR="003949EB" w:rsidRPr="003949EB">
        <w:fldChar w:fldCharType="separate"/>
      </w:r>
      <w:r w:rsidR="003949EB" w:rsidRPr="003949EB">
        <w:t xml:space="preserve">Table </w:t>
      </w:r>
      <w:r w:rsidR="003949EB" w:rsidRPr="003949EB">
        <w:rPr>
          <w:noProof/>
        </w:rPr>
        <w:t>2</w:t>
      </w:r>
      <w:r w:rsidR="003949EB" w:rsidRPr="003949EB">
        <w:fldChar w:fldCharType="end"/>
      </w:r>
      <w:r w:rsidR="003949EB">
        <w:t>)</w:t>
      </w:r>
      <w:r w:rsidR="00D85B1E">
        <w:t xml:space="preserve">. </w:t>
      </w:r>
    </w:p>
    <w:p w14:paraId="189C564E" w14:textId="3A36F488" w:rsidR="0054438B" w:rsidRPr="0054438B" w:rsidRDefault="0054438B" w:rsidP="0054438B">
      <w:pPr>
        <w:pStyle w:val="Caption"/>
        <w:keepNext/>
        <w:jc w:val="center"/>
        <w:rPr>
          <w:i w:val="0"/>
          <w:iCs w:val="0"/>
        </w:rPr>
      </w:pPr>
      <w:bookmarkStart w:id="1" w:name="_Ref229695697"/>
      <w:r w:rsidRPr="0054438B">
        <w:rPr>
          <w:i w:val="0"/>
          <w:iCs w:val="0"/>
        </w:rPr>
        <w:t xml:space="preserve">Table </w:t>
      </w:r>
      <w:r w:rsidRPr="0054438B">
        <w:rPr>
          <w:i w:val="0"/>
          <w:iCs w:val="0"/>
        </w:rPr>
        <w:fldChar w:fldCharType="begin"/>
      </w:r>
      <w:r w:rsidRPr="0054438B">
        <w:rPr>
          <w:i w:val="0"/>
          <w:iCs w:val="0"/>
        </w:rPr>
        <w:instrText xml:space="preserve"> SEQ Table \* ARABIC </w:instrText>
      </w:r>
      <w:r w:rsidRPr="0054438B">
        <w:rPr>
          <w:i w:val="0"/>
          <w:iCs w:val="0"/>
        </w:rPr>
        <w:fldChar w:fldCharType="separate"/>
      </w:r>
      <w:r w:rsidRPr="0054438B">
        <w:rPr>
          <w:i w:val="0"/>
          <w:iCs w:val="0"/>
          <w:noProof/>
        </w:rPr>
        <w:t>2</w:t>
      </w:r>
      <w:r w:rsidRPr="0054438B">
        <w:rPr>
          <w:i w:val="0"/>
          <w:iCs w:val="0"/>
        </w:rPr>
        <w:fldChar w:fldCharType="end"/>
      </w:r>
      <w:bookmarkEnd w:id="1"/>
      <w:r w:rsidRPr="0054438B">
        <w:rPr>
          <w:i w:val="0"/>
          <w:iCs w:val="0"/>
        </w:rPr>
        <w:t>: Full Arc RMSE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5025" w14:paraId="59AD08BF" w14:textId="77777777" w:rsidTr="005650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0CF3B550" w14:textId="0D0CA95F" w:rsidR="00565025" w:rsidRDefault="00565025" w:rsidP="00D85B1E">
            <w:pPr>
              <w:jc w:val="both"/>
            </w:pPr>
            <w:r>
              <w:rPr>
                <w:rFonts w:asciiTheme="minorHAnsi" w:eastAsiaTheme="minorHAnsi" w:hAnsiTheme="minorHAnsi" w:cstheme="minorBidi"/>
                <w:i w:val="0"/>
                <w:iCs w:val="0"/>
                <w:sz w:val="24"/>
              </w:rPr>
              <w:t>Estimator</w:t>
            </w:r>
          </w:p>
        </w:tc>
        <w:tc>
          <w:tcPr>
            <w:tcW w:w="3117" w:type="dxa"/>
          </w:tcPr>
          <w:p w14:paraId="7C7F6E8A" w14:textId="3BF0E9D7" w:rsidR="00565025" w:rsidRDefault="00565025" w:rsidP="00D85B1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Position RMSE (km)</w:t>
            </w:r>
          </w:p>
        </w:tc>
        <w:tc>
          <w:tcPr>
            <w:tcW w:w="3117" w:type="dxa"/>
          </w:tcPr>
          <w:p w14:paraId="3FC091FA" w14:textId="1AE6BF8F" w:rsidR="00565025" w:rsidRDefault="00565025" w:rsidP="00D85B1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Velocity RMSE (km/s)</w:t>
            </w:r>
          </w:p>
        </w:tc>
      </w:tr>
      <w:tr w:rsidR="00565025" w14:paraId="273AE749" w14:textId="77777777" w:rsidTr="005650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E357AED" w14:textId="4ACF7E95" w:rsidR="00565025" w:rsidRDefault="00AC483F" w:rsidP="00D85B1E">
            <w:pPr>
              <w:jc w:val="both"/>
            </w:pPr>
            <w:r>
              <w:t>BLS</w:t>
            </w:r>
          </w:p>
        </w:tc>
        <w:tc>
          <w:tcPr>
            <w:tcW w:w="3117" w:type="dxa"/>
          </w:tcPr>
          <w:p w14:paraId="44B9B362" w14:textId="58A711AC" w:rsidR="00565025" w:rsidRDefault="00AC483F" w:rsidP="00D85B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3F">
              <w:t>648.59</w:t>
            </w:r>
          </w:p>
        </w:tc>
        <w:tc>
          <w:tcPr>
            <w:tcW w:w="3117" w:type="dxa"/>
          </w:tcPr>
          <w:p w14:paraId="232395EA" w14:textId="261D4BD1" w:rsidR="00565025" w:rsidRDefault="006146CC" w:rsidP="00D85B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46CC">
              <w:t>1.8647</w:t>
            </w:r>
          </w:p>
        </w:tc>
      </w:tr>
      <w:tr w:rsidR="00565025" w14:paraId="0652BDCB" w14:textId="77777777" w:rsidTr="005650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9C7949E" w14:textId="46CA317C" w:rsidR="00565025" w:rsidRDefault="00AC483F" w:rsidP="00D85B1E">
            <w:pPr>
              <w:jc w:val="both"/>
            </w:pPr>
            <w:r>
              <w:t>RLS-FF</w:t>
            </w:r>
          </w:p>
        </w:tc>
        <w:tc>
          <w:tcPr>
            <w:tcW w:w="3117" w:type="dxa"/>
          </w:tcPr>
          <w:p w14:paraId="189D349D" w14:textId="44ADA55D" w:rsidR="00565025" w:rsidRDefault="00AC483F" w:rsidP="00D85B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83F">
              <w:t>0.25826</w:t>
            </w:r>
          </w:p>
        </w:tc>
        <w:tc>
          <w:tcPr>
            <w:tcW w:w="3117" w:type="dxa"/>
          </w:tcPr>
          <w:p w14:paraId="61F81BE3" w14:textId="348E7B15" w:rsidR="00565025" w:rsidRDefault="006146CC" w:rsidP="00D85B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146CC">
              <w:t>0.0020</w:t>
            </w:r>
          </w:p>
        </w:tc>
      </w:tr>
      <w:tr w:rsidR="00565025" w14:paraId="6087428E" w14:textId="77777777" w:rsidTr="005650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F47BE8F" w14:textId="0CA7A81F" w:rsidR="00565025" w:rsidRDefault="00AC483F" w:rsidP="00D85B1E">
            <w:pPr>
              <w:jc w:val="both"/>
            </w:pPr>
            <w:r>
              <w:t>GLSDC</w:t>
            </w:r>
          </w:p>
        </w:tc>
        <w:tc>
          <w:tcPr>
            <w:tcW w:w="3117" w:type="dxa"/>
          </w:tcPr>
          <w:p w14:paraId="6E66350F" w14:textId="41F5BDC4" w:rsidR="00565025" w:rsidRDefault="006146CC" w:rsidP="00D85B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46CC">
              <w:t xml:space="preserve">1.7364 </w:t>
            </w:r>
          </w:p>
        </w:tc>
        <w:tc>
          <w:tcPr>
            <w:tcW w:w="3117" w:type="dxa"/>
          </w:tcPr>
          <w:p w14:paraId="620E7ABB" w14:textId="3A85A818" w:rsidR="00565025" w:rsidRDefault="006146CC" w:rsidP="00D85B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46CC">
              <w:t>0.006</w:t>
            </w:r>
            <w:r w:rsidR="00887452">
              <w:t>6</w:t>
            </w:r>
          </w:p>
        </w:tc>
      </w:tr>
      <w:tr w:rsidR="00565025" w14:paraId="4C370E00" w14:textId="77777777" w:rsidTr="005650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0112DA2" w14:textId="3DF707E0" w:rsidR="00565025" w:rsidRDefault="00AC483F" w:rsidP="00D85B1E">
            <w:pPr>
              <w:jc w:val="both"/>
            </w:pPr>
            <w:r>
              <w:t>EKF</w:t>
            </w:r>
          </w:p>
        </w:tc>
        <w:tc>
          <w:tcPr>
            <w:tcW w:w="3117" w:type="dxa"/>
          </w:tcPr>
          <w:p w14:paraId="6E1076D7" w14:textId="4C3817E7" w:rsidR="00565025" w:rsidRDefault="006146CC" w:rsidP="00D85B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146CC">
              <w:t>5.1024</w:t>
            </w:r>
          </w:p>
        </w:tc>
        <w:tc>
          <w:tcPr>
            <w:tcW w:w="3117" w:type="dxa"/>
          </w:tcPr>
          <w:p w14:paraId="08AC11E4" w14:textId="45D34596" w:rsidR="00565025" w:rsidRDefault="006146CC" w:rsidP="00D85B1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146CC">
              <w:t>3.6</w:t>
            </w:r>
            <w:r w:rsidR="0045127D">
              <w:t>3</w:t>
            </w:r>
          </w:p>
        </w:tc>
      </w:tr>
      <w:tr w:rsidR="00565025" w14:paraId="4E321488" w14:textId="77777777" w:rsidTr="005650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720FC59" w14:textId="52F7F7F8" w:rsidR="00565025" w:rsidRDefault="00AC483F" w:rsidP="00D85B1E">
            <w:pPr>
              <w:jc w:val="both"/>
            </w:pPr>
            <w:r>
              <w:t>UKF</w:t>
            </w:r>
          </w:p>
        </w:tc>
        <w:tc>
          <w:tcPr>
            <w:tcW w:w="3117" w:type="dxa"/>
          </w:tcPr>
          <w:p w14:paraId="477DE72E" w14:textId="6C0697B7" w:rsidR="00565025" w:rsidRDefault="006146CC" w:rsidP="00D85B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46CC">
              <w:t>9.267</w:t>
            </w:r>
          </w:p>
        </w:tc>
        <w:tc>
          <w:tcPr>
            <w:tcW w:w="3117" w:type="dxa"/>
          </w:tcPr>
          <w:p w14:paraId="441AAB80" w14:textId="7E643219" w:rsidR="00565025" w:rsidRDefault="006146CC" w:rsidP="00D85B1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46CC">
              <w:t>0.7</w:t>
            </w:r>
            <w:r w:rsidR="0045127D">
              <w:t>1</w:t>
            </w:r>
          </w:p>
        </w:tc>
      </w:tr>
    </w:tbl>
    <w:p w14:paraId="7629D0FE" w14:textId="79D7ECD8" w:rsidR="000654AC" w:rsidRPr="00D85B1E" w:rsidRDefault="004A5F45" w:rsidP="00326A22">
      <w:pPr>
        <w:jc w:val="both"/>
      </w:pPr>
      <w:r>
        <w:tab/>
      </w:r>
      <w:r w:rsidR="00CA41AF">
        <w:t xml:space="preserve"> </w:t>
      </w:r>
    </w:p>
    <w:p w14:paraId="0DEB5296" w14:textId="77777777" w:rsidR="00623E27" w:rsidRDefault="00C94EA8" w:rsidP="00C94EA8">
      <w:pPr>
        <w:pStyle w:val="Heading1"/>
        <w:rPr>
          <w:sz w:val="28"/>
          <w:szCs w:val="28"/>
        </w:rPr>
      </w:pPr>
      <w:r w:rsidRPr="00E32EE4">
        <w:rPr>
          <w:sz w:val="28"/>
          <w:szCs w:val="28"/>
        </w:rPr>
        <w:lastRenderedPageBreak/>
        <w:t>Conclusion and Contributions</w:t>
      </w:r>
    </w:p>
    <w:p w14:paraId="5E3A6A96" w14:textId="6BA60DDB" w:rsidR="00C94EA8" w:rsidRPr="00E32EE4" w:rsidRDefault="00C94EA8" w:rsidP="00C94EA8">
      <w:pPr>
        <w:pStyle w:val="Heading1"/>
        <w:rPr>
          <w:sz w:val="28"/>
          <w:szCs w:val="28"/>
        </w:rPr>
      </w:pPr>
    </w:p>
    <w:sectPr w:rsidR="00C94EA8" w:rsidRPr="00E32E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67A10"/>
    <w:multiLevelType w:val="hybridMultilevel"/>
    <w:tmpl w:val="1A84B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1896380"/>
    <w:multiLevelType w:val="hybridMultilevel"/>
    <w:tmpl w:val="C23E4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87118822">
    <w:abstractNumId w:val="1"/>
  </w:num>
  <w:num w:numId="2" w16cid:durableId="1695887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C52"/>
    <w:rsid w:val="000654AC"/>
    <w:rsid w:val="0006707C"/>
    <w:rsid w:val="000A1C80"/>
    <w:rsid w:val="000A46CC"/>
    <w:rsid w:val="000B1CD2"/>
    <w:rsid w:val="000C3D69"/>
    <w:rsid w:val="000E434A"/>
    <w:rsid w:val="000F45F0"/>
    <w:rsid w:val="001079AC"/>
    <w:rsid w:val="00113CA3"/>
    <w:rsid w:val="00115F68"/>
    <w:rsid w:val="00132302"/>
    <w:rsid w:val="001D7366"/>
    <w:rsid w:val="001F1E9D"/>
    <w:rsid w:val="0020641A"/>
    <w:rsid w:val="0021640F"/>
    <w:rsid w:val="00243A72"/>
    <w:rsid w:val="00247309"/>
    <w:rsid w:val="00273ACB"/>
    <w:rsid w:val="002B2949"/>
    <w:rsid w:val="002C377C"/>
    <w:rsid w:val="002F2EC2"/>
    <w:rsid w:val="002F4D35"/>
    <w:rsid w:val="00304CB1"/>
    <w:rsid w:val="00314FEB"/>
    <w:rsid w:val="00325B0B"/>
    <w:rsid w:val="00326A22"/>
    <w:rsid w:val="003524F2"/>
    <w:rsid w:val="003559FC"/>
    <w:rsid w:val="003672E7"/>
    <w:rsid w:val="00371B0C"/>
    <w:rsid w:val="003740CA"/>
    <w:rsid w:val="00383519"/>
    <w:rsid w:val="003869C7"/>
    <w:rsid w:val="003949EB"/>
    <w:rsid w:val="00396FB2"/>
    <w:rsid w:val="003A2CBD"/>
    <w:rsid w:val="003C5A55"/>
    <w:rsid w:val="0045127D"/>
    <w:rsid w:val="0047235F"/>
    <w:rsid w:val="004A5F45"/>
    <w:rsid w:val="004A6972"/>
    <w:rsid w:val="004A74BD"/>
    <w:rsid w:val="004D5E03"/>
    <w:rsid w:val="004F1516"/>
    <w:rsid w:val="0050373C"/>
    <w:rsid w:val="00533D28"/>
    <w:rsid w:val="0054438B"/>
    <w:rsid w:val="00565025"/>
    <w:rsid w:val="00581292"/>
    <w:rsid w:val="00581B47"/>
    <w:rsid w:val="005B2713"/>
    <w:rsid w:val="005B3777"/>
    <w:rsid w:val="005B3CAC"/>
    <w:rsid w:val="005C7E97"/>
    <w:rsid w:val="005E1721"/>
    <w:rsid w:val="006146CC"/>
    <w:rsid w:val="00623E27"/>
    <w:rsid w:val="006248D2"/>
    <w:rsid w:val="00632727"/>
    <w:rsid w:val="0065521F"/>
    <w:rsid w:val="006612E0"/>
    <w:rsid w:val="006A120E"/>
    <w:rsid w:val="006B48DC"/>
    <w:rsid w:val="006C3A1D"/>
    <w:rsid w:val="006D2BD2"/>
    <w:rsid w:val="006D363F"/>
    <w:rsid w:val="006D5AE7"/>
    <w:rsid w:val="006F31C5"/>
    <w:rsid w:val="006F5F64"/>
    <w:rsid w:val="00704714"/>
    <w:rsid w:val="0070479E"/>
    <w:rsid w:val="00710353"/>
    <w:rsid w:val="00712E32"/>
    <w:rsid w:val="007223A9"/>
    <w:rsid w:val="007315AE"/>
    <w:rsid w:val="007321B5"/>
    <w:rsid w:val="00732370"/>
    <w:rsid w:val="00770B00"/>
    <w:rsid w:val="00771F13"/>
    <w:rsid w:val="00777D94"/>
    <w:rsid w:val="007A26A5"/>
    <w:rsid w:val="007B3314"/>
    <w:rsid w:val="007B5913"/>
    <w:rsid w:val="007C187D"/>
    <w:rsid w:val="007D4DE5"/>
    <w:rsid w:val="007D546B"/>
    <w:rsid w:val="007E1056"/>
    <w:rsid w:val="007F0926"/>
    <w:rsid w:val="007F0C42"/>
    <w:rsid w:val="00801EDD"/>
    <w:rsid w:val="00813929"/>
    <w:rsid w:val="008153FD"/>
    <w:rsid w:val="00817945"/>
    <w:rsid w:val="0085461C"/>
    <w:rsid w:val="00887452"/>
    <w:rsid w:val="008D385B"/>
    <w:rsid w:val="00906AF9"/>
    <w:rsid w:val="00926C9F"/>
    <w:rsid w:val="00957538"/>
    <w:rsid w:val="009666BB"/>
    <w:rsid w:val="009C7C59"/>
    <w:rsid w:val="009E4395"/>
    <w:rsid w:val="009F6241"/>
    <w:rsid w:val="00A25BD6"/>
    <w:rsid w:val="00A3130A"/>
    <w:rsid w:val="00A34306"/>
    <w:rsid w:val="00A42BB7"/>
    <w:rsid w:val="00A70141"/>
    <w:rsid w:val="00A74AB5"/>
    <w:rsid w:val="00A770BF"/>
    <w:rsid w:val="00A81F8F"/>
    <w:rsid w:val="00A82B53"/>
    <w:rsid w:val="00AA005F"/>
    <w:rsid w:val="00AC483F"/>
    <w:rsid w:val="00AD6EEC"/>
    <w:rsid w:val="00B060BA"/>
    <w:rsid w:val="00B138E6"/>
    <w:rsid w:val="00B34AF2"/>
    <w:rsid w:val="00B92F06"/>
    <w:rsid w:val="00BA2F22"/>
    <w:rsid w:val="00BB0597"/>
    <w:rsid w:val="00BD3AC4"/>
    <w:rsid w:val="00BD6225"/>
    <w:rsid w:val="00BD624F"/>
    <w:rsid w:val="00BD74B5"/>
    <w:rsid w:val="00BF4914"/>
    <w:rsid w:val="00C0322C"/>
    <w:rsid w:val="00C0521C"/>
    <w:rsid w:val="00C16575"/>
    <w:rsid w:val="00C21E7E"/>
    <w:rsid w:val="00C3270C"/>
    <w:rsid w:val="00C43549"/>
    <w:rsid w:val="00C461F1"/>
    <w:rsid w:val="00C74B42"/>
    <w:rsid w:val="00C858B3"/>
    <w:rsid w:val="00C876D4"/>
    <w:rsid w:val="00C94EA8"/>
    <w:rsid w:val="00C96CA9"/>
    <w:rsid w:val="00CA10DF"/>
    <w:rsid w:val="00CA41AF"/>
    <w:rsid w:val="00CB1513"/>
    <w:rsid w:val="00CB7C32"/>
    <w:rsid w:val="00CB7C66"/>
    <w:rsid w:val="00CD2688"/>
    <w:rsid w:val="00CD322D"/>
    <w:rsid w:val="00CE408C"/>
    <w:rsid w:val="00D0752F"/>
    <w:rsid w:val="00D119FA"/>
    <w:rsid w:val="00D22F38"/>
    <w:rsid w:val="00D4459F"/>
    <w:rsid w:val="00D53893"/>
    <w:rsid w:val="00D649F0"/>
    <w:rsid w:val="00D72F2D"/>
    <w:rsid w:val="00D73500"/>
    <w:rsid w:val="00D85B1E"/>
    <w:rsid w:val="00DC24DD"/>
    <w:rsid w:val="00DC7CC6"/>
    <w:rsid w:val="00DD5946"/>
    <w:rsid w:val="00DF6D53"/>
    <w:rsid w:val="00E01C52"/>
    <w:rsid w:val="00E2208D"/>
    <w:rsid w:val="00E2273E"/>
    <w:rsid w:val="00E32EE4"/>
    <w:rsid w:val="00E34726"/>
    <w:rsid w:val="00E35BBB"/>
    <w:rsid w:val="00E5144E"/>
    <w:rsid w:val="00E57A19"/>
    <w:rsid w:val="00E60E2C"/>
    <w:rsid w:val="00E634EF"/>
    <w:rsid w:val="00E63E81"/>
    <w:rsid w:val="00E9643A"/>
    <w:rsid w:val="00EA1995"/>
    <w:rsid w:val="00EC4A30"/>
    <w:rsid w:val="00EF58D0"/>
    <w:rsid w:val="00EF6F23"/>
    <w:rsid w:val="00EF7586"/>
    <w:rsid w:val="00F12D87"/>
    <w:rsid w:val="00F13986"/>
    <w:rsid w:val="00F74FEC"/>
    <w:rsid w:val="00F77BDA"/>
    <w:rsid w:val="00F966E5"/>
    <w:rsid w:val="00F96E54"/>
    <w:rsid w:val="00FC6C6C"/>
    <w:rsid w:val="00FC7041"/>
    <w:rsid w:val="00FC70B3"/>
    <w:rsid w:val="00FD530A"/>
    <w:rsid w:val="00FE3298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E2E83"/>
  <w15:chartTrackingRefBased/>
  <w15:docId w15:val="{BB5D322E-226A-4B44-8248-154622BBF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C5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81B47"/>
    <w:rPr>
      <w:color w:val="666666"/>
    </w:rPr>
  </w:style>
  <w:style w:type="table" w:styleId="TableGrid">
    <w:name w:val="Table Grid"/>
    <w:basedOn w:val="TableNormal"/>
    <w:uiPriority w:val="39"/>
    <w:rsid w:val="00F966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3524F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E35BB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A10687-1E0D-4268-BC2D-6767C22E3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</Pages>
  <Words>642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D</dc:creator>
  <cp:keywords/>
  <dc:description/>
  <cp:lastModifiedBy>Dylan D</cp:lastModifiedBy>
  <cp:revision>185</cp:revision>
  <dcterms:created xsi:type="dcterms:W3CDTF">2026-05-14T12:47:00Z</dcterms:created>
  <dcterms:modified xsi:type="dcterms:W3CDTF">2026-05-15T04:19:00Z</dcterms:modified>
</cp:coreProperties>
</file>