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08817" w14:textId="550CDBD2" w:rsidR="00132302" w:rsidRPr="00951A7F" w:rsidRDefault="00F13986" w:rsidP="00E01C52">
      <w:pPr>
        <w:pStyle w:val="Title"/>
        <w:jc w:val="center"/>
        <w:rPr>
          <w:color w:val="000000" w:themeColor="text1"/>
          <w:sz w:val="36"/>
          <w:szCs w:val="36"/>
        </w:rPr>
      </w:pPr>
      <w:r w:rsidRPr="00951A7F">
        <w:rPr>
          <w:color w:val="000000" w:themeColor="text1"/>
          <w:sz w:val="36"/>
          <w:szCs w:val="36"/>
        </w:rPr>
        <w:t xml:space="preserve">Comparison of Statistical Estimation </w:t>
      </w:r>
      <w:r w:rsidR="00DD5946" w:rsidRPr="00951A7F">
        <w:rPr>
          <w:color w:val="000000" w:themeColor="text1"/>
          <w:sz w:val="36"/>
          <w:szCs w:val="36"/>
        </w:rPr>
        <w:t>Algorithms</w:t>
      </w:r>
    </w:p>
    <w:p w14:paraId="0547CFF5" w14:textId="34F8CAA5" w:rsidR="00E01C52" w:rsidRPr="004C7ACF" w:rsidRDefault="00E01C52" w:rsidP="00770B00">
      <w:pPr>
        <w:pStyle w:val="Subtitle"/>
        <w:spacing w:after="0"/>
        <w:jc w:val="center"/>
        <w:rPr>
          <w:color w:val="000000" w:themeColor="text1"/>
          <w:sz w:val="24"/>
          <w:szCs w:val="24"/>
        </w:rPr>
      </w:pPr>
      <w:r w:rsidRPr="004C7ACF">
        <w:rPr>
          <w:color w:val="000000" w:themeColor="text1"/>
          <w:sz w:val="24"/>
          <w:szCs w:val="24"/>
        </w:rPr>
        <w:t>Dylan D’Silva</w:t>
      </w:r>
    </w:p>
    <w:p w14:paraId="4D86778D" w14:textId="59796376" w:rsidR="00A36339" w:rsidRPr="00951A7F" w:rsidRDefault="00A36339" w:rsidP="00A36339">
      <w:pPr>
        <w:pStyle w:val="Heading1"/>
        <w:rPr>
          <w:sz w:val="32"/>
          <w:szCs w:val="32"/>
        </w:rPr>
      </w:pPr>
      <w:r w:rsidRPr="00951A7F">
        <w:rPr>
          <w:sz w:val="32"/>
          <w:szCs w:val="32"/>
        </w:rPr>
        <w:t>Project Overview</w:t>
      </w:r>
    </w:p>
    <w:p w14:paraId="68EEEED8" w14:textId="2005097B" w:rsidR="00592A72" w:rsidRPr="004D0182" w:rsidRDefault="00592A72" w:rsidP="00592A72">
      <w:pPr>
        <w:ind w:firstLine="720"/>
        <w:jc w:val="both"/>
        <w:rPr>
          <w:sz w:val="22"/>
          <w:szCs w:val="22"/>
        </w:rPr>
      </w:pPr>
      <w:r>
        <w:rPr>
          <w:sz w:val="22"/>
          <w:szCs w:val="22"/>
        </w:rPr>
        <w:t>I developed a MATLAB-based orbit determination and statistical estimation framework to evaluate the convergence behavior and robustness of multiple spacecraft state estimation algorithms. The simulation modeled a low Earth orbit spacecraft observed by a ground station measuring slant range, azimuth, and elevation. The true trajectory captured the effects of the Earth J2 perturbation while all estimators assumed simplified two-body dynamics. This intentional model mismatch allowed evaluation of estimator sensitivity to nonlinear propagation error, quality of estimate initialization, and unmodeled dynamics.</w:t>
      </w:r>
    </w:p>
    <w:p w14:paraId="7E223F47" w14:textId="5700504C" w:rsidR="00931250" w:rsidRPr="004D0182" w:rsidRDefault="00931250" w:rsidP="00931250">
      <w:pPr>
        <w:ind w:firstLine="720"/>
        <w:jc w:val="both"/>
        <w:rPr>
          <w:sz w:val="22"/>
          <w:szCs w:val="22"/>
        </w:rPr>
      </w:pPr>
      <w:r w:rsidRPr="004D0182">
        <w:rPr>
          <w:sz w:val="22"/>
          <w:szCs w:val="22"/>
        </w:rPr>
        <w:t xml:space="preserve">The simulation modeled a ground-based tracking station measuring spacecraft slant range, azimuth, and elevation with additive Gaussian noise. The spacecraft truth model included Earth’s J2 oblateness perturbation while all estimators assumed simplified two-body dynamics. This intentional model mismatch allowed the evaluation of estimator sensitivity to unmodeled dynamics and nonlinear propagation error. </w:t>
      </w:r>
      <w:r w:rsidR="00830AA5">
        <w:rPr>
          <w:sz w:val="22"/>
          <w:szCs w:val="22"/>
        </w:rPr>
        <w:t>Implemented estimators included:</w:t>
      </w:r>
    </w:p>
    <w:p w14:paraId="5874E418" w14:textId="21753D70" w:rsidR="00931250" w:rsidRPr="004D0182" w:rsidRDefault="00931250" w:rsidP="00931250">
      <w:pPr>
        <w:pStyle w:val="ListParagraph"/>
        <w:numPr>
          <w:ilvl w:val="0"/>
          <w:numId w:val="3"/>
        </w:numPr>
        <w:jc w:val="both"/>
        <w:rPr>
          <w:sz w:val="22"/>
          <w:szCs w:val="22"/>
        </w:rPr>
      </w:pPr>
      <w:r w:rsidRPr="004D0182">
        <w:rPr>
          <w:sz w:val="22"/>
          <w:szCs w:val="22"/>
        </w:rPr>
        <w:t>Batch Least Squares (BLS)</w:t>
      </w:r>
    </w:p>
    <w:p w14:paraId="2E0FEDDC" w14:textId="3C49311E" w:rsidR="00931250" w:rsidRPr="004D0182" w:rsidRDefault="00931250" w:rsidP="00931250">
      <w:pPr>
        <w:pStyle w:val="ListParagraph"/>
        <w:numPr>
          <w:ilvl w:val="0"/>
          <w:numId w:val="3"/>
        </w:numPr>
        <w:jc w:val="both"/>
        <w:rPr>
          <w:sz w:val="22"/>
          <w:szCs w:val="22"/>
        </w:rPr>
      </w:pPr>
      <w:r w:rsidRPr="004D0182">
        <w:rPr>
          <w:sz w:val="22"/>
          <w:szCs w:val="22"/>
        </w:rPr>
        <w:t>Recursive Least Squares with Forgetting Factor (RLS-FF)</w:t>
      </w:r>
    </w:p>
    <w:p w14:paraId="71334BF2" w14:textId="3957E26A" w:rsidR="00931250" w:rsidRPr="004D0182" w:rsidRDefault="00931250" w:rsidP="00931250">
      <w:pPr>
        <w:pStyle w:val="ListParagraph"/>
        <w:numPr>
          <w:ilvl w:val="0"/>
          <w:numId w:val="3"/>
        </w:numPr>
        <w:jc w:val="both"/>
        <w:rPr>
          <w:sz w:val="22"/>
          <w:szCs w:val="22"/>
        </w:rPr>
      </w:pPr>
      <w:r w:rsidRPr="004D0182">
        <w:rPr>
          <w:sz w:val="22"/>
          <w:szCs w:val="22"/>
        </w:rPr>
        <w:t>Gauss Least Squares Differential Correction (GLDSC)</w:t>
      </w:r>
    </w:p>
    <w:p w14:paraId="3D419208" w14:textId="7C20A3FB" w:rsidR="00931250" w:rsidRPr="004D0182" w:rsidRDefault="00931250" w:rsidP="00931250">
      <w:pPr>
        <w:pStyle w:val="ListParagraph"/>
        <w:numPr>
          <w:ilvl w:val="0"/>
          <w:numId w:val="3"/>
        </w:numPr>
        <w:jc w:val="both"/>
        <w:rPr>
          <w:sz w:val="22"/>
          <w:szCs w:val="22"/>
        </w:rPr>
      </w:pPr>
      <w:r w:rsidRPr="004D0182">
        <w:rPr>
          <w:sz w:val="22"/>
          <w:szCs w:val="22"/>
        </w:rPr>
        <w:t>Extended Kalman Filter (EKF)</w:t>
      </w:r>
    </w:p>
    <w:p w14:paraId="284E27F6" w14:textId="62B7A3D5" w:rsidR="00931250" w:rsidRPr="004D0182" w:rsidRDefault="00931250" w:rsidP="00931250">
      <w:pPr>
        <w:pStyle w:val="ListParagraph"/>
        <w:numPr>
          <w:ilvl w:val="0"/>
          <w:numId w:val="3"/>
        </w:numPr>
        <w:jc w:val="both"/>
        <w:rPr>
          <w:sz w:val="22"/>
          <w:szCs w:val="22"/>
        </w:rPr>
      </w:pPr>
      <w:r w:rsidRPr="004D0182">
        <w:rPr>
          <w:sz w:val="22"/>
          <w:szCs w:val="22"/>
        </w:rPr>
        <w:t>Unscented Kalman Filter (UKF)</w:t>
      </w:r>
    </w:p>
    <w:p w14:paraId="55727B9B" w14:textId="04F0C255" w:rsidR="00931250" w:rsidRPr="004D0182" w:rsidRDefault="00931250" w:rsidP="00931250">
      <w:pPr>
        <w:ind w:firstLine="360"/>
        <w:jc w:val="both"/>
        <w:rPr>
          <w:sz w:val="22"/>
          <w:szCs w:val="22"/>
        </w:rPr>
      </w:pPr>
      <w:r w:rsidRPr="004D0182">
        <w:rPr>
          <w:sz w:val="22"/>
          <w:szCs w:val="22"/>
        </w:rPr>
        <w:t>The primary objective was not only to compare nominal estimation accuracy, but also to investigate:</w:t>
      </w:r>
    </w:p>
    <w:p w14:paraId="6C19F9F8" w14:textId="3A3DA4CE" w:rsidR="00931250" w:rsidRPr="004D0182" w:rsidRDefault="00931250" w:rsidP="00931250">
      <w:pPr>
        <w:pStyle w:val="ListParagraph"/>
        <w:numPr>
          <w:ilvl w:val="0"/>
          <w:numId w:val="4"/>
        </w:numPr>
        <w:jc w:val="both"/>
        <w:rPr>
          <w:sz w:val="22"/>
          <w:szCs w:val="22"/>
        </w:rPr>
      </w:pPr>
      <w:r w:rsidRPr="004D0182">
        <w:rPr>
          <w:sz w:val="22"/>
          <w:szCs w:val="22"/>
        </w:rPr>
        <w:t>Estimator convergence under poor initialization</w:t>
      </w:r>
    </w:p>
    <w:p w14:paraId="0DAA735A" w14:textId="7C245D95" w:rsidR="00931250" w:rsidRPr="004D0182" w:rsidRDefault="00931250" w:rsidP="00931250">
      <w:pPr>
        <w:pStyle w:val="ListParagraph"/>
        <w:numPr>
          <w:ilvl w:val="0"/>
          <w:numId w:val="4"/>
        </w:numPr>
        <w:jc w:val="both"/>
        <w:rPr>
          <w:sz w:val="22"/>
          <w:szCs w:val="22"/>
        </w:rPr>
      </w:pPr>
      <w:r w:rsidRPr="004D0182">
        <w:rPr>
          <w:sz w:val="22"/>
          <w:szCs w:val="22"/>
        </w:rPr>
        <w:t>Nonlinear filter transient behavior</w:t>
      </w:r>
    </w:p>
    <w:p w14:paraId="667B1BA1" w14:textId="00DA6C76" w:rsidR="00931250" w:rsidRPr="004D0182" w:rsidRDefault="00931250" w:rsidP="00931250">
      <w:pPr>
        <w:pStyle w:val="ListParagraph"/>
        <w:numPr>
          <w:ilvl w:val="0"/>
          <w:numId w:val="4"/>
        </w:numPr>
        <w:jc w:val="both"/>
        <w:rPr>
          <w:sz w:val="22"/>
          <w:szCs w:val="22"/>
        </w:rPr>
      </w:pPr>
      <w:r w:rsidRPr="004D0182">
        <w:rPr>
          <w:sz w:val="22"/>
          <w:szCs w:val="22"/>
        </w:rPr>
        <w:t>Robustness to modeling error</w:t>
      </w:r>
    </w:p>
    <w:p w14:paraId="77C814B3" w14:textId="4FA319EA" w:rsidR="00931250" w:rsidRPr="004D0182" w:rsidRDefault="00931250" w:rsidP="00931250">
      <w:pPr>
        <w:pStyle w:val="ListParagraph"/>
        <w:numPr>
          <w:ilvl w:val="0"/>
          <w:numId w:val="4"/>
        </w:numPr>
        <w:jc w:val="both"/>
        <w:rPr>
          <w:sz w:val="22"/>
          <w:szCs w:val="22"/>
        </w:rPr>
      </w:pPr>
      <w:r w:rsidRPr="004D0182">
        <w:rPr>
          <w:sz w:val="22"/>
          <w:szCs w:val="22"/>
        </w:rPr>
        <w:t>Divergence in batch estimation methods</w:t>
      </w:r>
    </w:p>
    <w:p w14:paraId="7A8CD1E8" w14:textId="4D797422" w:rsidR="00931250" w:rsidRPr="004D0182" w:rsidRDefault="00931250" w:rsidP="00931250">
      <w:pPr>
        <w:pStyle w:val="ListParagraph"/>
        <w:numPr>
          <w:ilvl w:val="0"/>
          <w:numId w:val="4"/>
        </w:numPr>
        <w:jc w:val="both"/>
        <w:rPr>
          <w:sz w:val="22"/>
          <w:szCs w:val="22"/>
        </w:rPr>
      </w:pPr>
      <w:r w:rsidRPr="004D0182">
        <w:rPr>
          <w:sz w:val="22"/>
          <w:szCs w:val="22"/>
        </w:rPr>
        <w:t>Performance improvements from hybrid estimation architectures</w:t>
      </w:r>
    </w:p>
    <w:p w14:paraId="6AEF443D" w14:textId="097D496B" w:rsidR="00931250" w:rsidRPr="004D0182" w:rsidRDefault="00931250" w:rsidP="00931250">
      <w:pPr>
        <w:pStyle w:val="Heading1"/>
        <w:rPr>
          <w:sz w:val="36"/>
          <w:szCs w:val="36"/>
        </w:rPr>
      </w:pPr>
      <w:r w:rsidRPr="00866231">
        <w:rPr>
          <w:sz w:val="32"/>
          <w:szCs w:val="32"/>
        </w:rPr>
        <w:t>Implementation</w:t>
      </w:r>
      <w:r w:rsidRPr="004D0182">
        <w:rPr>
          <w:sz w:val="36"/>
          <w:szCs w:val="36"/>
        </w:rPr>
        <w:tab/>
      </w:r>
    </w:p>
    <w:p w14:paraId="0B3656A3" w14:textId="21056745" w:rsidR="00931250" w:rsidRPr="004D0182" w:rsidRDefault="00931250" w:rsidP="0090483B">
      <w:pPr>
        <w:pStyle w:val="Heading2"/>
        <w:jc w:val="both"/>
        <w:rPr>
          <w:sz w:val="28"/>
          <w:szCs w:val="28"/>
        </w:rPr>
      </w:pPr>
      <w:r w:rsidRPr="004D0182">
        <w:rPr>
          <w:sz w:val="28"/>
          <w:szCs w:val="28"/>
        </w:rPr>
        <w:t>Dynamics and Measurement Modeling</w:t>
      </w:r>
    </w:p>
    <w:p w14:paraId="253619C7" w14:textId="60D3D003" w:rsidR="00931250" w:rsidRPr="004D0182" w:rsidRDefault="00931250" w:rsidP="00781CAB">
      <w:pPr>
        <w:ind w:firstLine="720"/>
        <w:jc w:val="both"/>
        <w:rPr>
          <w:sz w:val="22"/>
          <w:szCs w:val="22"/>
        </w:rPr>
      </w:pPr>
      <w:r w:rsidRPr="004D0182">
        <w:rPr>
          <w:sz w:val="22"/>
          <w:szCs w:val="22"/>
        </w:rPr>
        <w:t xml:space="preserve">The spacecraft’s trajectory was propagated using nonlinear orbital dynamics including the Earth J2 perturbation. Estimators propagated states using a simplified two-body gravity model. This intentionally introduced modeling inconsistency between the truth and estimation dynamics. </w:t>
      </w:r>
    </w:p>
    <w:p w14:paraId="21519DAD" w14:textId="554A308C" w:rsidR="00931250" w:rsidRPr="004D0182" w:rsidRDefault="00931250" w:rsidP="004D0182">
      <w:pPr>
        <w:ind w:firstLine="720"/>
        <w:jc w:val="both"/>
        <w:rPr>
          <w:sz w:val="22"/>
          <w:szCs w:val="22"/>
        </w:rPr>
      </w:pPr>
      <w:r w:rsidRPr="004D0182">
        <w:rPr>
          <w:sz w:val="22"/>
          <w:szCs w:val="22"/>
        </w:rPr>
        <w:lastRenderedPageBreak/>
        <w:t>Ground-based measurements were generated from simulated spacecraft motion using</w:t>
      </w:r>
      <w:r w:rsidR="004D0182">
        <w:rPr>
          <w:sz w:val="22"/>
          <w:szCs w:val="22"/>
        </w:rPr>
        <w:t xml:space="preserve"> slant range, azimuth, and elevation. </w:t>
      </w:r>
      <w:r w:rsidRPr="004D0182">
        <w:rPr>
          <w:sz w:val="22"/>
          <w:szCs w:val="22"/>
        </w:rPr>
        <w:t>Measurement noise was modeled as zero-mean Gaussian noise with independent covariance terms for each observation channel.</w:t>
      </w:r>
    </w:p>
    <w:p w14:paraId="531AAE6B" w14:textId="77777777" w:rsidR="00931250" w:rsidRPr="004D0182" w:rsidRDefault="00931250" w:rsidP="00453F99">
      <w:pPr>
        <w:ind w:firstLine="720"/>
        <w:jc w:val="both"/>
        <w:rPr>
          <w:sz w:val="22"/>
          <w:szCs w:val="22"/>
        </w:rPr>
      </w:pPr>
      <w:r w:rsidRPr="004D0182">
        <w:rPr>
          <w:sz w:val="22"/>
          <w:szCs w:val="22"/>
        </w:rPr>
        <w:t>The measurement model transformed inertial position vectors into the observer’s local East-North-Up frame before computing observable quantities. I implemented the full nonlinear measurement model and derived analytic Jacobians required for linearized estimators and covariance propagation.</w:t>
      </w:r>
    </w:p>
    <w:p w14:paraId="41A21E08" w14:textId="5346DE07" w:rsidR="00931250" w:rsidRPr="004D0182" w:rsidRDefault="00AF7CDA" w:rsidP="00781CAB">
      <w:pPr>
        <w:ind w:firstLine="720"/>
        <w:jc w:val="both"/>
        <w:rPr>
          <w:sz w:val="22"/>
          <w:szCs w:val="22"/>
        </w:rPr>
      </w:pPr>
      <w:r>
        <w:rPr>
          <w:sz w:val="22"/>
          <w:szCs w:val="22"/>
        </w:rPr>
        <w:t>P</w:t>
      </w:r>
      <w:r w:rsidR="00931250" w:rsidRPr="004D0182">
        <w:rPr>
          <w:sz w:val="22"/>
          <w:szCs w:val="22"/>
        </w:rPr>
        <w:t>ropagation</w:t>
      </w:r>
      <w:r>
        <w:rPr>
          <w:sz w:val="22"/>
          <w:szCs w:val="22"/>
        </w:rPr>
        <w:t xml:space="preserve"> of the state</w:t>
      </w:r>
      <w:r w:rsidR="00931250" w:rsidRPr="004D0182">
        <w:rPr>
          <w:sz w:val="22"/>
          <w:szCs w:val="22"/>
        </w:rPr>
        <w:t xml:space="preserve"> and state transition matrix integration were implemented using adaptive Runge-Kutta numerical integration with tight tolerances to ensure numerical integration error remained well below measurement noise levels.</w:t>
      </w:r>
    </w:p>
    <w:p w14:paraId="713CBE12" w14:textId="74C94E70" w:rsidR="00931250" w:rsidRPr="004D0182" w:rsidRDefault="00931250" w:rsidP="0090483B">
      <w:pPr>
        <w:pStyle w:val="Heading2"/>
        <w:jc w:val="both"/>
        <w:rPr>
          <w:sz w:val="28"/>
          <w:szCs w:val="28"/>
        </w:rPr>
      </w:pPr>
      <w:r w:rsidRPr="004D0182">
        <w:rPr>
          <w:sz w:val="28"/>
          <w:szCs w:val="28"/>
        </w:rPr>
        <w:t>Estimator Architecture</w:t>
      </w:r>
    </w:p>
    <w:p w14:paraId="501D8AF4" w14:textId="51850657" w:rsidR="00AB47B8" w:rsidRPr="007F2CE9" w:rsidRDefault="00AB47B8" w:rsidP="007F2CE9">
      <w:pPr>
        <w:ind w:firstLine="720"/>
        <w:jc w:val="both"/>
        <w:rPr>
          <w:sz w:val="22"/>
          <w:szCs w:val="22"/>
        </w:rPr>
      </w:pPr>
      <w:r w:rsidRPr="004D0182">
        <w:rPr>
          <w:sz w:val="22"/>
          <w:szCs w:val="22"/>
        </w:rPr>
        <w:t>BLS and GLSDC estimated the spacecraft initial state by minimizing measurement residuals over a finite observation arc using iterative linearization. These methods relied heavily on local linearity assumptions and were sensitive to poor initial conditions over long propagation intervals.</w:t>
      </w:r>
      <w:r w:rsidR="007F2CE9">
        <w:rPr>
          <w:sz w:val="22"/>
          <w:szCs w:val="22"/>
        </w:rPr>
        <w:t xml:space="preserve"> </w:t>
      </w:r>
      <w:r w:rsidRPr="004D0182">
        <w:rPr>
          <w:sz w:val="22"/>
          <w:szCs w:val="22"/>
        </w:rPr>
        <w:t xml:space="preserve">RLS-FF was implemented as a recursive estimator with exponential memory weighting. </w:t>
      </w:r>
      <w:r w:rsidR="007F2CE9">
        <w:rPr>
          <w:sz w:val="22"/>
          <w:szCs w:val="22"/>
        </w:rPr>
        <w:t xml:space="preserve">These methods were used to determine the satellite initial state, which could then be propagated forward in time. </w:t>
      </w:r>
    </w:p>
    <w:p w14:paraId="7CF946D4" w14:textId="06E786FA" w:rsidR="00AB47B8" w:rsidRDefault="00AB47B8" w:rsidP="00EE5C81">
      <w:pPr>
        <w:ind w:firstLine="720"/>
        <w:jc w:val="both"/>
        <w:rPr>
          <w:sz w:val="22"/>
          <w:szCs w:val="22"/>
        </w:rPr>
      </w:pPr>
      <w:r w:rsidRPr="004D0182">
        <w:rPr>
          <w:sz w:val="22"/>
          <w:szCs w:val="22"/>
        </w:rPr>
        <w:t>The EKF linearized system dynamics and measurements about the current state estimate and propagated covariance using the state transition matrix. The UKF instead propagated sigma points through nonlinear dynamics to better capture higher-order nonlinear effects without explicit linearization.</w:t>
      </w:r>
      <w:r w:rsidR="00EE5C81">
        <w:rPr>
          <w:sz w:val="22"/>
          <w:szCs w:val="22"/>
        </w:rPr>
        <w:t xml:space="preserve"> </w:t>
      </w:r>
      <w:r w:rsidRPr="004D0182">
        <w:rPr>
          <w:sz w:val="22"/>
          <w:szCs w:val="22"/>
        </w:rPr>
        <w:t>Both filters were evaluated under intentionally poor initial state knowledge to analyze transient behavior and convergence sensitivity.</w:t>
      </w:r>
    </w:p>
    <w:p w14:paraId="0849F21F" w14:textId="5C9039E9" w:rsidR="004D5FEC" w:rsidRPr="009527DD" w:rsidRDefault="004D5FEC" w:rsidP="004D5FEC">
      <w:pPr>
        <w:pStyle w:val="Heading1"/>
        <w:rPr>
          <w:sz w:val="32"/>
          <w:szCs w:val="32"/>
        </w:rPr>
      </w:pPr>
      <w:r w:rsidRPr="009527DD">
        <w:rPr>
          <w:sz w:val="32"/>
          <w:szCs w:val="32"/>
        </w:rPr>
        <w:t>Challenges</w:t>
      </w:r>
    </w:p>
    <w:p w14:paraId="74A93EE1" w14:textId="0BB72A57" w:rsidR="003500AA" w:rsidRDefault="004D5FEC" w:rsidP="00BC5FA6">
      <w:pPr>
        <w:ind w:firstLine="720"/>
        <w:jc w:val="both"/>
      </w:pPr>
      <w:r>
        <w:t xml:space="preserve">One significant challenge was the divergence of batch estimators under poor initialization </w:t>
      </w:r>
      <w:r w:rsidR="00741560">
        <w:t>and</w:t>
      </w:r>
      <w:r>
        <w:t xml:space="preserve"> long observation intervals. Initial testing showed that both BLS and GLSDC diverged when processing the full 600 second measurement interval. </w:t>
      </w:r>
      <w:r w:rsidR="003500AA">
        <w:t xml:space="preserve">The linearity assumption these estimators rely upon became invalid from the poor initial guess and as the propagated trajectory error increased with time. The linearization could not maintain validity or accuracy, causing unstable corrections and updates. </w:t>
      </w:r>
    </w:p>
    <w:p w14:paraId="5377D2EB" w14:textId="77777777" w:rsidR="00BC5FA6" w:rsidRDefault="00BC5FA6" w:rsidP="00BC5FA6">
      <w:pPr>
        <w:ind w:firstLine="720"/>
        <w:jc w:val="both"/>
      </w:pPr>
      <w:r>
        <w:t xml:space="preserve">To address the issue, I restricted the batch estimators to a short interval near the beginning of the simulation where the linearization assumptions remained valid. This saw reliable convergence. The behavior highlighted the sensitivity of batch estimators to initialization quality and nonlinear propagation errors. </w:t>
      </w:r>
    </w:p>
    <w:p w14:paraId="6D555254" w14:textId="77777777" w:rsidR="007B1D9B" w:rsidRDefault="007B1D9B" w:rsidP="007B1D9B">
      <w:pPr>
        <w:jc w:val="both"/>
      </w:pPr>
    </w:p>
    <w:p w14:paraId="43E608A1" w14:textId="23BAD93D" w:rsidR="007B1D9B" w:rsidRPr="00FC3643" w:rsidRDefault="007B1D9B" w:rsidP="007B1D9B">
      <w:pPr>
        <w:pStyle w:val="Heading1"/>
        <w:rPr>
          <w:sz w:val="32"/>
          <w:szCs w:val="32"/>
        </w:rPr>
      </w:pPr>
      <w:r w:rsidRPr="00FC3643">
        <w:rPr>
          <w:sz w:val="32"/>
          <w:szCs w:val="32"/>
        </w:rPr>
        <w:lastRenderedPageBreak/>
        <w:t>Hybrid Architecture</w:t>
      </w:r>
    </w:p>
    <w:p w14:paraId="19C1DA0A" w14:textId="36A4AE66" w:rsidR="007B1D9B" w:rsidRDefault="007B1D9B" w:rsidP="007B1D9B">
      <w:pPr>
        <w:ind w:firstLine="720"/>
        <w:jc w:val="both"/>
      </w:pPr>
      <w:r>
        <w:t>The sequential filters struggled in the transient response due to poor initial guesses, but were to settle and track the true state. To improve the convergence of these filters, I implemented a hybrid estimation architecture using short-arch GLDSC estimation to initialize the EKF and UKF.</w:t>
      </w:r>
    </w:p>
    <w:p w14:paraId="11333F50" w14:textId="712725D7" w:rsidR="00640D88" w:rsidRPr="007B1D9B" w:rsidRDefault="00640D88" w:rsidP="00822AF7">
      <w:pPr>
        <w:ind w:firstLine="720"/>
        <w:jc w:val="both"/>
      </w:pPr>
      <w:r>
        <w:t>The process consisted of three steps. I performed batch estimation over a short interval containing early measur</w:t>
      </w:r>
      <w:r w:rsidR="00AD1657">
        <w:t>e</w:t>
      </w:r>
      <w:r>
        <w:t xml:space="preserve">ments using GLSDC. I then propagated the estimated state forward to just after the batch estimator stopped collecting measurements and the sequential filters started. The propagated state and covariance </w:t>
      </w:r>
      <w:r w:rsidR="008F4C65">
        <w:t>were</w:t>
      </w:r>
      <w:r>
        <w:t xml:space="preserve"> used to initialize the EKF and UKF. </w:t>
      </w:r>
      <w:r w:rsidR="00822AF7">
        <w:t xml:space="preserve"> </w:t>
      </w:r>
      <w:r>
        <w:t xml:space="preserve">This </w:t>
      </w:r>
      <w:r w:rsidR="00822AF7">
        <w:t xml:space="preserve">hybrid </w:t>
      </w:r>
      <w:r>
        <w:t xml:space="preserve">approach significantly reduced transient filter errors caused by the poor initial states and improved the convergence stability overall. </w:t>
      </w:r>
    </w:p>
    <w:p w14:paraId="1A10469F" w14:textId="07EFBC6E" w:rsidR="00AB47B8" w:rsidRDefault="00BC5FA6" w:rsidP="00951ABF">
      <w:pPr>
        <w:pStyle w:val="Heading1"/>
      </w:pPr>
      <w:r>
        <w:t xml:space="preserve"> </w:t>
      </w:r>
      <w:r w:rsidR="00951ABF" w:rsidRPr="00633335">
        <w:rPr>
          <w:sz w:val="32"/>
          <w:szCs w:val="32"/>
        </w:rPr>
        <w:t>Results and Analysis</w:t>
      </w:r>
    </w:p>
    <w:p w14:paraId="1FF34770" w14:textId="702ADDFE" w:rsidR="00005486" w:rsidRDefault="00A52FAE" w:rsidP="00F336F1">
      <w:pPr>
        <w:ind w:firstLine="720"/>
        <w:jc w:val="both"/>
      </w:pPr>
      <w:r>
        <w:t xml:space="preserve">Estimator performance was evaluated using trajectory root-mean-square error against the true trajectory over the full observation interval. </w:t>
      </w:r>
    </w:p>
    <w:p w14:paraId="564B981F" w14:textId="5E2A90D1" w:rsidR="00D71E6A" w:rsidRPr="00D62E96" w:rsidRDefault="00D71E6A" w:rsidP="00D71E6A">
      <w:pPr>
        <w:pStyle w:val="Heading2"/>
        <w:rPr>
          <w:sz w:val="28"/>
          <w:szCs w:val="28"/>
        </w:rPr>
      </w:pPr>
      <w:r w:rsidRPr="00D62E96">
        <w:rPr>
          <w:sz w:val="28"/>
          <w:szCs w:val="28"/>
        </w:rPr>
        <w:t>Key Findings</w:t>
      </w:r>
    </w:p>
    <w:p w14:paraId="55445503" w14:textId="308069A0" w:rsidR="00D71E6A" w:rsidRDefault="002E2930" w:rsidP="00F30FC7">
      <w:pPr>
        <w:pStyle w:val="ListParagraph"/>
        <w:numPr>
          <w:ilvl w:val="0"/>
          <w:numId w:val="6"/>
        </w:numPr>
        <w:jc w:val="both"/>
      </w:pPr>
      <w:r>
        <w:t>BLS and GLSDC failed under poor initialization for long observation arcs</w:t>
      </w:r>
      <w:r w:rsidR="00675719">
        <w:t>.</w:t>
      </w:r>
    </w:p>
    <w:p w14:paraId="71A0046E" w14:textId="32AFDAE7" w:rsidR="002E2930" w:rsidRDefault="00F30FC7" w:rsidP="00F30FC7">
      <w:pPr>
        <w:pStyle w:val="ListParagraph"/>
        <w:numPr>
          <w:ilvl w:val="0"/>
          <w:numId w:val="6"/>
        </w:numPr>
        <w:jc w:val="both"/>
      </w:pPr>
      <w:r>
        <w:t>GLSDC achieved improved convergence but remained sensitive to nonlinear propagation errors when the length of the observation was shortened.</w:t>
      </w:r>
    </w:p>
    <w:p w14:paraId="5F0392AF" w14:textId="40EDF459" w:rsidR="00F30FC7" w:rsidRDefault="00F30FC7" w:rsidP="00F30FC7">
      <w:pPr>
        <w:pStyle w:val="ListParagraph"/>
        <w:numPr>
          <w:ilvl w:val="0"/>
          <w:numId w:val="6"/>
        </w:numPr>
        <w:jc w:val="both"/>
      </w:pPr>
      <w:r>
        <w:t xml:space="preserve">RLS-FF demonstrated the </w:t>
      </w:r>
      <w:r w:rsidR="0084646A">
        <w:t xml:space="preserve">lowest RMSE </w:t>
      </w:r>
      <w:r>
        <w:t>reconstruction before hybrid methods were introduced.</w:t>
      </w:r>
    </w:p>
    <w:p w14:paraId="38553AA1" w14:textId="2CFE0884" w:rsidR="00F30FC7" w:rsidRDefault="00F30FC7" w:rsidP="00F30FC7">
      <w:pPr>
        <w:pStyle w:val="ListParagraph"/>
        <w:numPr>
          <w:ilvl w:val="0"/>
          <w:numId w:val="6"/>
        </w:numPr>
        <w:jc w:val="both"/>
      </w:pPr>
      <w:r>
        <w:t xml:space="preserve">The UKF showed </w:t>
      </w:r>
      <w:r w:rsidR="00CE6EE5">
        <w:t xml:space="preserve">robustness for the poor initial guess, while the EKF struggled </w:t>
      </w:r>
      <w:r w:rsidR="00BF2700">
        <w:t xml:space="preserve">when initial guesses could be beyond </w:t>
      </w:r>
      <w:r w:rsidR="00E54DF7">
        <w:t xml:space="preserve">the </w:t>
      </w:r>
      <w:r w:rsidR="00BF2700">
        <w:t>valid</w:t>
      </w:r>
      <w:r w:rsidR="00A46EC3">
        <w:t>ity of</w:t>
      </w:r>
      <w:r w:rsidR="00BF2700">
        <w:t xml:space="preserve"> </w:t>
      </w:r>
      <w:r w:rsidR="006A2DFB">
        <w:t>linearization</w:t>
      </w:r>
      <w:r w:rsidR="00BF2700">
        <w:t>.</w:t>
      </w:r>
    </w:p>
    <w:p w14:paraId="72FDB374" w14:textId="0B7C31D3" w:rsidR="006A2DFB" w:rsidRPr="00F30FC7" w:rsidRDefault="006A2DFB" w:rsidP="00F30FC7">
      <w:pPr>
        <w:pStyle w:val="ListParagraph"/>
        <w:numPr>
          <w:ilvl w:val="0"/>
          <w:numId w:val="6"/>
        </w:numPr>
        <w:jc w:val="both"/>
      </w:pPr>
      <w:r>
        <w:t>For the moderately nonlinear dynamics, the EKF and UKF converged to roughly the same behavior after transient responses.</w:t>
      </w:r>
    </w:p>
    <w:p w14:paraId="79BBE14C" w14:textId="543ADC6A" w:rsidR="005E41A7" w:rsidRDefault="00CD12C3" w:rsidP="005E41A7">
      <w:pPr>
        <w:pStyle w:val="ListParagraph"/>
        <w:numPr>
          <w:ilvl w:val="0"/>
          <w:numId w:val="6"/>
        </w:numPr>
        <w:jc w:val="both"/>
      </w:pPr>
      <w:r>
        <w:t xml:space="preserve">Initializing with a batch method </w:t>
      </w:r>
      <w:r w:rsidR="00F30FC7">
        <w:t xml:space="preserve">significantly reduced EKF and UKF </w:t>
      </w:r>
      <w:r w:rsidR="00CE6EE5">
        <w:t>RMSE</w:t>
      </w:r>
      <w:r w:rsidR="00F30FC7">
        <w:t xml:space="preserve"> error.</w:t>
      </w:r>
    </w:p>
    <w:p w14:paraId="2BB40572" w14:textId="41BB2ECA" w:rsidR="00F336F1" w:rsidRDefault="00822AF7" w:rsidP="005E41A7">
      <w:pPr>
        <w:ind w:firstLine="720"/>
        <w:jc w:val="both"/>
      </w:pPr>
      <w:r>
        <w:t xml:space="preserve">Using the hybrid approach, </w:t>
      </w:r>
      <w:r w:rsidR="00AD17E0">
        <w:t xml:space="preserve">both the EKF and UKF showed significant improvements, achieving position RMSE on the scale of </w:t>
      </w:r>
      <w:r w:rsidR="00994721">
        <w:t xml:space="preserve">tens of meters </w:t>
      </w:r>
      <w:r w:rsidR="00AD17E0">
        <w:t>and velocity RMSE at m</w:t>
      </w:r>
      <w:r w:rsidR="00A27C50">
        <w:t>eters per second.</w:t>
      </w:r>
      <w:r w:rsidR="0063779C">
        <w:t xml:space="preserve"> I additionally implemented a Monte Carlo analysis of the GLSDC estimator to evaluate the covariance consistency and repeatability of the GLSDC under randomized measurements.</w:t>
      </w:r>
    </w:p>
    <w:p w14:paraId="4D007B7E" w14:textId="268E76D4" w:rsidR="002630A7" w:rsidRDefault="00DC2180" w:rsidP="002630A7">
      <w:pPr>
        <w:pStyle w:val="Heading2"/>
        <w:rPr>
          <w:sz w:val="28"/>
          <w:szCs w:val="28"/>
        </w:rPr>
      </w:pPr>
      <w:r w:rsidRPr="00C91B33">
        <w:rPr>
          <w:sz w:val="28"/>
          <w:szCs w:val="28"/>
        </w:rPr>
        <w:t>Figures</w:t>
      </w:r>
    </w:p>
    <w:p w14:paraId="13549753" w14:textId="77777777" w:rsidR="002630A7" w:rsidRPr="002630A7" w:rsidRDefault="002630A7" w:rsidP="002630A7"/>
    <w:p w14:paraId="1985FAC0" w14:textId="12528E1B" w:rsidR="00207EE8" w:rsidRDefault="002630A7" w:rsidP="00951ABF">
      <w:r>
        <w:rPr>
          <w:noProof/>
        </w:rPr>
        <w:lastRenderedPageBreak/>
        <w:drawing>
          <wp:inline distT="0" distB="0" distL="0" distR="0" wp14:anchorId="4B343459" wp14:editId="32A537A9">
            <wp:extent cx="2926080" cy="1864612"/>
            <wp:effectExtent l="0" t="0" r="7620" b="2540"/>
            <wp:docPr id="93738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26080" cy="1864612"/>
                    </a:xfrm>
                    <a:prstGeom prst="rect">
                      <a:avLst/>
                    </a:prstGeom>
                    <a:noFill/>
                    <a:ln>
                      <a:noFill/>
                    </a:ln>
                  </pic:spPr>
                </pic:pic>
              </a:graphicData>
            </a:graphic>
          </wp:inline>
        </w:drawing>
      </w:r>
      <w:r>
        <w:t xml:space="preserve"> </w:t>
      </w:r>
      <w:r w:rsidR="00207EE8">
        <w:rPr>
          <w:noProof/>
        </w:rPr>
        <w:drawing>
          <wp:inline distT="0" distB="0" distL="0" distR="0" wp14:anchorId="7226DC17" wp14:editId="149245FF">
            <wp:extent cx="2926080" cy="2174553"/>
            <wp:effectExtent l="0" t="0" r="7620" b="0"/>
            <wp:docPr id="98584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26080" cy="2174553"/>
                    </a:xfrm>
                    <a:prstGeom prst="rect">
                      <a:avLst/>
                    </a:prstGeom>
                    <a:noFill/>
                    <a:ln>
                      <a:noFill/>
                    </a:ln>
                  </pic:spPr>
                </pic:pic>
              </a:graphicData>
            </a:graphic>
          </wp:inline>
        </w:drawing>
      </w:r>
    </w:p>
    <w:p w14:paraId="10436D2C" w14:textId="7002B289" w:rsidR="00005486" w:rsidRPr="00C91B33" w:rsidRDefault="008319CC" w:rsidP="008319CC">
      <w:pPr>
        <w:pStyle w:val="Heading1"/>
        <w:rPr>
          <w:sz w:val="32"/>
          <w:szCs w:val="32"/>
        </w:rPr>
      </w:pPr>
      <w:r w:rsidRPr="00C91B33">
        <w:rPr>
          <w:sz w:val="32"/>
          <w:szCs w:val="32"/>
        </w:rPr>
        <w:t>My Contributions</w:t>
      </w:r>
    </w:p>
    <w:p w14:paraId="7B0ED564" w14:textId="77777777" w:rsidR="00BA1B21" w:rsidRDefault="00351508" w:rsidP="00867BCC">
      <w:pPr>
        <w:jc w:val="both"/>
      </w:pPr>
      <w:r>
        <w:tab/>
        <w:t xml:space="preserve">I independently developed the complete MATLAB simulation and estimation framework including the dynamics and perturbation modeling, measurement generation, state transition matrix propagation, BLS, RLS-FF, GLSDC, EKF, and UKF implementation, Monte Carlo statistical analysis of GLSDC, and trajectory RMSE evaluation. </w:t>
      </w:r>
    </w:p>
    <w:p w14:paraId="530A0F28" w14:textId="6997AE83" w:rsidR="00351508" w:rsidRPr="0024365F" w:rsidRDefault="0024365F" w:rsidP="00BA1B21">
      <w:pPr>
        <w:ind w:firstLine="720"/>
        <w:jc w:val="both"/>
      </w:pPr>
      <w:r>
        <w:t xml:space="preserve">The algorithms were </w:t>
      </w:r>
      <w:r w:rsidR="003A0322">
        <w:t>implemented</w:t>
      </w:r>
      <w:r>
        <w:t xml:space="preserve"> using </w:t>
      </w:r>
      <w:r>
        <w:rPr>
          <w:i/>
          <w:iCs/>
        </w:rPr>
        <w:t>Statistical Orbit Determination</w:t>
      </w:r>
      <w:r>
        <w:t xml:space="preserve"> by Tapley, Schutz, and Born.</w:t>
      </w:r>
    </w:p>
    <w:sectPr w:rsidR="00351508" w:rsidRPr="00243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0E1"/>
    <w:multiLevelType w:val="hybridMultilevel"/>
    <w:tmpl w:val="2C680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0F6E65"/>
    <w:multiLevelType w:val="hybridMultilevel"/>
    <w:tmpl w:val="F440D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4604F2"/>
    <w:multiLevelType w:val="hybridMultilevel"/>
    <w:tmpl w:val="ECA63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67A10"/>
    <w:multiLevelType w:val="hybridMultilevel"/>
    <w:tmpl w:val="1A84B0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18B5086"/>
    <w:multiLevelType w:val="multilevel"/>
    <w:tmpl w:val="F550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96380"/>
    <w:multiLevelType w:val="hybridMultilevel"/>
    <w:tmpl w:val="C23E4F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87118822">
    <w:abstractNumId w:val="5"/>
  </w:num>
  <w:num w:numId="2" w16cid:durableId="1695887394">
    <w:abstractNumId w:val="3"/>
  </w:num>
  <w:num w:numId="3" w16cid:durableId="1889605396">
    <w:abstractNumId w:val="1"/>
  </w:num>
  <w:num w:numId="4" w16cid:durableId="1188446102">
    <w:abstractNumId w:val="2"/>
  </w:num>
  <w:num w:numId="5" w16cid:durableId="1921139588">
    <w:abstractNumId w:val="4"/>
  </w:num>
  <w:num w:numId="6" w16cid:durableId="54271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52"/>
    <w:rsid w:val="00005486"/>
    <w:rsid w:val="000654AC"/>
    <w:rsid w:val="0006707C"/>
    <w:rsid w:val="000A1C80"/>
    <w:rsid w:val="000A46CC"/>
    <w:rsid w:val="000A4AF5"/>
    <w:rsid w:val="000B1CD2"/>
    <w:rsid w:val="000C3D69"/>
    <w:rsid w:val="000E434A"/>
    <w:rsid w:val="000F45F0"/>
    <w:rsid w:val="001079AC"/>
    <w:rsid w:val="00113CA3"/>
    <w:rsid w:val="00113FA0"/>
    <w:rsid w:val="00115F68"/>
    <w:rsid w:val="00132302"/>
    <w:rsid w:val="001D7366"/>
    <w:rsid w:val="001F1E9D"/>
    <w:rsid w:val="0020641A"/>
    <w:rsid w:val="00207EE8"/>
    <w:rsid w:val="0021640F"/>
    <w:rsid w:val="0024365F"/>
    <w:rsid w:val="00243A72"/>
    <w:rsid w:val="00247309"/>
    <w:rsid w:val="002630A7"/>
    <w:rsid w:val="00273ACB"/>
    <w:rsid w:val="002A05C2"/>
    <w:rsid w:val="002A3F14"/>
    <w:rsid w:val="002B2949"/>
    <w:rsid w:val="002C377C"/>
    <w:rsid w:val="002E2930"/>
    <w:rsid w:val="002F2EC2"/>
    <w:rsid w:val="002F4D35"/>
    <w:rsid w:val="00304CB1"/>
    <w:rsid w:val="00314FEB"/>
    <w:rsid w:val="00325B0B"/>
    <w:rsid w:val="00326A22"/>
    <w:rsid w:val="003500AA"/>
    <w:rsid w:val="00351508"/>
    <w:rsid w:val="003524F2"/>
    <w:rsid w:val="003559FC"/>
    <w:rsid w:val="003672E7"/>
    <w:rsid w:val="00371B0C"/>
    <w:rsid w:val="003740CA"/>
    <w:rsid w:val="00383519"/>
    <w:rsid w:val="003848EC"/>
    <w:rsid w:val="003869C7"/>
    <w:rsid w:val="003949EB"/>
    <w:rsid w:val="00396FB2"/>
    <w:rsid w:val="003A0322"/>
    <w:rsid w:val="003A2CBD"/>
    <w:rsid w:val="003B0CC7"/>
    <w:rsid w:val="003C5A55"/>
    <w:rsid w:val="0045127D"/>
    <w:rsid w:val="00453F99"/>
    <w:rsid w:val="00471015"/>
    <w:rsid w:val="0047235F"/>
    <w:rsid w:val="004A5F45"/>
    <w:rsid w:val="004A6972"/>
    <w:rsid w:val="004A74BD"/>
    <w:rsid w:val="004C0218"/>
    <w:rsid w:val="004C7ACF"/>
    <w:rsid w:val="004D0182"/>
    <w:rsid w:val="004D5E03"/>
    <w:rsid w:val="004D5FEC"/>
    <w:rsid w:val="004F0750"/>
    <w:rsid w:val="004F1516"/>
    <w:rsid w:val="0050373C"/>
    <w:rsid w:val="00533D28"/>
    <w:rsid w:val="0054438B"/>
    <w:rsid w:val="00565025"/>
    <w:rsid w:val="00570F28"/>
    <w:rsid w:val="00581292"/>
    <w:rsid w:val="00581B47"/>
    <w:rsid w:val="00592A72"/>
    <w:rsid w:val="005B2713"/>
    <w:rsid w:val="005B3777"/>
    <w:rsid w:val="005B3CAC"/>
    <w:rsid w:val="005C7E97"/>
    <w:rsid w:val="005E1721"/>
    <w:rsid w:val="005E41A7"/>
    <w:rsid w:val="005E4685"/>
    <w:rsid w:val="006146CC"/>
    <w:rsid w:val="00623E27"/>
    <w:rsid w:val="006248D2"/>
    <w:rsid w:val="00632727"/>
    <w:rsid w:val="00633335"/>
    <w:rsid w:val="0063779C"/>
    <w:rsid w:val="00640D88"/>
    <w:rsid w:val="0065521F"/>
    <w:rsid w:val="006612E0"/>
    <w:rsid w:val="00675719"/>
    <w:rsid w:val="006A120E"/>
    <w:rsid w:val="006A2DFB"/>
    <w:rsid w:val="006B48DC"/>
    <w:rsid w:val="006C3A1D"/>
    <w:rsid w:val="006D2455"/>
    <w:rsid w:val="006D2BD2"/>
    <w:rsid w:val="006D363F"/>
    <w:rsid w:val="006D5AE7"/>
    <w:rsid w:val="006F31C5"/>
    <w:rsid w:val="006F5F64"/>
    <w:rsid w:val="00704714"/>
    <w:rsid w:val="0070479E"/>
    <w:rsid w:val="00710353"/>
    <w:rsid w:val="00712E32"/>
    <w:rsid w:val="0072209D"/>
    <w:rsid w:val="007223A9"/>
    <w:rsid w:val="007315AE"/>
    <w:rsid w:val="007321B5"/>
    <w:rsid w:val="00732370"/>
    <w:rsid w:val="00741560"/>
    <w:rsid w:val="00762758"/>
    <w:rsid w:val="00770B00"/>
    <w:rsid w:val="00771F13"/>
    <w:rsid w:val="00777D94"/>
    <w:rsid w:val="00781CAB"/>
    <w:rsid w:val="007A26A5"/>
    <w:rsid w:val="007B1D9B"/>
    <w:rsid w:val="007B3314"/>
    <w:rsid w:val="007B5913"/>
    <w:rsid w:val="007C187D"/>
    <w:rsid w:val="007D4DE5"/>
    <w:rsid w:val="007D546B"/>
    <w:rsid w:val="007E1056"/>
    <w:rsid w:val="007F0926"/>
    <w:rsid w:val="007F0C42"/>
    <w:rsid w:val="007F2CE9"/>
    <w:rsid w:val="00801EDD"/>
    <w:rsid w:val="00813929"/>
    <w:rsid w:val="008153FD"/>
    <w:rsid w:val="00817945"/>
    <w:rsid w:val="00822AF7"/>
    <w:rsid w:val="00830AA5"/>
    <w:rsid w:val="008319CC"/>
    <w:rsid w:val="00845EED"/>
    <w:rsid w:val="0084646A"/>
    <w:rsid w:val="0085461C"/>
    <w:rsid w:val="00866231"/>
    <w:rsid w:val="00867BCC"/>
    <w:rsid w:val="00887452"/>
    <w:rsid w:val="008D385B"/>
    <w:rsid w:val="008F4C65"/>
    <w:rsid w:val="0090483B"/>
    <w:rsid w:val="00906AF9"/>
    <w:rsid w:val="00926C9F"/>
    <w:rsid w:val="00931250"/>
    <w:rsid w:val="00942298"/>
    <w:rsid w:val="00951A7F"/>
    <w:rsid w:val="00951ABF"/>
    <w:rsid w:val="009527DD"/>
    <w:rsid w:val="00957538"/>
    <w:rsid w:val="009666BB"/>
    <w:rsid w:val="00994721"/>
    <w:rsid w:val="009C7C59"/>
    <w:rsid w:val="009E0786"/>
    <w:rsid w:val="009E4395"/>
    <w:rsid w:val="009F6241"/>
    <w:rsid w:val="00A25BD6"/>
    <w:rsid w:val="00A27C50"/>
    <w:rsid w:val="00A3130A"/>
    <w:rsid w:val="00A34306"/>
    <w:rsid w:val="00A36339"/>
    <w:rsid w:val="00A42BB7"/>
    <w:rsid w:val="00A46EC3"/>
    <w:rsid w:val="00A52FAE"/>
    <w:rsid w:val="00A70141"/>
    <w:rsid w:val="00A74AB5"/>
    <w:rsid w:val="00A770BF"/>
    <w:rsid w:val="00A81F8F"/>
    <w:rsid w:val="00A82B53"/>
    <w:rsid w:val="00AA005F"/>
    <w:rsid w:val="00AB47B8"/>
    <w:rsid w:val="00AC483F"/>
    <w:rsid w:val="00AD1657"/>
    <w:rsid w:val="00AD17E0"/>
    <w:rsid w:val="00AD5D95"/>
    <w:rsid w:val="00AD6EEC"/>
    <w:rsid w:val="00AF7CDA"/>
    <w:rsid w:val="00B060BA"/>
    <w:rsid w:val="00B10B3B"/>
    <w:rsid w:val="00B138E6"/>
    <w:rsid w:val="00B34AF2"/>
    <w:rsid w:val="00B92F06"/>
    <w:rsid w:val="00BA1B21"/>
    <w:rsid w:val="00BA2F22"/>
    <w:rsid w:val="00BB0597"/>
    <w:rsid w:val="00BC1021"/>
    <w:rsid w:val="00BC5FA6"/>
    <w:rsid w:val="00BD3AC4"/>
    <w:rsid w:val="00BD6225"/>
    <w:rsid w:val="00BD624F"/>
    <w:rsid w:val="00BD74B5"/>
    <w:rsid w:val="00BF2700"/>
    <w:rsid w:val="00BF4914"/>
    <w:rsid w:val="00C0322C"/>
    <w:rsid w:val="00C0521C"/>
    <w:rsid w:val="00C16575"/>
    <w:rsid w:val="00C21E7E"/>
    <w:rsid w:val="00C3270C"/>
    <w:rsid w:val="00C33313"/>
    <w:rsid w:val="00C43549"/>
    <w:rsid w:val="00C461F1"/>
    <w:rsid w:val="00C74B42"/>
    <w:rsid w:val="00C858B3"/>
    <w:rsid w:val="00C876D4"/>
    <w:rsid w:val="00C91B33"/>
    <w:rsid w:val="00C94EA8"/>
    <w:rsid w:val="00C96CA9"/>
    <w:rsid w:val="00CA10DF"/>
    <w:rsid w:val="00CA41AF"/>
    <w:rsid w:val="00CA5A93"/>
    <w:rsid w:val="00CB1513"/>
    <w:rsid w:val="00CB7C32"/>
    <w:rsid w:val="00CB7C66"/>
    <w:rsid w:val="00CD12C3"/>
    <w:rsid w:val="00CD2688"/>
    <w:rsid w:val="00CD322D"/>
    <w:rsid w:val="00CE408C"/>
    <w:rsid w:val="00CE6EE5"/>
    <w:rsid w:val="00D0752F"/>
    <w:rsid w:val="00D10573"/>
    <w:rsid w:val="00D119FA"/>
    <w:rsid w:val="00D15C57"/>
    <w:rsid w:val="00D22F38"/>
    <w:rsid w:val="00D4459F"/>
    <w:rsid w:val="00D53893"/>
    <w:rsid w:val="00D62E96"/>
    <w:rsid w:val="00D649F0"/>
    <w:rsid w:val="00D71E6A"/>
    <w:rsid w:val="00D72F2D"/>
    <w:rsid w:val="00D73500"/>
    <w:rsid w:val="00D85B1E"/>
    <w:rsid w:val="00D925B4"/>
    <w:rsid w:val="00DC2180"/>
    <w:rsid w:val="00DC24DD"/>
    <w:rsid w:val="00DC7CC6"/>
    <w:rsid w:val="00DD4E51"/>
    <w:rsid w:val="00DD5946"/>
    <w:rsid w:val="00DF6D53"/>
    <w:rsid w:val="00E01C52"/>
    <w:rsid w:val="00E2208D"/>
    <w:rsid w:val="00E2273E"/>
    <w:rsid w:val="00E32EE4"/>
    <w:rsid w:val="00E34726"/>
    <w:rsid w:val="00E35BBB"/>
    <w:rsid w:val="00E5144E"/>
    <w:rsid w:val="00E54DF7"/>
    <w:rsid w:val="00E57A19"/>
    <w:rsid w:val="00E60E2C"/>
    <w:rsid w:val="00E634EF"/>
    <w:rsid w:val="00E63E81"/>
    <w:rsid w:val="00E8605D"/>
    <w:rsid w:val="00E9643A"/>
    <w:rsid w:val="00EA1995"/>
    <w:rsid w:val="00EC4A30"/>
    <w:rsid w:val="00EE5C81"/>
    <w:rsid w:val="00EF58D0"/>
    <w:rsid w:val="00EF6F23"/>
    <w:rsid w:val="00EF7586"/>
    <w:rsid w:val="00F12D87"/>
    <w:rsid w:val="00F13986"/>
    <w:rsid w:val="00F30FC7"/>
    <w:rsid w:val="00F336F1"/>
    <w:rsid w:val="00F74FEC"/>
    <w:rsid w:val="00F75135"/>
    <w:rsid w:val="00F77BDA"/>
    <w:rsid w:val="00F966E5"/>
    <w:rsid w:val="00F96E54"/>
    <w:rsid w:val="00FC3643"/>
    <w:rsid w:val="00FC6C6C"/>
    <w:rsid w:val="00FC7041"/>
    <w:rsid w:val="00FC70B3"/>
    <w:rsid w:val="00FD530A"/>
    <w:rsid w:val="00FE3298"/>
    <w:rsid w:val="00FF5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E2E83"/>
  <w15:chartTrackingRefBased/>
  <w15:docId w15:val="{BB5D322E-226A-4B44-8248-154622BB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C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C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C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C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C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C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C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C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C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C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C52"/>
    <w:rPr>
      <w:rFonts w:eastAsiaTheme="majorEastAsia" w:cstheme="majorBidi"/>
      <w:color w:val="272727" w:themeColor="text1" w:themeTint="D8"/>
    </w:rPr>
  </w:style>
  <w:style w:type="paragraph" w:styleId="Title">
    <w:name w:val="Title"/>
    <w:basedOn w:val="Normal"/>
    <w:next w:val="Normal"/>
    <w:link w:val="TitleChar"/>
    <w:uiPriority w:val="10"/>
    <w:qFormat/>
    <w:rsid w:val="00E01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C52"/>
    <w:pPr>
      <w:spacing w:before="160"/>
      <w:jc w:val="center"/>
    </w:pPr>
    <w:rPr>
      <w:i/>
      <w:iCs/>
      <w:color w:val="404040" w:themeColor="text1" w:themeTint="BF"/>
    </w:rPr>
  </w:style>
  <w:style w:type="character" w:customStyle="1" w:styleId="QuoteChar">
    <w:name w:val="Quote Char"/>
    <w:basedOn w:val="DefaultParagraphFont"/>
    <w:link w:val="Quote"/>
    <w:uiPriority w:val="29"/>
    <w:rsid w:val="00E01C52"/>
    <w:rPr>
      <w:i/>
      <w:iCs/>
      <w:color w:val="404040" w:themeColor="text1" w:themeTint="BF"/>
    </w:rPr>
  </w:style>
  <w:style w:type="paragraph" w:styleId="ListParagraph">
    <w:name w:val="List Paragraph"/>
    <w:basedOn w:val="Normal"/>
    <w:uiPriority w:val="34"/>
    <w:qFormat/>
    <w:rsid w:val="00E01C52"/>
    <w:pPr>
      <w:ind w:left="720"/>
      <w:contextualSpacing/>
    </w:pPr>
  </w:style>
  <w:style w:type="character" w:styleId="IntenseEmphasis">
    <w:name w:val="Intense Emphasis"/>
    <w:basedOn w:val="DefaultParagraphFont"/>
    <w:uiPriority w:val="21"/>
    <w:qFormat/>
    <w:rsid w:val="00E01C52"/>
    <w:rPr>
      <w:i/>
      <w:iCs/>
      <w:color w:val="0F4761" w:themeColor="accent1" w:themeShade="BF"/>
    </w:rPr>
  </w:style>
  <w:style w:type="paragraph" w:styleId="IntenseQuote">
    <w:name w:val="Intense Quote"/>
    <w:basedOn w:val="Normal"/>
    <w:next w:val="Normal"/>
    <w:link w:val="IntenseQuoteChar"/>
    <w:uiPriority w:val="30"/>
    <w:qFormat/>
    <w:rsid w:val="00E01C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C52"/>
    <w:rPr>
      <w:i/>
      <w:iCs/>
      <w:color w:val="0F4761" w:themeColor="accent1" w:themeShade="BF"/>
    </w:rPr>
  </w:style>
  <w:style w:type="character" w:styleId="IntenseReference">
    <w:name w:val="Intense Reference"/>
    <w:basedOn w:val="DefaultParagraphFont"/>
    <w:uiPriority w:val="32"/>
    <w:qFormat/>
    <w:rsid w:val="00E01C52"/>
    <w:rPr>
      <w:b/>
      <w:bCs/>
      <w:smallCaps/>
      <w:color w:val="0F4761" w:themeColor="accent1" w:themeShade="BF"/>
      <w:spacing w:val="5"/>
    </w:rPr>
  </w:style>
  <w:style w:type="character" w:styleId="PlaceholderText">
    <w:name w:val="Placeholder Text"/>
    <w:basedOn w:val="DefaultParagraphFont"/>
    <w:uiPriority w:val="99"/>
    <w:semiHidden/>
    <w:rsid w:val="00581B47"/>
    <w:rPr>
      <w:color w:val="666666"/>
    </w:rPr>
  </w:style>
  <w:style w:type="table" w:styleId="TableGrid">
    <w:name w:val="Table Grid"/>
    <w:basedOn w:val="TableNormal"/>
    <w:uiPriority w:val="39"/>
    <w:rsid w:val="00F966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524F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E35BBB"/>
    <w:pPr>
      <w:spacing w:after="200" w:line="240" w:lineRule="auto"/>
    </w:pPr>
    <w:rPr>
      <w:i/>
      <w:iCs/>
      <w:color w:val="0E2841" w:themeColor="text2"/>
      <w:sz w:val="18"/>
      <w:szCs w:val="18"/>
    </w:rPr>
  </w:style>
  <w:style w:type="paragraph" w:styleId="NormalWeb">
    <w:name w:val="Normal (Web)"/>
    <w:basedOn w:val="Normal"/>
    <w:uiPriority w:val="99"/>
    <w:semiHidden/>
    <w:unhideWhenUsed/>
    <w:rsid w:val="00005486"/>
    <w:rPr>
      <w:rFonts w:ascii="Times New Roman" w:hAnsi="Times New Roman" w:cs="Times New Roman"/>
    </w:rPr>
  </w:style>
  <w:style w:type="table" w:styleId="PlainTable3">
    <w:name w:val="Plain Table 3"/>
    <w:basedOn w:val="TableNormal"/>
    <w:uiPriority w:val="43"/>
    <w:rsid w:val="00C3331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10687-1E0D-4268-BC2D-6767C22E3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4</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D</dc:creator>
  <cp:keywords/>
  <dc:description/>
  <cp:lastModifiedBy>Dylan D</cp:lastModifiedBy>
  <cp:revision>271</cp:revision>
  <dcterms:created xsi:type="dcterms:W3CDTF">2026-05-14T12:47:00Z</dcterms:created>
  <dcterms:modified xsi:type="dcterms:W3CDTF">2026-05-15T14:04:00Z</dcterms:modified>
</cp:coreProperties>
</file>