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0"/>
        </w:rPr>
        <w:t xml:space="preserve">ANTIPODEAN</w:t>
      </w:r>
    </w:p>
    <w:p>
      <w:pPr>
        <w:jc w:val="center"/>
      </w:pPr>
      <w:r>
        <w:rPr>
          <w:b/>
          <w:sz w:val="32"/>
        </w:rPr>
        <w:t xml:space="preserve">CANCELLATION NOTICE</w:t>
      </w:r>
    </w:p>
    <w:p>
      <w:r>
        <w:rPr/>
        <w:t xml:space="preserve"/>
      </w:r>
    </w:p>
    <w:p>
      <w:r>
        <w:rPr/>
        <w:t xml:space="preserve">Policy number: {policy_number}</w:t>
      </w:r>
    </w:p>
    <w:p>
      <w:r>
        <w:rPr/>
        <w:t xml:space="preserve">Cancellation effective date: {effective_date}</w:t>
      </w:r>
    </w:p>
    <w:p>
      <w:r>
        <w:rPr/>
        <w:t xml:space="preserve">Refund amount: {refund_amount}</w:t>
      </w:r>
    </w:p>
    <w:p>
      <w:r>
        <w:rPr/>
        <w:t xml:space="preserve">Reason: {canc_reason}</w:t>
      </w:r>
    </w:p>
    <w:p>
      <w:r>
        <w:rPr/>
        <w:t xml:space="preserve">{#canc_reason_other}</w:t>
      </w:r>
    </w:p>
    <w:p>
      <w:r>
        <w:rPr/>
        <w:t xml:space="preserve">  Other — details: {canc_reason_other}</w:t>
      </w:r>
    </w:p>
    <w:p>
      <w:r>
        <w:rPr/>
        <w:t xml:space="preserve">{/canc_reason_other}</w:t>
      </w:r>
    </w:p>
    <w:p>
      <w:r>
        <w:rPr/>
        <w:t xml:space="preserve"/>
      </w:r>
    </w:p>
    <w:p>
      <w:r>
        <w:rPr/>
        <w:t xml:space="preserve">This policy has been cancelled with effect from the date shown above. No cover is provided for any event occurring on or after that date.</w:t>
      </w:r>
    </w:p>
    <w:sectPr>
      <w:pgSz w:w="11906" w:h="16838"/>
    </w:sectPr>
  </w:body>
</w:document>
</file>