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0"/>
        </w:rPr>
        <w:t xml:space="preserve">ANTIPODEAN</w:t>
      </w:r>
    </w:p>
    <w:p>
      <w:pPr>
        <w:jc w:val="center"/>
      </w:pPr>
      <w:r>
        <w:rPr>
          <w:b/>
          <w:sz w:val="32"/>
        </w:rPr>
        <w:t xml:space="preserve">QUOTATION SCHEDULE</w:t>
      </w:r>
    </w:p>
    <w:p>
      <w:r>
        <w:rPr/>
        <w:t xml:space="preserve"/>
      </w:r>
    </w:p>
    <w:p>
      <w:r>
        <w:rPr/>
        <w:t xml:space="preserve">Quote reference: {quote_reference}</w:t>
      </w:r>
    </w:p>
    <w:p>
      <w:r>
        <w:rPr/>
        <w:t xml:space="preserve">Policyholder: {gen_policyholder_name}</w:t>
      </w:r>
    </w:p>
    <w:p>
      <w:r>
        <w:rPr/>
        <w:t xml:space="preserve">Occupation: {gen_occupation}</w:t>
      </w:r>
    </w:p>
    <w:p>
      <w:r>
        <w:rPr/>
        <w:t xml:space="preserve">Quote valid until: {quote_validity_expiry}</w:t>
      </w:r>
    </w:p>
    <w:p>
      <w:r>
        <w:rPr/>
        <w:t xml:space="preserve">Outcome: {outcome_status}</w:t>
      </w:r>
    </w:p>
    <w:p>
      <w:r>
        <w:rPr/>
        <w:t xml:space="preserve">Total payable: {total_payable}</w:t>
      </w:r>
    </w:p>
    <w:p>
      <w:r>
        <w:rPr/>
        <w:t xml:space="preserve"/>
      </w:r>
    </w:p>
    <w:p>
      <w:r>
        <w:rPr>
          <w:b/>
        </w:rPr>
        <w:t xml:space="preserve">Referral reasons (if any):</w:t>
      </w:r>
    </w:p>
    <w:p>
      <w:r>
        <w:rPr/>
        <w:t xml:space="preserve">{#broker_reasons}</w:t>
      </w:r>
    </w:p>
    <w:p>
      <w:r>
        <w:rPr/>
        <w:t xml:space="preserve">  - {.}</w:t>
      </w:r>
    </w:p>
    <w:p>
      <w:r>
        <w:rPr/>
        <w:t xml:space="preserve">{/broker_reasons}</w:t>
      </w:r>
    </w:p>
    <w:p>
      <w:r>
        <w:rPr/>
        <w:t xml:space="preserve"/>
      </w:r>
    </w:p>
    <w:p>
      <w:r>
        <w:rPr/>
        <w:t xml:space="preserve">This quotation is issued subject to Antipodean's policy wording and the answers recorded on this submission. It does not itself constitute cover.</w:t>
      </w:r>
    </w:p>
    <w:sectPr>
      <w:pgSz w:w="11906" w:h="16838"/>
    </w:sectPr>
  </w:body>
</w:document>
</file>