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Edited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Ik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Assets+AnimatorBlenderScript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(LAB4+IK)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Edited version 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IK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assets that contains grabbing </w:t>
      </w:r>
      <w:r w:rsidDel="00000000" w:rsidR="00000000" w:rsidRPr="00000000">
        <w:rPr>
          <w:rtl w:val="0"/>
        </w:rPr>
        <w:t xml:space="preserve">function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And a sample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script of blending Animation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sz w:val="22"/>
          <w:szCs w:val="22"/>
          <w:u w:val="none"/>
          <w:shd w:fill="auto" w:val="clear"/>
          <w:vertAlign w:val="baseline"/>
          <w:rtl w:val="0"/>
        </w:rPr>
        <w:t xml:space="preserve">(with layer weight changing)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Lab3NavMeshController+LinkMover+RayCast_Scripts (LAB3)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 scripts from LAB3,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LinkMover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can make you be able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vertAlign w:val="baseline"/>
          <w:rtl w:val="0"/>
        </w:rPr>
        <w:t xml:space="preserve"> jump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when you use NavmeshLink,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RayCast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script can get your mouse click position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ff9900"/>
          <w:rtl w:val="0"/>
        </w:rPr>
        <w:t xml:space="preserve">NavMeshController </w:t>
      </w:r>
      <w:r w:rsidDel="00000000" w:rsidR="00000000" w:rsidRPr="00000000">
        <w:rPr>
          <w:rtl w:val="0"/>
        </w:rPr>
        <w:t xml:space="preserve">is a sample script for controlling NavMesh Agent.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WayPointSystem(LAB2)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Contains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f9900"/>
          <w:sz w:val="22"/>
          <w:szCs w:val="22"/>
          <w:u w:val="none"/>
          <w:shd w:fill="auto" w:val="clear"/>
          <w:vertAlign w:val="baseline"/>
          <w:rtl w:val="0"/>
        </w:rPr>
        <w:t xml:space="preserve"> wayPoint system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we did during LAB2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Animations Folder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Contains animations you might need. (you don’t have to use them all)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Here is the link to assets we used during Lab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Lab assets link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ssetstore.unity.com/lists/infr-2310-lab-4-357405160542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