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Impossible Speedcheck 2015: “Protest denied”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Dan Puma, Jordan Brownstein, Brian McPeak, Chris Manners, and even Ophir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YouTube video notes that this man “instantly established himself as the single most transformative classical musician in American artistic history” at one concert. As a calypso singer, this man went by the name “The Charmer,” and he recorded his song “Is She Is Or Is She Ain’t” about a sex-change operation. He released another song, “A White Man’s Heaven is a Black Man’s Hell,” featuring his main instrument, after he switched careers, a move provoked by a Saviour’s Day address he attended while on tour in Chicago. This musician’s first public appearance was under his birth name at age 16 on Ted Mack’s </w:t>
      </w:r>
      <w:r w:rsidDel="00000000" w:rsidR="00000000" w:rsidRPr="00000000">
        <w:rPr>
          <w:rFonts w:ascii="Times New Roman" w:cs="Times New Roman" w:eastAsia="Times New Roman" w:hAnsi="Times New Roman"/>
          <w:i w:val="1"/>
          <w:sz w:val="20"/>
          <w:szCs w:val="20"/>
          <w:rtl w:val="0"/>
        </w:rPr>
        <w:t xml:space="preserve">Amateur Hour</w:t>
      </w:r>
      <w:r w:rsidDel="00000000" w:rsidR="00000000" w:rsidRPr="00000000">
        <w:rPr>
          <w:rFonts w:ascii="Times New Roman" w:cs="Times New Roman" w:eastAsia="Times New Roman" w:hAnsi="Times New Roman"/>
          <w:sz w:val="20"/>
          <w:szCs w:val="20"/>
          <w:rtl w:val="0"/>
        </w:rPr>
        <w:t xml:space="preserve">, where he played Vittorio Monti’s </w:t>
      </w:r>
      <w:r w:rsidDel="00000000" w:rsidR="00000000" w:rsidRPr="00000000">
        <w:rPr>
          <w:rFonts w:ascii="Times New Roman" w:cs="Times New Roman" w:eastAsia="Times New Roman" w:hAnsi="Times New Roman"/>
          <w:i w:val="1"/>
          <w:sz w:val="20"/>
          <w:szCs w:val="20"/>
          <w:rtl w:val="0"/>
        </w:rPr>
        <w:t xml:space="preserve">Csárdás</w:t>
      </w:r>
      <w:r w:rsidDel="00000000" w:rsidR="00000000" w:rsidRPr="00000000">
        <w:rPr>
          <w:rFonts w:ascii="Times New Roman" w:cs="Times New Roman" w:eastAsia="Times New Roman" w:hAnsi="Times New Roman"/>
          <w:sz w:val="20"/>
          <w:szCs w:val="20"/>
          <w:rtl w:val="0"/>
        </w:rPr>
        <w:t xml:space="preserve">, but, he said, “not as fast as he could run” track. He resumed his classical schtick 45 years later by playing a concert for 300 for the “Gateways: Classical Music and the Black Musician” symposium in Winston-Salem. That 1993 concert, having “a lot of mistakes” according to the </w:t>
      </w:r>
      <w:r w:rsidDel="00000000" w:rsidR="00000000" w:rsidRPr="00000000">
        <w:rPr>
          <w:rFonts w:ascii="Times New Roman" w:cs="Times New Roman" w:eastAsia="Times New Roman" w:hAnsi="Times New Roman"/>
          <w:i w:val="1"/>
          <w:sz w:val="20"/>
          <w:szCs w:val="20"/>
          <w:rtl w:val="0"/>
        </w:rPr>
        <w:t xml:space="preserve">NYT</w:t>
      </w:r>
      <w:r w:rsidDel="00000000" w:rsidR="00000000" w:rsidRPr="00000000">
        <w:rPr>
          <w:rFonts w:ascii="Times New Roman" w:cs="Times New Roman" w:eastAsia="Times New Roman" w:hAnsi="Times New Roman"/>
          <w:sz w:val="20"/>
          <w:szCs w:val="20"/>
          <w:rtl w:val="0"/>
        </w:rPr>
        <w:t xml:space="preserve">, was an attempt by this performer of Mendelssohn’s Violin Concerto to reconcile with Jews. For 10 points, name this buddy of Muammar Gadhafi and Nation of Islam leader.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Louis </w:t>
      </w:r>
      <w:r w:rsidDel="00000000" w:rsidR="00000000" w:rsidRPr="00000000">
        <w:rPr>
          <w:rFonts w:ascii="Times New Roman" w:cs="Times New Roman" w:eastAsia="Times New Roman" w:hAnsi="Times New Roman"/>
          <w:b w:val="1"/>
          <w:sz w:val="20"/>
          <w:szCs w:val="20"/>
          <w:u w:val="single"/>
          <w:rtl w:val="0"/>
        </w:rPr>
        <w:t xml:space="preserve">Farrakhan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Louis </w:t>
      </w:r>
      <w:r w:rsidDel="00000000" w:rsidR="00000000" w:rsidRPr="00000000">
        <w:rPr>
          <w:rFonts w:ascii="Times New Roman" w:cs="Times New Roman" w:eastAsia="Times New Roman" w:hAnsi="Times New Roman"/>
          <w:b w:val="1"/>
          <w:sz w:val="20"/>
          <w:szCs w:val="20"/>
          <w:u w:val="single"/>
          <w:rtl w:val="0"/>
        </w:rPr>
        <w:t xml:space="preserve">Wolcott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Gattermann and Hoesch name a reaction that makes these compounds, and the usual biosynthesis of them involves combining 4-coumaroyl-CoA with malonyl-CoA. Chalcones are intermediates in their synthesis and they include anthocyanins. These compounds induce the release of Nod Factors in </w:t>
      </w:r>
      <w:r w:rsidDel="00000000" w:rsidR="00000000" w:rsidRPr="00000000">
        <w:rPr>
          <w:rFonts w:ascii="Times New Roman" w:cs="Times New Roman" w:eastAsia="Times New Roman" w:hAnsi="Times New Roman"/>
          <w:i w:val="1"/>
          <w:sz w:val="20"/>
          <w:szCs w:val="20"/>
          <w:rtl w:val="0"/>
        </w:rPr>
        <w:t xml:space="preserve">rhizobia</w:t>
      </w:r>
      <w:r w:rsidDel="00000000" w:rsidR="00000000" w:rsidRPr="00000000">
        <w:rPr>
          <w:rFonts w:ascii="Times New Roman" w:cs="Times New Roman" w:eastAsia="Times New Roman" w:hAnsi="Times New Roman"/>
          <w:sz w:val="20"/>
          <w:szCs w:val="20"/>
          <w:rtl w:val="0"/>
        </w:rPr>
        <w:t xml:space="preserve">. For 10 points, name this class of secondary metabolites that are good antioxidants and provide yellow pigmentation in plants.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flavonoid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ruler was accused of having Jewish ancestry in the Baghdad Manifesto. This man murdered Muhammed ad-Durazi after Durazzi proclaimed this man a God, and he began the building of the House of Knowledge. For 10 points, name this ruler who fled Cairo in the middle of the night, a Fatimid caliph worshipped by the Druze.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 Caliph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Al-Hakim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man’s </w:t>
      </w:r>
      <w:r w:rsidDel="00000000" w:rsidR="00000000" w:rsidRPr="00000000">
        <w:rPr>
          <w:rFonts w:ascii="Times New Roman" w:cs="Times New Roman" w:eastAsia="Times New Roman" w:hAnsi="Times New Roman"/>
          <w:i w:val="1"/>
          <w:sz w:val="20"/>
          <w:szCs w:val="20"/>
          <w:rtl w:val="0"/>
        </w:rPr>
        <w:t xml:space="preserve">Rest on the Flight to Egypt</w:t>
      </w:r>
      <w:r w:rsidDel="00000000" w:rsidR="00000000" w:rsidRPr="00000000">
        <w:rPr>
          <w:rFonts w:ascii="Times New Roman" w:cs="Times New Roman" w:eastAsia="Times New Roman" w:hAnsi="Times New Roman"/>
          <w:sz w:val="20"/>
          <w:szCs w:val="20"/>
          <w:rtl w:val="0"/>
        </w:rPr>
        <w:t xml:space="preserve"> features two rings of annoyingly cheery cherubs. He also did a painting of Zeus as a satyr standing over a sleeping Antiope with an eagle, as well as a painting of a golden-robed St. Ambrose denying Theodosius entrance to the Milan Cathedral. For 10 points, those were obscure paintings by what artist who also did a self-portrait with a sunflower and a triple portrait of Charles I?</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Anthony </w:t>
      </w:r>
      <w:r w:rsidDel="00000000" w:rsidR="00000000" w:rsidRPr="00000000">
        <w:rPr>
          <w:rFonts w:ascii="Times New Roman" w:cs="Times New Roman" w:eastAsia="Times New Roman" w:hAnsi="Times New Roman"/>
          <w:b w:val="1"/>
          <w:sz w:val="20"/>
          <w:szCs w:val="20"/>
          <w:u w:val="single"/>
          <w:rtl w:val="0"/>
        </w:rPr>
        <w:t xml:space="preserve">van Dyck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Rothera’s test can be used to detect one illness by finding elevated levels of these compounds in the urine. In addition to the mevalonate pathway, HMG CoA is an intermediate in the formation of these compounds. Diabetes can cause a dangerous buildup of these molecules by causing the body to burn fatty acids for energy. These molecules are created from the breakdown of fatty acids and when they accumulate too much, they lower blood pH in a namesake acidosis. For 10 points, name this set of 3 molecules including </w:t>
      </w:r>
      <w:r w:rsidDel="00000000" w:rsidR="00000000" w:rsidRPr="00000000">
        <w:rPr>
          <w:rFonts w:ascii="Times New Roman" w:cs="Times New Roman" w:eastAsia="Times New Roman" w:hAnsi="Times New Roman"/>
          <w:i w:val="1"/>
          <w:sz w:val="20"/>
          <w:szCs w:val="20"/>
          <w:rtl w:val="0"/>
        </w:rPr>
        <w:t xml:space="preserve">beta</w:t>
      </w:r>
      <w:r w:rsidDel="00000000" w:rsidR="00000000" w:rsidRPr="00000000">
        <w:rPr>
          <w:rFonts w:ascii="Times New Roman" w:cs="Times New Roman" w:eastAsia="Times New Roman" w:hAnsi="Times New Roman"/>
          <w:sz w:val="20"/>
          <w:szCs w:val="20"/>
          <w:rtl w:val="0"/>
        </w:rPr>
        <w:t xml:space="preserve">-hydroxybutyric acid, acetoacetic acid, and acetone.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ketone bodies</w:t>
      </w:r>
      <w:r w:rsidDel="00000000" w:rsidR="00000000" w:rsidRPr="00000000">
        <w:rPr>
          <w:rFonts w:ascii="Times New Roman" w:cs="Times New Roman" w:eastAsia="Times New Roman" w:hAnsi="Times New Roman"/>
          <w:sz w:val="20"/>
          <w:szCs w:val="20"/>
          <w:rtl w:val="0"/>
        </w:rPr>
        <w:t xml:space="preserve"> (prompt on “ketones”)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 the work they appear in, these beings are asked “two raw feels or one” following an experiment with indigo-colored light. They have difficulty translating P. F. Strawson’s Individuals, and they use the term “stimulate my c-fibers” to indicate pain. For 10 points, name this race of aliens who are very similar to humans, created in Richard Rorty’s </w:t>
      </w:r>
      <w:r w:rsidDel="00000000" w:rsidR="00000000" w:rsidRPr="00000000">
        <w:rPr>
          <w:rFonts w:ascii="Times New Roman" w:cs="Times New Roman" w:eastAsia="Times New Roman" w:hAnsi="Times New Roman"/>
          <w:i w:val="1"/>
          <w:sz w:val="20"/>
          <w:szCs w:val="20"/>
          <w:rtl w:val="0"/>
        </w:rPr>
        <w:t xml:space="preserve">Philosophy and the Mirror of Nature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Antipodean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event was described as “an act of barbarism that all civilized people condemn” by one politician, and it was preceded by the killing of Juan Espinosa. Filmed by Jack Clark, it was initially blamed on a Sandinista sniper. For 10 points, name this event perpetrated by the Guardia Nacional in Nicaragua, the killing of an ABC News journalist.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of Bill </w:t>
      </w:r>
      <w:r w:rsidDel="00000000" w:rsidR="00000000" w:rsidRPr="00000000">
        <w:rPr>
          <w:rFonts w:ascii="Times New Roman" w:cs="Times New Roman" w:eastAsia="Times New Roman" w:hAnsi="Times New Roman"/>
          <w:b w:val="1"/>
          <w:sz w:val="20"/>
          <w:szCs w:val="20"/>
          <w:u w:val="single"/>
          <w:rtl w:val="0"/>
        </w:rPr>
        <w:t xml:space="preserve">Stewart</w:t>
      </w:r>
      <w:r w:rsidDel="00000000" w:rsidR="00000000" w:rsidRPr="00000000">
        <w:rPr>
          <w:rFonts w:ascii="Times New Roman" w:cs="Times New Roman" w:eastAsia="Times New Roman" w:hAnsi="Times New Roman"/>
          <w:sz w:val="20"/>
          <w:szCs w:val="20"/>
          <w:rtl w:val="0"/>
        </w:rPr>
        <w:t xml:space="preserve"> (accept synonyms for “death” such as </w:t>
      </w:r>
      <w:r w:rsidDel="00000000" w:rsidR="00000000" w:rsidRPr="00000000">
        <w:rPr>
          <w:rFonts w:ascii="Times New Roman" w:cs="Times New Roman" w:eastAsia="Times New Roman" w:hAnsi="Times New Roman"/>
          <w:b w:val="1"/>
          <w:sz w:val="20"/>
          <w:szCs w:val="20"/>
          <w:u w:val="single"/>
          <w:rtl w:val="0"/>
        </w:rPr>
        <w:t xml:space="preserve">murder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One author from this country collected with poetry in </w:t>
      </w:r>
      <w:r w:rsidDel="00000000" w:rsidR="00000000" w:rsidRPr="00000000">
        <w:rPr>
          <w:rFonts w:ascii="Times New Roman" w:cs="Times New Roman" w:eastAsia="Times New Roman" w:hAnsi="Times New Roman"/>
          <w:i w:val="1"/>
          <w:sz w:val="20"/>
          <w:szCs w:val="20"/>
          <w:rtl w:val="0"/>
        </w:rPr>
        <w:t xml:space="preserve">Chickweed Wintergreen</w:t>
      </w:r>
      <w:r w:rsidDel="00000000" w:rsidR="00000000" w:rsidRPr="00000000">
        <w:rPr>
          <w:rFonts w:ascii="Times New Roman" w:cs="Times New Roman" w:eastAsia="Times New Roman" w:hAnsi="Times New Roman"/>
          <w:sz w:val="20"/>
          <w:szCs w:val="20"/>
          <w:rtl w:val="0"/>
        </w:rPr>
        <w:t xml:space="preserve"> and wrote an epic poem about the spaceship </w:t>
      </w:r>
      <w:r w:rsidDel="00000000" w:rsidR="00000000" w:rsidRPr="00000000">
        <w:rPr>
          <w:rFonts w:ascii="Times New Roman" w:cs="Times New Roman" w:eastAsia="Times New Roman" w:hAnsi="Times New Roman"/>
          <w:i w:val="1"/>
          <w:sz w:val="20"/>
          <w:szCs w:val="20"/>
          <w:rtl w:val="0"/>
        </w:rPr>
        <w:t xml:space="preserve">Mima</w:t>
      </w:r>
      <w:r w:rsidDel="00000000" w:rsidR="00000000" w:rsidRPr="00000000">
        <w:rPr>
          <w:rFonts w:ascii="Times New Roman" w:cs="Times New Roman" w:eastAsia="Times New Roman" w:hAnsi="Times New Roman"/>
          <w:sz w:val="20"/>
          <w:szCs w:val="20"/>
          <w:rtl w:val="0"/>
        </w:rPr>
        <w:t xml:space="preserve">’s escape from the destruction of earth. Another novel from this country opens with Duke Rodgaud being executed for rebelling against King Carolus. For 10 points, name this home of the author of </w:t>
      </w:r>
      <w:r w:rsidDel="00000000" w:rsidR="00000000" w:rsidRPr="00000000">
        <w:rPr>
          <w:rFonts w:ascii="Times New Roman" w:cs="Times New Roman" w:eastAsia="Times New Roman" w:hAnsi="Times New Roman"/>
          <w:i w:val="1"/>
          <w:sz w:val="20"/>
          <w:szCs w:val="20"/>
          <w:rtl w:val="0"/>
        </w:rPr>
        <w:t xml:space="preserve">Aniara</w:t>
      </w:r>
      <w:r w:rsidDel="00000000" w:rsidR="00000000" w:rsidRPr="00000000">
        <w:rPr>
          <w:rFonts w:ascii="Times New Roman" w:cs="Times New Roman" w:eastAsia="Times New Roman" w:hAnsi="Times New Roman"/>
          <w:sz w:val="20"/>
          <w:szCs w:val="20"/>
          <w:rtl w:val="0"/>
        </w:rPr>
        <w:t xml:space="preserve">, Harry Martinson, and the author of </w:t>
      </w:r>
      <w:r w:rsidDel="00000000" w:rsidR="00000000" w:rsidRPr="00000000">
        <w:rPr>
          <w:rFonts w:ascii="Times New Roman" w:cs="Times New Roman" w:eastAsia="Times New Roman" w:hAnsi="Times New Roman"/>
          <w:i w:val="1"/>
          <w:sz w:val="20"/>
          <w:szCs w:val="20"/>
          <w:rtl w:val="0"/>
        </w:rPr>
        <w:t xml:space="preserve">The Days of his Grace</w:t>
      </w:r>
      <w:r w:rsidDel="00000000" w:rsidR="00000000" w:rsidRPr="00000000">
        <w:rPr>
          <w:rFonts w:ascii="Times New Roman" w:cs="Times New Roman" w:eastAsia="Times New Roman" w:hAnsi="Times New Roman"/>
          <w:sz w:val="20"/>
          <w:szCs w:val="20"/>
          <w:rtl w:val="0"/>
        </w:rPr>
        <w:t xml:space="preserve">, Eyvind Johnson.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These devices suppress charge noise by raising the ratio of Josephson energy to charge energy. For 10 points, name these noise-reducing superconducting qubits.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transmon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Hoth received a golden disk around his head because this event, and a copper knife was used to cut off a deity’s hand directly before this it. This event occurred after sweet ointment was rubbed onto one deity’s body part by his mom and that mom subsequently asking another deity’s gardener what that deity’s favorite vegetable was. For 10 points, name this event in which Horus jerked off onto a vegetable and then tricked another god into eating it.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Set</w:t>
      </w: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eating Horus’ semen</w:t>
      </w:r>
      <w:r w:rsidDel="00000000" w:rsidR="00000000" w:rsidRPr="00000000">
        <w:rPr>
          <w:rFonts w:ascii="Times New Roman" w:cs="Times New Roman" w:eastAsia="Times New Roman" w:hAnsi="Times New Roman"/>
          <w:sz w:val="20"/>
          <w:szCs w:val="20"/>
          <w:rtl w:val="0"/>
        </w:rPr>
        <w:t xml:space="preserve"> on a piece of lettuce (accept the </w:t>
      </w:r>
      <w:r w:rsidDel="00000000" w:rsidR="00000000" w:rsidRPr="00000000">
        <w:rPr>
          <w:rFonts w:ascii="Times New Roman" w:cs="Times New Roman" w:eastAsia="Times New Roman" w:hAnsi="Times New Roman"/>
          <w:b w:val="1"/>
          <w:sz w:val="20"/>
          <w:szCs w:val="20"/>
          <w:u w:val="single"/>
          <w:rtl w:val="0"/>
        </w:rPr>
        <w:t xml:space="preserve">impregnation of Set</w:t>
      </w:r>
      <w:r w:rsidDel="00000000" w:rsidR="00000000" w:rsidRPr="00000000">
        <w:rPr>
          <w:rFonts w:ascii="Times New Roman" w:cs="Times New Roman" w:eastAsia="Times New Roman" w:hAnsi="Times New Roman"/>
          <w:sz w:val="20"/>
          <w:szCs w:val="20"/>
          <w:rtl w:val="0"/>
        </w:rPr>
        <w:t xml:space="preserve">h; accept word forms of impregnation; prompt on “Seth eating semen”)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man’s biographer said his last major work was, “a pederastic boy-worship reminiscent of classical homosexuality.” That work was </w:t>
      </w:r>
      <w:r w:rsidDel="00000000" w:rsidR="00000000" w:rsidRPr="00000000">
        <w:rPr>
          <w:rFonts w:ascii="Times New Roman" w:cs="Times New Roman" w:eastAsia="Times New Roman" w:hAnsi="Times New Roman"/>
          <w:i w:val="1"/>
          <w:sz w:val="20"/>
          <w:szCs w:val="20"/>
          <w:rtl w:val="0"/>
        </w:rPr>
        <w:t xml:space="preserve">Young America</w:t>
      </w:r>
      <w:r w:rsidDel="00000000" w:rsidR="00000000" w:rsidRPr="00000000">
        <w:rPr>
          <w:rFonts w:ascii="Times New Roman" w:cs="Times New Roman" w:eastAsia="Times New Roman" w:hAnsi="Times New Roman"/>
          <w:sz w:val="20"/>
          <w:szCs w:val="20"/>
          <w:rtl w:val="0"/>
        </w:rPr>
        <w:t xml:space="preserve"> and this poet also wrote about the death of a Greek hero in his </w:t>
      </w:r>
      <w:r w:rsidDel="00000000" w:rsidR="00000000" w:rsidRPr="00000000">
        <w:rPr>
          <w:rFonts w:ascii="Times New Roman" w:cs="Times New Roman" w:eastAsia="Times New Roman" w:hAnsi="Times New Roman"/>
          <w:i w:val="1"/>
          <w:sz w:val="20"/>
          <w:szCs w:val="20"/>
          <w:rtl w:val="0"/>
        </w:rPr>
        <w:t xml:space="preserve">Marco Bozzaris</w:t>
      </w:r>
      <w:r w:rsidDel="00000000" w:rsidR="00000000" w:rsidRPr="00000000">
        <w:rPr>
          <w:rFonts w:ascii="Times New Roman" w:cs="Times New Roman" w:eastAsia="Times New Roman" w:hAnsi="Times New Roman"/>
          <w:sz w:val="20"/>
          <w:szCs w:val="20"/>
          <w:rtl w:val="0"/>
        </w:rPr>
        <w:t xml:space="preserve">. For 10 points, name this so-called “American Byron,” a shitty poet of the 19th century.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Fitz-Greene </w:t>
      </w:r>
      <w:r w:rsidDel="00000000" w:rsidR="00000000" w:rsidRPr="00000000">
        <w:rPr>
          <w:rFonts w:ascii="Times New Roman" w:cs="Times New Roman" w:eastAsia="Times New Roman" w:hAnsi="Times New Roman"/>
          <w:b w:val="1"/>
          <w:sz w:val="20"/>
          <w:szCs w:val="20"/>
          <w:u w:val="single"/>
          <w:rtl w:val="0"/>
        </w:rPr>
        <w:t xml:space="preserve">Halleck</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Analysis of this phenomenon greatly reduces the number of haplotypes that need to be analyzed; in the absence of this effect, every polymorphism would have to be analyzed independently. For 10 points, name this relationship between two genes that are not inherited entirely independently.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linkage disequilibrium</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one novel by this author, the protagonist sticks a knife through his hand while flirting with Ivich in the Sumatra bar. That novel by him follows Mathieu’s attempts to raise money for an abortion for his girlfriend Marcelle. For 10 points, name this French author who included </w:t>
      </w:r>
      <w:r w:rsidDel="00000000" w:rsidR="00000000" w:rsidRPr="00000000">
        <w:rPr>
          <w:rFonts w:ascii="Times New Roman" w:cs="Times New Roman" w:eastAsia="Times New Roman" w:hAnsi="Times New Roman"/>
          <w:i w:val="1"/>
          <w:sz w:val="20"/>
          <w:szCs w:val="20"/>
          <w:rtl w:val="0"/>
        </w:rPr>
        <w:t xml:space="preserve">Troubled Sleep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Reprieve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Age of Reason </w:t>
      </w:r>
      <w:r w:rsidDel="00000000" w:rsidR="00000000" w:rsidRPr="00000000">
        <w:rPr>
          <w:rFonts w:ascii="Times New Roman" w:cs="Times New Roman" w:eastAsia="Times New Roman" w:hAnsi="Times New Roman"/>
          <w:sz w:val="20"/>
          <w:szCs w:val="20"/>
          <w:rtl w:val="0"/>
        </w:rPr>
        <w:t xml:space="preserve">in his </w:t>
      </w:r>
      <w:r w:rsidDel="00000000" w:rsidR="00000000" w:rsidRPr="00000000">
        <w:rPr>
          <w:rFonts w:ascii="Times New Roman" w:cs="Times New Roman" w:eastAsia="Times New Roman" w:hAnsi="Times New Roman"/>
          <w:i w:val="1"/>
          <w:sz w:val="20"/>
          <w:szCs w:val="20"/>
          <w:rtl w:val="0"/>
        </w:rPr>
        <w:t xml:space="preserve">The Roads to Freedom</w:t>
      </w:r>
      <w:r w:rsidDel="00000000" w:rsidR="00000000" w:rsidRPr="00000000">
        <w:rPr>
          <w:rFonts w:ascii="Times New Roman" w:cs="Times New Roman" w:eastAsia="Times New Roman" w:hAnsi="Times New Roman"/>
          <w:sz w:val="20"/>
          <w:szCs w:val="20"/>
          <w:rtl w:val="0"/>
        </w:rPr>
        <w:t xml:space="preserve"> series.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Jean-Paul </w:t>
      </w:r>
      <w:r w:rsidDel="00000000" w:rsidR="00000000" w:rsidRPr="00000000">
        <w:rPr>
          <w:rFonts w:ascii="Times New Roman" w:cs="Times New Roman" w:eastAsia="Times New Roman" w:hAnsi="Times New Roman"/>
          <w:b w:val="1"/>
          <w:sz w:val="20"/>
          <w:szCs w:val="20"/>
          <w:u w:val="single"/>
          <w:rtl w:val="0"/>
        </w:rPr>
        <w:t xml:space="preserve">Sartre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Because the federal government funded insane asylums but not orphanages, this leader had thousands of orphans declared insane and sent to asylums. His opposition to Jehovah’s witnesses led to the Roncarelli case, and he restricted communist propaganda with the Padlock Law. For 10 points, name this leader who faced the 1949 asbestos strike, a premier of Quebec whose tenure is called “The Great Darkness.”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Maurice </w:t>
      </w:r>
      <w:r w:rsidDel="00000000" w:rsidR="00000000" w:rsidRPr="00000000">
        <w:rPr>
          <w:rFonts w:ascii="Times New Roman" w:cs="Times New Roman" w:eastAsia="Times New Roman" w:hAnsi="Times New Roman"/>
          <w:b w:val="1"/>
          <w:sz w:val="20"/>
          <w:szCs w:val="20"/>
          <w:u w:val="single"/>
          <w:rtl w:val="0"/>
        </w:rPr>
        <w:t xml:space="preserve">Duplessis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man depicted rows and rows of cheap candy in his </w:t>
      </w:r>
      <w:r w:rsidDel="00000000" w:rsidR="00000000" w:rsidRPr="00000000">
        <w:rPr>
          <w:rFonts w:ascii="Times New Roman" w:cs="Times New Roman" w:eastAsia="Times New Roman" w:hAnsi="Times New Roman"/>
          <w:i w:val="1"/>
          <w:sz w:val="20"/>
          <w:szCs w:val="20"/>
          <w:rtl w:val="0"/>
        </w:rPr>
        <w:t xml:space="preserve">99 Cents</w:t>
      </w:r>
      <w:r w:rsidDel="00000000" w:rsidR="00000000" w:rsidRPr="00000000">
        <w:rPr>
          <w:rFonts w:ascii="Times New Roman" w:cs="Times New Roman" w:eastAsia="Times New Roman" w:hAnsi="Times New Roman"/>
          <w:sz w:val="20"/>
          <w:szCs w:val="20"/>
          <w:rtl w:val="0"/>
        </w:rPr>
        <w:t xml:space="preserve">, and he digitally removed a factory building and dog walkers in a photograph that sold for $4.3 million dollars. For 10 points, name this German photographer of Rhein II, which currently holds the record for most expensive photograph sold at auction.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Andreas </w:t>
      </w:r>
      <w:r w:rsidDel="00000000" w:rsidR="00000000" w:rsidRPr="00000000">
        <w:rPr>
          <w:rFonts w:ascii="Times New Roman" w:cs="Times New Roman" w:eastAsia="Times New Roman" w:hAnsi="Times New Roman"/>
          <w:b w:val="1"/>
          <w:sz w:val="20"/>
          <w:szCs w:val="20"/>
          <w:u w:val="single"/>
          <w:rtl w:val="0"/>
        </w:rPr>
        <w:t xml:space="preserve">Gursky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Waltz’s </w:t>
      </w:r>
      <w:r w:rsidDel="00000000" w:rsidR="00000000" w:rsidRPr="00000000">
        <w:rPr>
          <w:rFonts w:ascii="Times New Roman" w:cs="Times New Roman" w:eastAsia="Times New Roman" w:hAnsi="Times New Roman"/>
          <w:i w:val="1"/>
          <w:sz w:val="20"/>
          <w:szCs w:val="20"/>
          <w:rtl w:val="0"/>
        </w:rPr>
        <w:t xml:space="preserve">Man, the State, and War</w:t>
      </w:r>
      <w:r w:rsidDel="00000000" w:rsidR="00000000" w:rsidRPr="00000000">
        <w:rPr>
          <w:rFonts w:ascii="Times New Roman" w:cs="Times New Roman" w:eastAsia="Times New Roman" w:hAnsi="Times New Roman"/>
          <w:sz w:val="20"/>
          <w:szCs w:val="20"/>
          <w:rtl w:val="0"/>
        </w:rPr>
        <w:t xml:space="preserve">, the third image that describes why states go to war is this. Alexander Wendt’s book titled that this concept is what states make of it is a foundational text in the constructivist approach to international relations theory, and a major tenet of realism is that the international stage is in this state. For 10 points, name this term for society without government.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anarchy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this structure’s namesake detention, it immobilizes proteins such as MDM2, telomerases and VHL. This structure consists of a fibrillar center, a dense fibrillar component, and a granular component, and they hang out around the genes for the 5s, 5.8s, 18s, and 28s rRNA. For 10 points, name this structure in the nucleus that makes ribosomes.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nucleolus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man was awardee the chairmanship of the Agriculture Committee in his first term after deciding to caucus with the Republicans. He lost control of the AM&amp;O railroad after the Panic of 1873 and was elected to the senate in 1881 along with William Cameron as a member of a party he founded. For 10 points, name this senator from Virginia and founder of the Readjuster Party.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Mahone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The Easter Letter of Athanasius, which declared the canonical biblical writings, were probably largely based off of the writings of Eusebius, who probably in turn based his </w:t>
      </w:r>
      <w:r w:rsidDel="00000000" w:rsidR="00000000" w:rsidRPr="00000000">
        <w:rPr>
          <w:rFonts w:ascii="Times New Roman" w:cs="Times New Roman" w:eastAsia="Times New Roman" w:hAnsi="Times New Roman"/>
          <w:i w:val="1"/>
          <w:sz w:val="20"/>
          <w:szCs w:val="20"/>
          <w:rtl w:val="0"/>
        </w:rPr>
        <w:t xml:space="preserve">Ecclesiastical History</w:t>
      </w:r>
      <w:r w:rsidDel="00000000" w:rsidR="00000000" w:rsidRPr="00000000">
        <w:rPr>
          <w:rFonts w:ascii="Times New Roman" w:cs="Times New Roman" w:eastAsia="Times New Roman" w:hAnsi="Times New Roman"/>
          <w:sz w:val="20"/>
          <w:szCs w:val="20"/>
          <w:rtl w:val="0"/>
        </w:rPr>
        <w:t xml:space="preserve"> on the work of this figure. He compiled six versions of the Old Testament in the Hexapla and claimed all beings, even the devil, would be brought back into God’s grace, an idea called apokastasis. This man also controversially proposed the preexistence of souls and that the Son was subordinate to the Father. For 10 points, name this early theologian and Church Father.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Origen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One senator with this noun in his nickname was the only man to vote against the funding of the WPA. Another senator with this noun in his nickname ran on a ticket that was damaged by the Guru Letters, and that man frequently walked up the steps of the Capitol on his horse, Nugget. For 10 points, name this noun that was preceded by “Blind” in the case of Thomas Gore and “Singing” by the Progressive Party of 1948’s vice presidential candidate, Glen H. Taylor.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cowboy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An advisor to this figure named Lepreus was killed after losing a bull-eating contest. This man was protected by a pair of Siamese twins who hatched from an egg, the Molionidai. This person was killed after refusing to pay a hero who had assisted him by redirecting the river Alpheus. For 10 points, name this King of Elis who had some really shitty stables.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Augeas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Religious students in this country planned to convert everyone between this country and Jerusalem as part of the Back to Jerusalem campaign. Men like Samuel Lamb have led this country’s House Church Movement. For 10 points, name this country whose official sanctioned Protestant church is the Three-Self Patriotic Church.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In a followup to the Urey–Miller experiment, John Oro showed that hydrogen cyanide could be reacted with ammonia and water to form this compound. The branch point at which the cut end of an intron attaches to form the lariat always contains this compound. This compound has no carbonyl, unlike the other purine in DNA. For 10 points, name this nucleobase that binds thymine in DNA.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adenine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In a temple dedicated to this god, he sits on the Throne of Pearls. Unlike most deities in his religious system, sculptures of this dude are frequently made out of wood. This god’s temple complex at Puri is the site of festival dedicated to this god in which he is wheeled around in a chariot; that is festival called Ratha-Yatra. For 10 points, name this Hindu deity from whom we get the term juggernaut.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Jagganath</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After Tamerlane’s victory at Ankara this ruler captured Dobruja. A member of the House of Basarab, this man won a battle near the Arges River over a force partially led by Stefan Lazarevic, the Battle of Rovine. For 10 points, name this man who fought at the Battle of Nicopolis, a ruler of Wallachia.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Mircea I</w:t>
      </w:r>
      <w:r w:rsidDel="00000000" w:rsidR="00000000" w:rsidRPr="00000000">
        <w:rPr>
          <w:rFonts w:ascii="Times New Roman" w:cs="Times New Roman" w:eastAsia="Times New Roman" w:hAnsi="Times New Roman"/>
          <w:sz w:val="20"/>
          <w:szCs w:val="20"/>
          <w:rtl w:val="0"/>
        </w:rPr>
        <w:t xml:space="preserve"> (prompt on “Mircea”; accept </w:t>
      </w:r>
      <w:r w:rsidDel="00000000" w:rsidR="00000000" w:rsidRPr="00000000">
        <w:rPr>
          <w:rFonts w:ascii="Times New Roman" w:cs="Times New Roman" w:eastAsia="Times New Roman" w:hAnsi="Times New Roman"/>
          <w:b w:val="1"/>
          <w:sz w:val="20"/>
          <w:szCs w:val="20"/>
          <w:u w:val="single"/>
          <w:rtl w:val="0"/>
        </w:rPr>
        <w:t xml:space="preserve">Mircea the Elder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Mircea the Great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This book defines one part of the title concept as perceptional, dogmatic and philosophical. That is the “intuitional” type of the title concept that joins with egoistic and universal hedonism to define the title concept. For 10 points, name this masterwork of the teacher of G. E. Moore, which attempted to define the Utilitarian moral framework of Henry Sidgwick’s philosophy.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Methods of Ethics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In this novel, the residents of a nursing home inexplicably receive a delivery of 500 pumpkins. Sex is referred to as “yumyum” throughout this novel, which also features a woman who always wins a board game called “dog track” by playing The Yellow Bitch token. This novel ends with a deformed baby called Mudito being consumed by a fire. For 10 points, name this novel featuring the perpetually pregnant Ines the Orphan, a work of José Donoso.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Obscene Bird of Night</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Under this leader, groups known as “Zero networks” were established by his group of extremist advisors, the Akazu. This leader was strongly influenced by the Clan de Madame, the relatives of his wife Agathe. This president fought a civil war against the RPF that was ended by the Arusha Accords. For 10 points, name this man who was killed along with Cyprien Ntaryamira when his plane was shot down in Rwanda.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Juvenal </w:t>
      </w:r>
      <w:r w:rsidDel="00000000" w:rsidR="00000000" w:rsidRPr="00000000">
        <w:rPr>
          <w:rFonts w:ascii="Times New Roman" w:cs="Times New Roman" w:eastAsia="Times New Roman" w:hAnsi="Times New Roman"/>
          <w:b w:val="1"/>
          <w:sz w:val="20"/>
          <w:szCs w:val="20"/>
          <w:u w:val="single"/>
          <w:rtl w:val="0"/>
        </w:rPr>
        <w:t xml:space="preserve">Habyarimana</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This scientist criticized of Carl Woese’s Three Domain idea in the 1998 article “Two Empires or Three?” This scientist redefined species as organisms that can reproduce with each other in his </w:t>
      </w:r>
      <w:r w:rsidDel="00000000" w:rsidR="00000000" w:rsidRPr="00000000">
        <w:rPr>
          <w:rFonts w:ascii="Times New Roman" w:cs="Times New Roman" w:eastAsia="Times New Roman" w:hAnsi="Times New Roman"/>
          <w:i w:val="1"/>
          <w:sz w:val="20"/>
          <w:szCs w:val="20"/>
          <w:rtl w:val="0"/>
        </w:rPr>
        <w:t xml:space="preserve">Systematics and the Origin of Species</w:t>
      </w:r>
      <w:r w:rsidDel="00000000" w:rsidR="00000000" w:rsidRPr="00000000">
        <w:rPr>
          <w:rFonts w:ascii="Times New Roman" w:cs="Times New Roman" w:eastAsia="Times New Roman" w:hAnsi="Times New Roman"/>
          <w:sz w:val="20"/>
          <w:szCs w:val="20"/>
          <w:rtl w:val="0"/>
        </w:rPr>
        <w:t xml:space="preserve">. This scientist’s work on a form of speciation in which a much smaller group of organisms enter a new niche was foundational for work by Gould and Eldredge on punctuated equilibrium. For 10 points, name this Harvard biologist who proposed the founder effect and peripatric speciation.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Ernst </w:t>
      </w:r>
      <w:r w:rsidDel="00000000" w:rsidR="00000000" w:rsidRPr="00000000">
        <w:rPr>
          <w:rFonts w:ascii="Times New Roman" w:cs="Times New Roman" w:eastAsia="Times New Roman" w:hAnsi="Times New Roman"/>
          <w:b w:val="1"/>
          <w:sz w:val="20"/>
          <w:szCs w:val="20"/>
          <w:u w:val="single"/>
          <w:rtl w:val="0"/>
        </w:rPr>
        <w:t xml:space="preserve">Mayr</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In a “largo” section of this piece, the violin plays the song “Languishing in Prison” in C-sharp minor. Subtitled “for the victims of fascism,” this non-symphony work features a motif of D E-flat C B, which is derived from its composers initials. For 10 points, name this C minor string quartet by Shostakovich.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Shostakovich</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String Quartet</w:t>
      </w:r>
      <w:r w:rsidDel="00000000" w:rsidR="00000000" w:rsidRPr="00000000">
        <w:rPr>
          <w:rFonts w:ascii="Times New Roman" w:cs="Times New Roman" w:eastAsia="Times New Roman" w:hAnsi="Times New Roman"/>
          <w:sz w:val="20"/>
          <w:szCs w:val="20"/>
          <w:rtl w:val="0"/>
        </w:rPr>
        <w:t xml:space="preserve"> No. </w:t>
      </w:r>
      <w:r w:rsidDel="00000000" w:rsidR="00000000" w:rsidRPr="00000000">
        <w:rPr>
          <w:rFonts w:ascii="Times New Roman" w:cs="Times New Roman" w:eastAsia="Times New Roman" w:hAnsi="Times New Roman"/>
          <w:b w:val="1"/>
          <w:sz w:val="20"/>
          <w:szCs w:val="20"/>
          <w:u w:val="single"/>
          <w:rtl w:val="0"/>
        </w:rPr>
        <w:t xml:space="preserve">8</w:t>
      </w:r>
      <w:r w:rsidDel="00000000" w:rsidR="00000000" w:rsidRPr="00000000">
        <w:rPr>
          <w:rFonts w:ascii="Times New Roman" w:cs="Times New Roman" w:eastAsia="Times New Roman" w:hAnsi="Times New Roman"/>
          <w:sz w:val="20"/>
          <w:szCs w:val="20"/>
          <w:rtl w:val="0"/>
        </w:rPr>
        <w:t xml:space="preserve"> in C minor (prompt on partial answers; accept No. </w:t>
      </w:r>
      <w:r w:rsidDel="00000000" w:rsidR="00000000" w:rsidRPr="00000000">
        <w:rPr>
          <w:rFonts w:ascii="Times New Roman" w:cs="Times New Roman" w:eastAsia="Times New Roman" w:hAnsi="Times New Roman"/>
          <w:b w:val="1"/>
          <w:sz w:val="20"/>
          <w:szCs w:val="20"/>
          <w:u w:val="single"/>
          <w:rtl w:val="0"/>
        </w:rPr>
        <w:t xml:space="preserve">8</w:t>
      </w:r>
      <w:r w:rsidDel="00000000" w:rsidR="00000000" w:rsidRPr="00000000">
        <w:rPr>
          <w:rFonts w:ascii="Times New Roman" w:cs="Times New Roman" w:eastAsia="Times New Roman" w:hAnsi="Times New Roman"/>
          <w:sz w:val="20"/>
          <w:szCs w:val="20"/>
          <w:rtl w:val="0"/>
        </w:rPr>
        <w:t xml:space="preserve"> after “string quartet” and “Shostakovich” are read)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Under torture, Agimet of Geneva confessed to doing this action in Venice. A hoard of coins called the Erfurt Treasure was hidden by people accused of this practice. Allegations of this practice led to the Basel massacre and the Strasbourg massacre. For 10 points, name this action by which Jews were believed to have caused the Black Death.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well poison</w:t>
      </w:r>
      <w:r w:rsidDel="00000000" w:rsidR="00000000" w:rsidRPr="00000000">
        <w:rPr>
          <w:rFonts w:ascii="Times New Roman" w:cs="Times New Roman" w:eastAsia="Times New Roman" w:hAnsi="Times New Roman"/>
          <w:sz w:val="20"/>
          <w:szCs w:val="20"/>
          <w:rtl w:val="0"/>
        </w:rPr>
        <w:t xml:space="preserve">ing (or obvious equivalents indicating the contamination of drinking water)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This view holds that God knows the answer to all counterfactual questions, which it terms his “middle knowledge.” For 10 points, name this philosophy that attempts to reconcile the fact that God has preordained all events with libertarian free will, named for a 16th century Jesuit dude.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Molinism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This man was elected to his highest post after the death of Hugh Butler and was preceded in one post by Howard Buffett. In his most famous speech, this man said that, “we can’t have all Brandeises’s,” and asked if mediocre people were entitled to a little representation too. For 10 points, name this Nebraska senator who sunk G. Harold Carswell’s nomination to the Supreme Court with an idiotic speech.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Roman </w:t>
      </w:r>
      <w:r w:rsidDel="00000000" w:rsidR="00000000" w:rsidRPr="00000000">
        <w:rPr>
          <w:rFonts w:ascii="Times New Roman" w:cs="Times New Roman" w:eastAsia="Times New Roman" w:hAnsi="Times New Roman"/>
          <w:b w:val="1"/>
          <w:sz w:val="20"/>
          <w:szCs w:val="20"/>
          <w:u w:val="single"/>
          <w:rtl w:val="0"/>
        </w:rPr>
        <w:t xml:space="preserve">Hruska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It is used for fractional calculus because of its ability to extend another function to fractional arguments. It is given by the integral from zero to infinity of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the negative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sz w:val="20"/>
          <w:szCs w:val="20"/>
          <w:rtl w:val="0"/>
        </w:rPr>
        <w:t xml:space="preserve"> minus one, but this formula can be simplified with Stirling’s approximation. For 10 points, name this function which interpolates the factorials.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gamma</w:t>
      </w:r>
      <w:r w:rsidDel="00000000" w:rsidR="00000000" w:rsidRPr="00000000">
        <w:rPr>
          <w:rFonts w:ascii="Times New Roman" w:cs="Times New Roman" w:eastAsia="Times New Roman" w:hAnsi="Times New Roman"/>
          <w:sz w:val="20"/>
          <w:szCs w:val="20"/>
          <w:rtl w:val="0"/>
        </w:rPr>
        <w:t xml:space="preserve"> f</w:t>
      </w:r>
      <w:r w:rsidDel="00000000" w:rsidR="00000000" w:rsidRPr="00000000">
        <w:rPr>
          <w:rFonts w:ascii="Times New Roman" w:cs="Times New Roman" w:eastAsia="Times New Roman" w:hAnsi="Times New Roman"/>
          <w:sz w:val="20"/>
          <w:szCs w:val="20"/>
          <w:rtl w:val="0"/>
        </w:rPr>
        <w:t xml:space="preserve">unction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After this man’s overthrow, the pogroms conducted by the Pronay battalion intensified. During his exile in Germany, he planned the failed March Action uprising, and his government was supported by the paramilitary Lenin Boys. For 10 points, name this man who led the Aster Revolution and briefly established a communist state in Hungary in 1919.</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Béla </w:t>
      </w:r>
      <w:r w:rsidDel="00000000" w:rsidR="00000000" w:rsidRPr="00000000">
        <w:rPr>
          <w:rFonts w:ascii="Times New Roman" w:cs="Times New Roman" w:eastAsia="Times New Roman" w:hAnsi="Times New Roman"/>
          <w:b w:val="1"/>
          <w:sz w:val="20"/>
          <w:szCs w:val="20"/>
          <w:u w:val="single"/>
          <w:rtl w:val="0"/>
        </w:rPr>
        <w:t xml:space="preserve">Kun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