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E26" w:rsidRPr="0093067B" w:rsidRDefault="00402E26" w:rsidP="00402E26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 w:hint="eastAsia"/>
        </w:rPr>
        <w:t>印尼</w:t>
      </w:r>
      <w:r w:rsidRPr="0093067B">
        <w:rPr>
          <w:rFonts w:ascii="Times New Roman" w:hAnsi="Times New Roman" w:cs="Times New Roman"/>
        </w:rPr>
        <w:t>商標</w:t>
      </w:r>
      <w:bookmarkStart w:id="0" w:name="_GoBack"/>
      <w:bookmarkEnd w:id="0"/>
    </w:p>
    <w:p w:rsidR="00402E26" w:rsidRDefault="00402E26" w:rsidP="00402E26">
      <w:pPr>
        <w:rPr>
          <w:rFonts w:ascii="Times New Roman" w:hAnsi="Times New Roman" w:cs="Times New Roman" w:hint="eastAsia"/>
          <w:sz w:val="24"/>
          <w:szCs w:val="24"/>
        </w:rPr>
      </w:pPr>
      <w:r w:rsidRPr="00E72BC5">
        <w:rPr>
          <w:rFonts w:ascii="Times New Roman" w:hAnsi="Times New Roman" w:cs="Times New Roman"/>
          <w:sz w:val="24"/>
          <w:szCs w:val="24"/>
        </w:rPr>
        <w:t>主管機關：</w:t>
      </w:r>
      <w:hyperlink r:id="rId6" w:history="1">
        <w:r w:rsidRPr="00C21391">
          <w:rPr>
            <w:rStyle w:val="a4"/>
            <w:rFonts w:ascii="Times New Roman" w:hAnsi="Times New Roman" w:cs="Times New Roman" w:hint="eastAsia"/>
            <w:sz w:val="24"/>
            <w:szCs w:val="24"/>
          </w:rPr>
          <w:t>印尼</w:t>
        </w:r>
        <w:r w:rsidRPr="00C21391">
          <w:rPr>
            <w:rStyle w:val="a4"/>
            <w:rFonts w:ascii="Times New Roman" w:hAnsi="Times New Roman" w:cs="Times New Roman"/>
            <w:sz w:val="24"/>
            <w:szCs w:val="24"/>
          </w:rPr>
          <w:t>智慧財產局</w:t>
        </w:r>
        <w:proofErr w:type="gramStart"/>
        <w:r w:rsidRPr="00C21391">
          <w:rPr>
            <w:rStyle w:val="a4"/>
            <w:rFonts w:ascii="Times New Roman" w:hAnsi="Times New Roman" w:cs="Times New Roman" w:hint="eastAsia"/>
            <w:sz w:val="24"/>
            <w:szCs w:val="24"/>
          </w:rPr>
          <w:t>（</w:t>
        </w:r>
        <w:proofErr w:type="gramEnd"/>
        <w:r w:rsidRPr="00C21391">
          <w:rPr>
            <w:rStyle w:val="a4"/>
            <w:rFonts w:ascii="Times New Roman" w:hAnsi="Times New Roman" w:cs="Times New Roman"/>
            <w:sz w:val="24"/>
            <w:szCs w:val="24"/>
          </w:rPr>
          <w:t>Directorate General of In</w:t>
        </w:r>
        <w:r w:rsidRPr="00C21391">
          <w:rPr>
            <w:rStyle w:val="a4"/>
            <w:rFonts w:ascii="Times New Roman" w:hAnsi="Times New Roman" w:cs="Times New Roman"/>
            <w:sz w:val="24"/>
            <w:szCs w:val="24"/>
          </w:rPr>
          <w:t>t</w:t>
        </w:r>
        <w:r w:rsidRPr="00C21391">
          <w:rPr>
            <w:rStyle w:val="a4"/>
            <w:rFonts w:ascii="Times New Roman" w:hAnsi="Times New Roman" w:cs="Times New Roman"/>
            <w:sz w:val="24"/>
            <w:szCs w:val="24"/>
          </w:rPr>
          <w:t>ellectual Property</w:t>
        </w:r>
        <w:r w:rsidRPr="00C21391">
          <w:rPr>
            <w:rStyle w:val="a4"/>
            <w:rFonts w:ascii="Times New Roman" w:hAnsi="Times New Roman" w:cs="Times New Roman" w:hint="eastAsia"/>
            <w:sz w:val="24"/>
            <w:szCs w:val="24"/>
          </w:rPr>
          <w:t>，</w:t>
        </w:r>
        <w:r w:rsidRPr="00C21391">
          <w:rPr>
            <w:rStyle w:val="a4"/>
            <w:rFonts w:ascii="Times New Roman" w:hAnsi="Times New Roman" w:cs="Times New Roman"/>
            <w:sz w:val="24"/>
            <w:szCs w:val="24"/>
          </w:rPr>
          <w:t>D</w:t>
        </w:r>
        <w:r w:rsidRPr="00C21391">
          <w:rPr>
            <w:rStyle w:val="a4"/>
            <w:rFonts w:ascii="Times New Roman" w:hAnsi="Times New Roman" w:cs="Times New Roman" w:hint="eastAsia"/>
            <w:sz w:val="24"/>
            <w:szCs w:val="24"/>
          </w:rPr>
          <w:t>G</w:t>
        </w:r>
        <w:r w:rsidR="00C21391" w:rsidRPr="00C21391">
          <w:rPr>
            <w:rStyle w:val="a4"/>
            <w:rFonts w:ascii="Times New Roman" w:hAnsi="Times New Roman" w:cs="Times New Roman"/>
            <w:sz w:val="24"/>
            <w:szCs w:val="24"/>
          </w:rPr>
          <w:t xml:space="preserve">IP </w:t>
        </w:r>
        <w:r w:rsidRPr="00C21391">
          <w:rPr>
            <w:rStyle w:val="a4"/>
            <w:rFonts w:ascii="Times New Roman" w:hAnsi="Times New Roman" w:cs="Times New Roman"/>
            <w:sz w:val="24"/>
            <w:szCs w:val="24"/>
          </w:rPr>
          <w:t>)</w:t>
        </w:r>
      </w:hyperlink>
      <w:r w:rsidR="00C21391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402E26" w:rsidRPr="0093067B" w:rsidRDefault="00402E26" w:rsidP="00402E26">
      <w:pPr>
        <w:rPr>
          <w:rFonts w:ascii="Times New Roman" w:hAnsi="Times New Roman" w:cs="Times New Roman"/>
        </w:rPr>
      </w:pPr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402E26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402E26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不得為商品或服務的通用名稱</w:t>
            </w:r>
          </w:p>
          <w:p w:rsidR="00402E26" w:rsidRDefault="00402E26" w:rsidP="00402E26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不得為商品或服務的慣用標示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F0E18">
              <w:rPr>
                <w:rFonts w:ascii="Times New Roman" w:hAnsi="Times New Roman" w:cs="Times New Roman" w:hint="eastAsia"/>
                <w:sz w:val="24"/>
                <w:szCs w:val="24"/>
              </w:rPr>
              <w:t>不得缺乏顯著性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不得為單純描述商品或服務品質、用途、數量、產地等事項</w:t>
            </w:r>
          </w:p>
        </w:tc>
      </w:tr>
      <w:tr w:rsidR="00402E26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商標不能與他人已經在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註冊或申請中的商標相同或高度近似，以避免消費者產生混淆。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sz w:val="24"/>
                <w:szCs w:val="24"/>
              </w:rPr>
              <w:t>與馳名商標相同或近似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sz w:val="24"/>
                <w:szCs w:val="24"/>
              </w:rPr>
              <w:t>未經同意使用他人姓名、肖像、法人名稱、旗幟、徽章、官方標誌等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不得違反法律、宗教、道德或公共秩序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不得欺騙消費者有關商品或服務的品質、來源等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不得缺乏識別性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不得已成為公共領域的通用標誌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不得僅為商品形狀且屬功能性所必要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依巴黎公約主張優先權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，可在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首次申請日起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主張優先權。</w:t>
            </w:r>
          </w:p>
        </w:tc>
      </w:tr>
      <w:tr w:rsidR="00402E26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在提交前先於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G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，並載明申請人名稱、申請人地址、申請人國籍、商標圖樣、指定商品及服務，由當地代理人向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G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審核通過會進入官方公告期，公告期為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，在此期間內任何人皆可提出異議。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18 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月。</w:t>
            </w:r>
          </w:p>
        </w:tc>
      </w:tr>
      <w:tr w:rsidR="00402E26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402E26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個月提出，得無限次延展。</w:t>
            </w:r>
          </w:p>
        </w:tc>
      </w:tr>
      <w:tr w:rsidR="00402E26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須繳納額外費用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402E26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  <w:tr w:rsidR="00402E26" w:rsidRPr="0093067B" w:rsidTr="00411FA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sz w:val="24"/>
                <w:szCs w:val="24"/>
              </w:rPr>
              <w:t>商標爭議救濟</w:t>
            </w:r>
          </w:p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任何第三方對已經通過審查並公告的商標提出反對的法定程序，申請期限為商標公告日起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天內。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異議人可以基於以下幾項法定理由向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智慧財產局提出異議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402E26" w:rsidRPr="0093067B" w:rsidRDefault="00402E26" w:rsidP="00402E26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在先權利衝突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異議人證明自己才是該商標的真正擁有者、在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或國際上有更早的使用事實，或者該商標與異議人已註冊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申請中的商標構成相同或近似，易造成大眾混淆。</w:t>
            </w:r>
          </w:p>
          <w:p w:rsidR="00402E26" w:rsidRPr="0093067B" w:rsidRDefault="00402E26" w:rsidP="00402E26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惡意搶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證明申請人與異議人之間存在代理、經銷或商業合作關係，明知該品牌屬於異議人卻惡意在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搶先註冊。</w:t>
            </w:r>
          </w:p>
          <w:p w:rsidR="00402E26" w:rsidRPr="0093067B" w:rsidRDefault="00402E26" w:rsidP="00402E26">
            <w:pPr>
              <w:pStyle w:val="a3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違反公序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良俗或法律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禁用條款：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商標內容涉及宗教、道德、欺騙大眾或僅為商品的通用名稱。。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評定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商標制度中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向</w:t>
            </w: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商業法院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提起民事訴訟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申請註冊商標撤銷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無效。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利害關係人可以在商標註冊日起的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年內，請求官方評定撤銷該註冊商標</w:t>
            </w:r>
          </w:p>
          <w:p w:rsidR="00402E26" w:rsidRPr="0093067B" w:rsidRDefault="00402E26" w:rsidP="00411FA1">
            <w:pPr>
              <w:pStyle w:val="a3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若涉及惡意申請或違反公共秩序、宗教、道德等絕對事由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則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不受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年限制。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商標爭議評定無效事由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402E26" w:rsidRDefault="00402E26" w:rsidP="00402E26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與他人在先商標相同或近似。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與馳名商標衝突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惡意搶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申請人明知該商標屬於他人在先使用的知名商標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與在先商標近似：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與利害關係人在先註冊或申請的商標，在相同或類似商品上構成相同或近似。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未經授權使用他人姓名、法人名稱、官方徽章等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廢止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註冊商標若連續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未使用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，任何人皆可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向</w:t>
            </w:r>
            <w:r w:rsidRPr="0093067B">
              <w:rPr>
                <w:sz w:val="24"/>
                <w:szCs w:val="24"/>
              </w:rPr>
              <w:t>商業法</w:t>
            </w:r>
            <w:r w:rsidRPr="0093067B">
              <w:rPr>
                <w:rFonts w:hint="eastAsia"/>
                <w:sz w:val="24"/>
                <w:szCs w:val="24"/>
              </w:rPr>
              <w:t>院</w:t>
            </w:r>
            <w:r w:rsidRPr="0093067B">
              <w:rPr>
                <w:sz w:val="24"/>
                <w:szCs w:val="24"/>
              </w:rPr>
              <w:t>提起廢止申請</w:t>
            </w:r>
            <w:r w:rsidRPr="0093067B">
              <w:rPr>
                <w:rFonts w:hint="eastAsia"/>
                <w:sz w:val="24"/>
                <w:szCs w:val="24"/>
              </w:rPr>
              <w:t>。</w:t>
            </w:r>
          </w:p>
        </w:tc>
      </w:tr>
    </w:tbl>
    <w:p w:rsidR="00402E26" w:rsidRPr="0093067B" w:rsidRDefault="00402E26" w:rsidP="00402E26">
      <w:pPr>
        <w:rPr>
          <w:rFonts w:ascii="Times New Roman" w:hAnsi="Times New Roman" w:cs="Times New Roman"/>
        </w:rPr>
      </w:pPr>
    </w:p>
    <w:p w:rsidR="00402E26" w:rsidRPr="0093067B" w:rsidRDefault="00402E26" w:rsidP="00402E26">
      <w:pPr>
        <w:rPr>
          <w:rFonts w:ascii="Times New Roman" w:hAnsi="Times New Roman" w:cs="Times New Roman"/>
        </w:rPr>
      </w:pPr>
    </w:p>
    <w:p w:rsidR="00BC23C1" w:rsidRPr="00402E26" w:rsidRDefault="00BC23C1"/>
    <w:sectPr w:rsidR="00BC23C1" w:rsidRPr="00402E26" w:rsidSect="00402E26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931CA"/>
    <w:multiLevelType w:val="hybridMultilevel"/>
    <w:tmpl w:val="7E420B4E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45861B5"/>
    <w:multiLevelType w:val="hybridMultilevel"/>
    <w:tmpl w:val="38A0B4B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A56466C"/>
    <w:multiLevelType w:val="hybridMultilevel"/>
    <w:tmpl w:val="DC64947E"/>
    <w:lvl w:ilvl="0" w:tplc="92B48354">
      <w:numFmt w:val="bullet"/>
      <w:lvlText w:val="•"/>
      <w:lvlJc w:val="left"/>
      <w:pPr>
        <w:ind w:left="61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80"/>
      </w:pPr>
      <w:rPr>
        <w:rFonts w:ascii="Wingdings" w:hAnsi="Wingdings" w:hint="default"/>
      </w:rPr>
    </w:lvl>
  </w:abstractNum>
  <w:abstractNum w:abstractNumId="4">
    <w:nsid w:val="58A31E70"/>
    <w:multiLevelType w:val="hybridMultilevel"/>
    <w:tmpl w:val="B0E4C44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610D6937"/>
    <w:multiLevelType w:val="hybridMultilevel"/>
    <w:tmpl w:val="04D604C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67876A21"/>
    <w:multiLevelType w:val="hybridMultilevel"/>
    <w:tmpl w:val="7506EFD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E26"/>
    <w:rsid w:val="00402E26"/>
    <w:rsid w:val="00BC23C1"/>
    <w:rsid w:val="00C2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E2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402E2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402E2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402E2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402E26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C2139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E2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402E2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402E2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402E2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402E26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C2139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gip.go.id/menu-utama/merek/pengenal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2026-08-05T01:47:00Z</dcterms:created>
  <dcterms:modified xsi:type="dcterms:W3CDTF">2026-09-04T05:24:00Z</dcterms:modified>
</cp:coreProperties>
</file>