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5A4" w:rsidRPr="008E5C3E" w:rsidRDefault="00BC45A4" w:rsidP="00BC45A4">
      <w:pPr>
        <w:widowControl/>
        <w:rPr>
          <w:b/>
          <w:bCs/>
          <w:sz w:val="36"/>
          <w:szCs w:val="24"/>
        </w:rPr>
      </w:pPr>
      <w:r w:rsidRPr="008E5C3E">
        <w:rPr>
          <w:b/>
          <w:bCs/>
          <w:sz w:val="36"/>
          <w:szCs w:val="24"/>
        </w:rPr>
        <w:t>德國商標</w:t>
      </w:r>
    </w:p>
    <w:p w:rsidR="00BC45A4" w:rsidRPr="008E5C3E" w:rsidRDefault="00BC45A4" w:rsidP="00BC45A4">
      <w:pPr>
        <w:spacing w:before="60" w:after="160"/>
        <w:rPr>
          <w:sz w:val="24"/>
          <w:szCs w:val="24"/>
        </w:rPr>
      </w:pPr>
      <w:r w:rsidRPr="008E5C3E">
        <w:rPr>
          <w:b/>
          <w:bCs/>
          <w:sz w:val="24"/>
          <w:szCs w:val="24"/>
        </w:rPr>
        <w:t>主管機關：</w:t>
      </w:r>
      <w:r w:rsidRPr="008E5C3E">
        <w:rPr>
          <w:sz w:val="24"/>
          <w:szCs w:val="24"/>
        </w:rPr>
        <w:t xml:space="preserve"> </w:t>
      </w:r>
      <w:hyperlink r:id="rId6" w:history="1">
        <w:r w:rsidRPr="00B7357F">
          <w:rPr>
            <w:rStyle w:val="a4"/>
            <w:sz w:val="24"/>
            <w:szCs w:val="24"/>
          </w:rPr>
          <w:t>德國專利商標局（Deutsches Patent- und Markenamt, DPMA）</w:t>
        </w:r>
      </w:hyperlink>
    </w:p>
    <w:tbl>
      <w:tblPr>
        <w:tblW w:w="1403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2977"/>
        <w:gridCol w:w="9781"/>
      </w:tblGrid>
      <w:tr w:rsidR="00BC45A4" w:rsidRPr="008E5C3E" w:rsidTr="00477369">
        <w:trPr>
          <w:trHeight w:val="233"/>
        </w:trPr>
        <w:tc>
          <w:tcPr>
            <w:tcW w:w="1276" w:type="dxa"/>
            <w:shd w:val="clear" w:color="auto" w:fill="1F4E79"/>
            <w:tcMar>
              <w:top w:w="100" w:type="dxa"/>
              <w:left w:w="120" w:type="dxa"/>
              <w:bottom w:w="100" w:type="dxa"/>
              <w:right w:w="120" w:type="dxa"/>
            </w:tcMar>
          </w:tcPr>
          <w:p w:rsidR="00BC45A4" w:rsidRPr="008E5C3E" w:rsidRDefault="00BC45A4" w:rsidP="00477369">
            <w:pPr>
              <w:rPr>
                <w:color w:val="FFFFFF" w:themeColor="background1"/>
                <w:sz w:val="24"/>
                <w:szCs w:val="24"/>
              </w:rPr>
            </w:pPr>
            <w:r w:rsidRPr="008E5C3E">
              <w:rPr>
                <w:b/>
                <w:bCs/>
                <w:color w:val="FFFFFF" w:themeColor="background1"/>
                <w:sz w:val="24"/>
                <w:szCs w:val="24"/>
              </w:rPr>
              <w:t>商標</w:t>
            </w:r>
          </w:p>
        </w:tc>
        <w:tc>
          <w:tcPr>
            <w:tcW w:w="2977" w:type="dxa"/>
            <w:shd w:val="clear" w:color="auto" w:fill="1F4E79"/>
          </w:tcPr>
          <w:p w:rsidR="00BC45A4" w:rsidRPr="008E5C3E" w:rsidRDefault="00BC45A4" w:rsidP="00477369">
            <w:pPr>
              <w:jc w:val="center"/>
              <w:rPr>
                <w:b/>
                <w:bCs/>
                <w:color w:val="FFFFFF" w:themeColor="background1"/>
                <w:sz w:val="24"/>
                <w:szCs w:val="24"/>
              </w:rPr>
            </w:pPr>
          </w:p>
        </w:tc>
        <w:tc>
          <w:tcPr>
            <w:tcW w:w="9781" w:type="dxa"/>
            <w:shd w:val="clear" w:color="auto" w:fill="1F4E79"/>
            <w:tcMar>
              <w:top w:w="100" w:type="dxa"/>
              <w:left w:w="120" w:type="dxa"/>
              <w:bottom w:w="100" w:type="dxa"/>
              <w:right w:w="120" w:type="dxa"/>
            </w:tcMar>
          </w:tcPr>
          <w:p w:rsidR="00BC45A4" w:rsidRPr="008E5C3E" w:rsidRDefault="00BC45A4" w:rsidP="00477369">
            <w:pPr>
              <w:jc w:val="center"/>
              <w:rPr>
                <w:color w:val="FFFFFF" w:themeColor="background1"/>
                <w:sz w:val="24"/>
                <w:szCs w:val="24"/>
              </w:rPr>
            </w:pPr>
          </w:p>
        </w:tc>
      </w:tr>
      <w:tr w:rsidR="00BC45A4" w:rsidRPr="008E5C3E" w:rsidTr="00477369">
        <w:trPr>
          <w:trHeight w:val="316"/>
        </w:trPr>
        <w:tc>
          <w:tcPr>
            <w:tcW w:w="1276" w:type="dxa"/>
            <w:vMerge w:val="restart"/>
            <w:shd w:val="clear" w:color="auto" w:fill="D6E4F0"/>
            <w:tcMar>
              <w:top w:w="80" w:type="dxa"/>
              <w:left w:w="120" w:type="dxa"/>
              <w:bottom w:w="80" w:type="dxa"/>
              <w:right w:w="120" w:type="dxa"/>
            </w:tcMar>
            <w:vAlign w:val="center"/>
          </w:tcPr>
          <w:p w:rsidR="00BC45A4" w:rsidRPr="008E5C3E" w:rsidRDefault="00BC45A4" w:rsidP="00477369">
            <w:pPr>
              <w:jc w:val="center"/>
              <w:rPr>
                <w:b/>
                <w:sz w:val="24"/>
                <w:szCs w:val="24"/>
              </w:rPr>
            </w:pPr>
            <w:r w:rsidRPr="008E5C3E">
              <w:rPr>
                <w:b/>
                <w:bCs/>
                <w:sz w:val="24"/>
                <w:szCs w:val="24"/>
              </w:rPr>
              <w:t>申請要件</w:t>
            </w:r>
          </w:p>
        </w:tc>
        <w:tc>
          <w:tcPr>
            <w:tcW w:w="2977" w:type="dxa"/>
            <w:shd w:val="clear" w:color="auto" w:fill="FFFFFF"/>
          </w:tcPr>
          <w:p w:rsidR="00BC45A4" w:rsidRPr="008E5C3E" w:rsidRDefault="00BC45A4" w:rsidP="00477369">
            <w:pPr>
              <w:rPr>
                <w:sz w:val="24"/>
                <w:szCs w:val="24"/>
              </w:rPr>
            </w:pPr>
            <w:r w:rsidRPr="008E5C3E">
              <w:rPr>
                <w:sz w:val="24"/>
                <w:szCs w:val="24"/>
              </w:rPr>
              <w:t>具顯著性</w:t>
            </w:r>
          </w:p>
        </w:tc>
        <w:tc>
          <w:tcPr>
            <w:tcW w:w="9781" w:type="dxa"/>
            <w:shd w:val="clear" w:color="auto" w:fill="FFFFFF"/>
            <w:tcMar>
              <w:top w:w="80" w:type="dxa"/>
              <w:left w:w="120" w:type="dxa"/>
              <w:bottom w:w="80" w:type="dxa"/>
              <w:right w:w="120" w:type="dxa"/>
            </w:tcMar>
          </w:tcPr>
          <w:p w:rsidR="00BC45A4" w:rsidRPr="008E5C3E" w:rsidRDefault="00BC45A4" w:rsidP="00477369">
            <w:pPr>
              <w:rPr>
                <w:sz w:val="24"/>
                <w:szCs w:val="24"/>
              </w:rPr>
            </w:pPr>
            <w:r w:rsidRPr="008E5C3E">
              <w:rPr>
                <w:rFonts w:cs="Calibri"/>
                <w:color w:val="000000"/>
                <w:sz w:val="24"/>
                <w:szCs w:val="24"/>
                <w:shd w:val="clear" w:color="auto" w:fill="FFFFFF"/>
              </w:rPr>
              <w:t>如果標誌不能明確、準確地確定受保護的主題，則該標誌將不予註冊</w:t>
            </w:r>
          </w:p>
        </w:tc>
      </w:tr>
      <w:tr w:rsidR="00BC45A4" w:rsidRPr="008E5C3E" w:rsidTr="00477369">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FFFFFF"/>
          </w:tcPr>
          <w:p w:rsidR="00BC45A4" w:rsidRPr="008E5C3E" w:rsidRDefault="00BC45A4" w:rsidP="00477369">
            <w:pPr>
              <w:rPr>
                <w:sz w:val="24"/>
                <w:szCs w:val="24"/>
              </w:rPr>
            </w:pPr>
            <w:r w:rsidRPr="008E5C3E">
              <w:rPr>
                <w:sz w:val="24"/>
                <w:szCs w:val="24"/>
              </w:rPr>
              <w:t>非單純描述性</w:t>
            </w:r>
          </w:p>
        </w:tc>
        <w:tc>
          <w:tcPr>
            <w:tcW w:w="9781" w:type="dxa"/>
            <w:shd w:val="clear" w:color="auto" w:fill="FFFFFF"/>
            <w:tcMar>
              <w:top w:w="80" w:type="dxa"/>
              <w:left w:w="120" w:type="dxa"/>
              <w:bottom w:w="80" w:type="dxa"/>
              <w:right w:w="120" w:type="dxa"/>
            </w:tcMar>
          </w:tcPr>
          <w:p w:rsidR="00BC45A4" w:rsidRPr="008E5C3E" w:rsidRDefault="00BC45A4" w:rsidP="00477369">
            <w:pPr>
              <w:rPr>
                <w:sz w:val="24"/>
                <w:szCs w:val="24"/>
              </w:rPr>
            </w:pPr>
            <w:r w:rsidRPr="008E5C3E">
              <w:rPr>
                <w:rFonts w:cs="Calibri"/>
                <w:color w:val="000000"/>
                <w:sz w:val="24"/>
                <w:szCs w:val="24"/>
                <w:shd w:val="clear" w:color="auto" w:fill="FFFFFF"/>
              </w:rPr>
              <w:t>僅是對相關商品和服務進行描述，則該標誌將不予註冊。</w:t>
            </w:r>
          </w:p>
        </w:tc>
      </w:tr>
      <w:tr w:rsidR="00BC45A4" w:rsidRPr="008E5C3E" w:rsidTr="00477369">
        <w:trPr>
          <w:trHeight w:val="358"/>
        </w:trPr>
        <w:tc>
          <w:tcPr>
            <w:tcW w:w="1276" w:type="dxa"/>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r w:rsidRPr="008E5C3E">
              <w:rPr>
                <w:b/>
                <w:sz w:val="24"/>
                <w:szCs w:val="24"/>
              </w:rPr>
              <w:t>優先權</w:t>
            </w:r>
          </w:p>
        </w:tc>
        <w:tc>
          <w:tcPr>
            <w:tcW w:w="12758" w:type="dxa"/>
            <w:gridSpan w:val="2"/>
            <w:shd w:val="clear" w:color="auto" w:fill="FFFFFF"/>
          </w:tcPr>
          <w:p w:rsidR="00BC45A4" w:rsidRPr="008E5C3E" w:rsidRDefault="00BC45A4" w:rsidP="00477369">
            <w:pPr>
              <w:rPr>
                <w:sz w:val="24"/>
                <w:szCs w:val="24"/>
              </w:rPr>
            </w:pPr>
            <w:r w:rsidRPr="008E5C3E">
              <w:rPr>
                <w:rFonts w:hint="eastAsia"/>
                <w:sz w:val="24"/>
                <w:szCs w:val="24"/>
              </w:rPr>
              <w:t>若該商標已在台灣或其他WTO會員國第一次提出申請，可在6個月內向德國專利商標局主張優先權。</w:t>
            </w:r>
          </w:p>
        </w:tc>
      </w:tr>
      <w:tr w:rsidR="00BC45A4" w:rsidRPr="008E5C3E" w:rsidTr="00477369">
        <w:tc>
          <w:tcPr>
            <w:tcW w:w="1276" w:type="dxa"/>
            <w:vMerge w:val="restart"/>
            <w:shd w:val="clear" w:color="auto" w:fill="D6E4F0"/>
            <w:tcMar>
              <w:top w:w="80" w:type="dxa"/>
              <w:left w:w="120" w:type="dxa"/>
              <w:bottom w:w="80" w:type="dxa"/>
              <w:right w:w="120" w:type="dxa"/>
            </w:tcMar>
            <w:vAlign w:val="center"/>
          </w:tcPr>
          <w:p w:rsidR="00BC45A4" w:rsidRPr="008E5C3E" w:rsidRDefault="00BC45A4" w:rsidP="00477369">
            <w:pPr>
              <w:jc w:val="center"/>
              <w:rPr>
                <w:sz w:val="24"/>
                <w:szCs w:val="24"/>
              </w:rPr>
            </w:pPr>
            <w:r w:rsidRPr="008E5C3E">
              <w:rPr>
                <w:b/>
                <w:bCs/>
                <w:sz w:val="24"/>
                <w:szCs w:val="24"/>
              </w:rPr>
              <w:t>申請程序</w:t>
            </w:r>
          </w:p>
        </w:tc>
        <w:tc>
          <w:tcPr>
            <w:tcW w:w="2977" w:type="dxa"/>
            <w:shd w:val="clear" w:color="auto" w:fill="EBF3FB"/>
          </w:tcPr>
          <w:p w:rsidR="00BC45A4" w:rsidRPr="008E5C3E" w:rsidRDefault="00BC45A4" w:rsidP="00477369">
            <w:pPr>
              <w:rPr>
                <w:sz w:val="24"/>
                <w:szCs w:val="24"/>
              </w:rPr>
            </w:pPr>
            <w:r w:rsidRPr="008E5C3E">
              <w:rPr>
                <w:sz w:val="24"/>
                <w:szCs w:val="24"/>
              </w:rPr>
              <w:t>1</w:t>
            </w:r>
            <w:r w:rsidRPr="008E5C3E">
              <w:rPr>
                <w:rFonts w:hint="eastAsia"/>
                <w:sz w:val="24"/>
                <w:szCs w:val="24"/>
              </w:rPr>
              <w:t>.商標檢索</w:t>
            </w:r>
          </w:p>
        </w:tc>
        <w:tc>
          <w:tcPr>
            <w:tcW w:w="9781" w:type="dxa"/>
            <w:shd w:val="clear" w:color="auto" w:fill="EBF3FB"/>
          </w:tcPr>
          <w:p w:rsidR="00BC45A4" w:rsidRPr="008E5C3E" w:rsidRDefault="00BC45A4" w:rsidP="00BC45A4">
            <w:pPr>
              <w:ind w:leftChars="65" w:left="130"/>
              <w:rPr>
                <w:sz w:val="24"/>
                <w:szCs w:val="24"/>
              </w:rPr>
            </w:pPr>
            <w:r w:rsidRPr="008E5C3E">
              <w:rPr>
                <w:sz w:val="24"/>
                <w:szCs w:val="24"/>
              </w:rPr>
              <w:t>在提交前先於DPMA</w:t>
            </w:r>
            <w:r>
              <w:rPr>
                <w:rFonts w:hint="eastAsia"/>
                <w:sz w:val="24"/>
                <w:szCs w:val="24"/>
              </w:rPr>
              <w:t>資料庫進行檢索，確認是否有相同或近似商標已存在，以降低被異議</w:t>
            </w:r>
            <w:r w:rsidRPr="008E5C3E">
              <w:rPr>
                <w:rFonts w:hint="eastAsia"/>
                <w:sz w:val="24"/>
                <w:szCs w:val="24"/>
              </w:rPr>
              <w:t>風險。</w:t>
            </w:r>
          </w:p>
        </w:tc>
      </w:tr>
      <w:tr w:rsidR="00BC45A4" w:rsidRPr="008E5C3E" w:rsidTr="00477369">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EBF3FB"/>
          </w:tcPr>
          <w:p w:rsidR="00BC45A4" w:rsidRPr="008E5C3E" w:rsidRDefault="00BC45A4" w:rsidP="00477369">
            <w:pPr>
              <w:rPr>
                <w:sz w:val="24"/>
                <w:szCs w:val="24"/>
              </w:rPr>
            </w:pPr>
            <w:r w:rsidRPr="008E5C3E">
              <w:rPr>
                <w:sz w:val="24"/>
                <w:szCs w:val="24"/>
              </w:rPr>
              <w:t>2.提交申請</w:t>
            </w:r>
          </w:p>
        </w:tc>
        <w:tc>
          <w:tcPr>
            <w:tcW w:w="9781" w:type="dxa"/>
            <w:shd w:val="clear" w:color="auto" w:fill="EBF3FB"/>
          </w:tcPr>
          <w:p w:rsidR="00BC45A4" w:rsidRPr="008E5C3E" w:rsidRDefault="00BC45A4" w:rsidP="00BC45A4">
            <w:pPr>
              <w:ind w:leftChars="65" w:left="130"/>
              <w:rPr>
                <w:sz w:val="24"/>
                <w:szCs w:val="24"/>
              </w:rPr>
            </w:pPr>
            <w:r w:rsidRPr="008E5C3E">
              <w:rPr>
                <w:sz w:val="24"/>
                <w:szCs w:val="24"/>
              </w:rPr>
              <w:t>準備商標圖樣、指定商品/服務類別(採用尼斯分類)，並載明申請人名稱、申請人地址、申請人國籍、商標圖樣、指定商品及服務，由當地代理人向DPMA遞交</w:t>
            </w:r>
            <w:r w:rsidRPr="008E5C3E">
              <w:rPr>
                <w:rFonts w:hint="eastAsia"/>
                <w:sz w:val="24"/>
                <w:szCs w:val="24"/>
              </w:rPr>
              <w:t>。</w:t>
            </w:r>
          </w:p>
        </w:tc>
      </w:tr>
      <w:tr w:rsidR="00BC45A4" w:rsidRPr="008E5C3E" w:rsidTr="00477369">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EBF3FB"/>
          </w:tcPr>
          <w:p w:rsidR="00BC45A4" w:rsidRPr="008E5C3E" w:rsidRDefault="00BC45A4" w:rsidP="00477369">
            <w:pPr>
              <w:rPr>
                <w:sz w:val="24"/>
                <w:szCs w:val="24"/>
              </w:rPr>
            </w:pPr>
            <w:r w:rsidRPr="008E5C3E">
              <w:rPr>
                <w:sz w:val="24"/>
                <w:szCs w:val="24"/>
              </w:rPr>
              <w:t>3.官方審查</w:t>
            </w:r>
          </w:p>
        </w:tc>
        <w:tc>
          <w:tcPr>
            <w:tcW w:w="9781" w:type="dxa"/>
            <w:shd w:val="clear" w:color="auto" w:fill="EBF3FB"/>
          </w:tcPr>
          <w:p w:rsidR="00BC45A4" w:rsidRPr="008E5C3E" w:rsidRDefault="00BC45A4" w:rsidP="00BC45A4">
            <w:pPr>
              <w:ind w:leftChars="65" w:left="130"/>
              <w:rPr>
                <w:sz w:val="24"/>
                <w:szCs w:val="24"/>
              </w:rPr>
            </w:pPr>
            <w:r w:rsidRPr="008E5C3E">
              <w:rPr>
                <w:sz w:val="24"/>
                <w:szCs w:val="24"/>
              </w:rPr>
              <w:t>包含形式審查(文件格式)</w:t>
            </w:r>
            <w:r w:rsidRPr="008E5C3E">
              <w:rPr>
                <w:rFonts w:hint="eastAsia"/>
                <w:sz w:val="24"/>
                <w:szCs w:val="24"/>
              </w:rPr>
              <w:t>與實質審查(是否具備顯著性</w:t>
            </w:r>
            <w:r>
              <w:rPr>
                <w:rFonts w:hint="eastAsia"/>
                <w:sz w:val="24"/>
                <w:szCs w:val="24"/>
              </w:rPr>
              <w:t>等</w:t>
            </w:r>
            <w:r w:rsidRPr="008E5C3E">
              <w:rPr>
                <w:rFonts w:hint="eastAsia"/>
                <w:sz w:val="24"/>
                <w:szCs w:val="24"/>
              </w:rPr>
              <w:t>)。</w:t>
            </w:r>
          </w:p>
        </w:tc>
      </w:tr>
      <w:tr w:rsidR="00BC45A4" w:rsidRPr="008E5C3E" w:rsidTr="00477369">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EBF3FB"/>
          </w:tcPr>
          <w:p w:rsidR="00BC45A4" w:rsidRPr="008E5C3E" w:rsidRDefault="00BC45A4" w:rsidP="00477369">
            <w:pPr>
              <w:rPr>
                <w:sz w:val="24"/>
                <w:szCs w:val="24"/>
              </w:rPr>
            </w:pPr>
            <w:r w:rsidRPr="008E5C3E">
              <w:rPr>
                <w:sz w:val="24"/>
                <w:szCs w:val="24"/>
              </w:rPr>
              <w:t>4.公告</w:t>
            </w:r>
          </w:p>
        </w:tc>
        <w:tc>
          <w:tcPr>
            <w:tcW w:w="9781" w:type="dxa"/>
            <w:shd w:val="clear" w:color="auto" w:fill="EBF3FB"/>
          </w:tcPr>
          <w:p w:rsidR="00BC45A4" w:rsidRPr="008E5C3E" w:rsidRDefault="00BC45A4" w:rsidP="00BC45A4">
            <w:pPr>
              <w:ind w:leftChars="65" w:left="130"/>
              <w:rPr>
                <w:sz w:val="24"/>
                <w:szCs w:val="24"/>
              </w:rPr>
            </w:pPr>
            <w:r w:rsidRPr="008E5C3E">
              <w:rPr>
                <w:sz w:val="24"/>
                <w:szCs w:val="24"/>
              </w:rPr>
              <w:t>審核通過會進入官方公告期，為期三個月，在此期間內任何人皆可提出異議。</w:t>
            </w:r>
          </w:p>
        </w:tc>
      </w:tr>
      <w:tr w:rsidR="00BC45A4" w:rsidRPr="008E5C3E" w:rsidTr="00477369">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EBF3FB"/>
          </w:tcPr>
          <w:p w:rsidR="00BC45A4" w:rsidRPr="008E5C3E" w:rsidRDefault="00BC45A4" w:rsidP="00477369">
            <w:pPr>
              <w:rPr>
                <w:sz w:val="24"/>
                <w:szCs w:val="24"/>
              </w:rPr>
            </w:pPr>
            <w:r w:rsidRPr="008E5C3E">
              <w:rPr>
                <w:sz w:val="24"/>
                <w:szCs w:val="24"/>
              </w:rPr>
              <w:t>5.核准發證</w:t>
            </w:r>
          </w:p>
        </w:tc>
        <w:tc>
          <w:tcPr>
            <w:tcW w:w="9781" w:type="dxa"/>
            <w:shd w:val="clear" w:color="auto" w:fill="EBF3FB"/>
          </w:tcPr>
          <w:p w:rsidR="00BC45A4" w:rsidRPr="008E5C3E" w:rsidRDefault="00BC45A4" w:rsidP="00BC45A4">
            <w:pPr>
              <w:ind w:leftChars="65" w:left="130"/>
              <w:rPr>
                <w:sz w:val="24"/>
                <w:szCs w:val="24"/>
              </w:rPr>
            </w:pPr>
            <w:r w:rsidRPr="008E5C3E">
              <w:rPr>
                <w:sz w:val="24"/>
                <w:szCs w:val="24"/>
              </w:rPr>
              <w:t>公告期滿無人異議，或異議不成立，並核發商標註冊證。</w:t>
            </w:r>
          </w:p>
        </w:tc>
      </w:tr>
      <w:tr w:rsidR="00BC45A4" w:rsidRPr="008E5C3E" w:rsidTr="00477369">
        <w:tc>
          <w:tcPr>
            <w:tcW w:w="1276" w:type="dxa"/>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r w:rsidRPr="008E5C3E">
              <w:rPr>
                <w:b/>
                <w:sz w:val="24"/>
                <w:szCs w:val="24"/>
              </w:rPr>
              <w:t>審查期間</w:t>
            </w:r>
          </w:p>
        </w:tc>
        <w:tc>
          <w:tcPr>
            <w:tcW w:w="12758" w:type="dxa"/>
            <w:gridSpan w:val="2"/>
            <w:shd w:val="clear" w:color="auto" w:fill="EBF3FB"/>
          </w:tcPr>
          <w:p w:rsidR="00BC45A4" w:rsidRPr="008E5C3E" w:rsidRDefault="00BC45A4" w:rsidP="00477369">
            <w:pPr>
              <w:rPr>
                <w:sz w:val="24"/>
                <w:szCs w:val="24"/>
              </w:rPr>
            </w:pPr>
            <w:r w:rsidRPr="008E5C3E">
              <w:rPr>
                <w:sz w:val="24"/>
                <w:szCs w:val="24"/>
              </w:rPr>
              <w:t>約6-12個月。(若無核駁)</w:t>
            </w:r>
          </w:p>
        </w:tc>
      </w:tr>
      <w:tr w:rsidR="00BC45A4" w:rsidRPr="008E5C3E" w:rsidTr="00477369">
        <w:trPr>
          <w:trHeight w:val="30"/>
        </w:trPr>
        <w:tc>
          <w:tcPr>
            <w:tcW w:w="1276" w:type="dxa"/>
            <w:vMerge w:val="restart"/>
            <w:shd w:val="clear" w:color="auto" w:fill="D6E4F0"/>
            <w:tcMar>
              <w:top w:w="80" w:type="dxa"/>
              <w:left w:w="120" w:type="dxa"/>
              <w:bottom w:w="80" w:type="dxa"/>
              <w:right w:w="120" w:type="dxa"/>
            </w:tcMar>
            <w:vAlign w:val="center"/>
          </w:tcPr>
          <w:p w:rsidR="00BC45A4" w:rsidRPr="008E5C3E" w:rsidRDefault="00BC45A4" w:rsidP="00477369">
            <w:pPr>
              <w:jc w:val="center"/>
              <w:rPr>
                <w:sz w:val="24"/>
                <w:szCs w:val="24"/>
              </w:rPr>
            </w:pPr>
            <w:r w:rsidRPr="008E5C3E">
              <w:rPr>
                <w:b/>
                <w:bCs/>
                <w:sz w:val="24"/>
                <w:szCs w:val="24"/>
              </w:rPr>
              <w:t>商標權</w:t>
            </w:r>
          </w:p>
        </w:tc>
        <w:tc>
          <w:tcPr>
            <w:tcW w:w="2977" w:type="dxa"/>
            <w:shd w:val="clear" w:color="auto" w:fill="FFFFFF"/>
          </w:tcPr>
          <w:p w:rsidR="00BC45A4" w:rsidRPr="008E5C3E" w:rsidRDefault="00BC45A4" w:rsidP="00477369">
            <w:pPr>
              <w:rPr>
                <w:sz w:val="24"/>
                <w:szCs w:val="24"/>
              </w:rPr>
            </w:pPr>
            <w:r w:rsidRPr="008E5C3E">
              <w:rPr>
                <w:sz w:val="24"/>
                <w:szCs w:val="24"/>
              </w:rPr>
              <w:t>A.</w:t>
            </w:r>
            <w:r w:rsidRPr="008E5C3E">
              <w:rPr>
                <w:rFonts w:hint="eastAsia"/>
                <w:sz w:val="24"/>
                <w:szCs w:val="24"/>
              </w:rPr>
              <w:t>權利期間</w:t>
            </w:r>
          </w:p>
        </w:tc>
        <w:tc>
          <w:tcPr>
            <w:tcW w:w="9781" w:type="dxa"/>
            <w:shd w:val="clear" w:color="auto" w:fill="FFFFFF"/>
            <w:tcMar>
              <w:top w:w="80" w:type="dxa"/>
              <w:left w:w="120" w:type="dxa"/>
              <w:bottom w:w="80" w:type="dxa"/>
              <w:right w:w="120" w:type="dxa"/>
            </w:tcMar>
          </w:tcPr>
          <w:p w:rsidR="00BC45A4" w:rsidRPr="008E5C3E" w:rsidRDefault="00BC45A4" w:rsidP="00477369">
            <w:pPr>
              <w:rPr>
                <w:sz w:val="24"/>
                <w:szCs w:val="24"/>
              </w:rPr>
            </w:pPr>
            <w:r w:rsidRPr="00D777E1">
              <w:rPr>
                <w:rFonts w:hint="eastAsia"/>
                <w:sz w:val="24"/>
                <w:szCs w:val="24"/>
              </w:rPr>
              <w:t>自申請日起</w:t>
            </w:r>
            <w:r w:rsidRPr="00D777E1">
              <w:rPr>
                <w:sz w:val="24"/>
                <w:szCs w:val="24"/>
              </w:rPr>
              <w:t>10年有效</w:t>
            </w:r>
            <w:r w:rsidRPr="008E5C3E">
              <w:rPr>
                <w:sz w:val="24"/>
                <w:szCs w:val="24"/>
              </w:rPr>
              <w:t>。</w:t>
            </w:r>
          </w:p>
        </w:tc>
      </w:tr>
      <w:tr w:rsidR="00BC45A4" w:rsidRPr="008E5C3E" w:rsidTr="00477369">
        <w:trPr>
          <w:trHeight w:val="30"/>
        </w:trPr>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FFFFFF"/>
          </w:tcPr>
          <w:p w:rsidR="00BC45A4" w:rsidRPr="008E5C3E" w:rsidRDefault="00BC45A4" w:rsidP="00477369">
            <w:pPr>
              <w:rPr>
                <w:sz w:val="24"/>
                <w:szCs w:val="24"/>
              </w:rPr>
            </w:pPr>
            <w:r w:rsidRPr="008E5C3E">
              <w:rPr>
                <w:rFonts w:hint="eastAsia"/>
                <w:sz w:val="24"/>
                <w:szCs w:val="24"/>
              </w:rPr>
              <w:t>B.延展</w:t>
            </w:r>
          </w:p>
        </w:tc>
        <w:tc>
          <w:tcPr>
            <w:tcW w:w="9781" w:type="dxa"/>
            <w:shd w:val="clear" w:color="auto" w:fill="FFFFFF"/>
            <w:tcMar>
              <w:top w:w="80" w:type="dxa"/>
              <w:left w:w="120" w:type="dxa"/>
              <w:bottom w:w="80" w:type="dxa"/>
              <w:right w:w="120" w:type="dxa"/>
            </w:tcMar>
          </w:tcPr>
          <w:p w:rsidR="00BC45A4" w:rsidRPr="008E5C3E" w:rsidRDefault="00BC45A4" w:rsidP="00477369">
            <w:pPr>
              <w:rPr>
                <w:sz w:val="24"/>
                <w:szCs w:val="24"/>
              </w:rPr>
            </w:pPr>
            <w:r w:rsidRPr="008E5C3E">
              <w:rPr>
                <w:sz w:val="24"/>
                <w:szCs w:val="24"/>
              </w:rPr>
              <w:t>屆滿後每次可延展10年，延展於屆滿前6個月可提出，得無限次延展。</w:t>
            </w:r>
          </w:p>
        </w:tc>
      </w:tr>
      <w:tr w:rsidR="00BC45A4" w:rsidRPr="008E5C3E" w:rsidTr="00477369">
        <w:trPr>
          <w:trHeight w:val="30"/>
        </w:trPr>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FFFFFF"/>
          </w:tcPr>
          <w:p w:rsidR="00BC45A4" w:rsidRPr="008E5C3E" w:rsidRDefault="00BC45A4" w:rsidP="00477369">
            <w:pPr>
              <w:rPr>
                <w:sz w:val="24"/>
                <w:szCs w:val="24"/>
              </w:rPr>
            </w:pPr>
            <w:r w:rsidRPr="008E5C3E">
              <w:rPr>
                <w:rFonts w:hint="eastAsia"/>
                <w:sz w:val="24"/>
                <w:szCs w:val="24"/>
              </w:rPr>
              <w:t>C.延展寬限期</w:t>
            </w:r>
          </w:p>
        </w:tc>
        <w:tc>
          <w:tcPr>
            <w:tcW w:w="9781" w:type="dxa"/>
            <w:shd w:val="clear" w:color="auto" w:fill="FFFFFF"/>
            <w:tcMar>
              <w:top w:w="80" w:type="dxa"/>
              <w:left w:w="120" w:type="dxa"/>
              <w:bottom w:w="80" w:type="dxa"/>
              <w:right w:w="120" w:type="dxa"/>
            </w:tcMar>
          </w:tcPr>
          <w:p w:rsidR="00BC45A4" w:rsidRPr="008E5C3E" w:rsidRDefault="00BC45A4" w:rsidP="00477369">
            <w:pPr>
              <w:rPr>
                <w:sz w:val="24"/>
                <w:szCs w:val="24"/>
              </w:rPr>
            </w:pPr>
            <w:r w:rsidRPr="008E5C3E">
              <w:rPr>
                <w:sz w:val="24"/>
                <w:szCs w:val="24"/>
              </w:rPr>
              <w:t>10年期間屆滿後6個月內為延展寬限期。</w:t>
            </w:r>
          </w:p>
        </w:tc>
      </w:tr>
      <w:tr w:rsidR="00BC45A4" w:rsidRPr="008E5C3E" w:rsidTr="00477369">
        <w:trPr>
          <w:trHeight w:val="30"/>
        </w:trPr>
        <w:tc>
          <w:tcPr>
            <w:tcW w:w="1276" w:type="dxa"/>
            <w:vMerge/>
            <w:shd w:val="clear" w:color="auto" w:fill="D6E4F0"/>
            <w:tcMar>
              <w:top w:w="80" w:type="dxa"/>
              <w:left w:w="120" w:type="dxa"/>
              <w:bottom w:w="80" w:type="dxa"/>
              <w:right w:w="120" w:type="dxa"/>
            </w:tcMar>
            <w:vAlign w:val="center"/>
          </w:tcPr>
          <w:p w:rsidR="00BC45A4" w:rsidRPr="008E5C3E" w:rsidRDefault="00BC45A4" w:rsidP="00477369">
            <w:pPr>
              <w:jc w:val="center"/>
              <w:rPr>
                <w:b/>
                <w:bCs/>
                <w:sz w:val="24"/>
                <w:szCs w:val="24"/>
              </w:rPr>
            </w:pPr>
          </w:p>
        </w:tc>
        <w:tc>
          <w:tcPr>
            <w:tcW w:w="2977" w:type="dxa"/>
            <w:shd w:val="clear" w:color="auto" w:fill="FFFFFF"/>
          </w:tcPr>
          <w:p w:rsidR="00BC45A4" w:rsidRPr="008E5C3E" w:rsidRDefault="00BC45A4" w:rsidP="00477369">
            <w:pPr>
              <w:rPr>
                <w:sz w:val="24"/>
                <w:szCs w:val="24"/>
              </w:rPr>
            </w:pPr>
            <w:r w:rsidRPr="008E5C3E">
              <w:rPr>
                <w:rFonts w:hint="eastAsia"/>
                <w:sz w:val="24"/>
                <w:szCs w:val="24"/>
              </w:rPr>
              <w:t>D.使用證明</w:t>
            </w:r>
          </w:p>
        </w:tc>
        <w:tc>
          <w:tcPr>
            <w:tcW w:w="9781" w:type="dxa"/>
            <w:shd w:val="clear" w:color="auto" w:fill="FFFFFF"/>
            <w:tcMar>
              <w:top w:w="80" w:type="dxa"/>
              <w:left w:w="120" w:type="dxa"/>
              <w:bottom w:w="80" w:type="dxa"/>
              <w:right w:w="120" w:type="dxa"/>
            </w:tcMar>
          </w:tcPr>
          <w:p w:rsidR="00BC45A4" w:rsidRPr="008E5C3E" w:rsidRDefault="00BC45A4" w:rsidP="00477369">
            <w:pPr>
              <w:rPr>
                <w:sz w:val="24"/>
                <w:szCs w:val="24"/>
              </w:rPr>
            </w:pPr>
            <w:r w:rsidRPr="008E5C3E">
              <w:rPr>
                <w:rFonts w:hint="eastAsia"/>
                <w:sz w:val="24"/>
                <w:szCs w:val="24"/>
              </w:rPr>
              <w:t>延展不須提供使用證據。</w:t>
            </w:r>
          </w:p>
        </w:tc>
      </w:tr>
      <w:tr w:rsidR="00BC45A4" w:rsidRPr="008E5C3E" w:rsidTr="00477369">
        <w:trPr>
          <w:trHeight w:val="406"/>
        </w:trPr>
        <w:tc>
          <w:tcPr>
            <w:tcW w:w="1276" w:type="dxa"/>
            <w:vMerge w:val="restart"/>
            <w:shd w:val="clear" w:color="auto" w:fill="D6E4F0"/>
            <w:tcMar>
              <w:top w:w="80" w:type="dxa"/>
              <w:left w:w="120" w:type="dxa"/>
              <w:bottom w:w="80" w:type="dxa"/>
              <w:right w:w="120" w:type="dxa"/>
            </w:tcMar>
            <w:vAlign w:val="center"/>
          </w:tcPr>
          <w:p w:rsidR="00BC45A4" w:rsidRPr="008E5C3E" w:rsidRDefault="00BC45A4" w:rsidP="00477369">
            <w:pPr>
              <w:jc w:val="center"/>
              <w:rPr>
                <w:b/>
                <w:sz w:val="24"/>
                <w:szCs w:val="24"/>
              </w:rPr>
            </w:pPr>
            <w:r w:rsidRPr="008E5C3E">
              <w:rPr>
                <w:rFonts w:hint="eastAsia"/>
                <w:b/>
                <w:sz w:val="24"/>
                <w:szCs w:val="24"/>
              </w:rPr>
              <w:t>商標爭議救濟</w:t>
            </w:r>
          </w:p>
          <w:p w:rsidR="00BC45A4" w:rsidRPr="008E5C3E" w:rsidRDefault="00BC45A4" w:rsidP="00477369">
            <w:pPr>
              <w:jc w:val="center"/>
              <w:rPr>
                <w:sz w:val="24"/>
                <w:szCs w:val="24"/>
              </w:rPr>
            </w:pPr>
          </w:p>
        </w:tc>
        <w:tc>
          <w:tcPr>
            <w:tcW w:w="2977" w:type="dxa"/>
            <w:shd w:val="clear" w:color="auto" w:fill="EBF3FB"/>
          </w:tcPr>
          <w:p w:rsidR="00BC45A4" w:rsidRPr="008E5C3E" w:rsidRDefault="00BC45A4" w:rsidP="00477369">
            <w:pPr>
              <w:rPr>
                <w:sz w:val="24"/>
                <w:szCs w:val="24"/>
              </w:rPr>
            </w:pPr>
            <w:r w:rsidRPr="008E5C3E">
              <w:rPr>
                <w:rFonts w:hint="eastAsia"/>
                <w:sz w:val="24"/>
                <w:szCs w:val="24"/>
              </w:rPr>
              <w:t>異議(</w:t>
            </w:r>
            <w:r w:rsidRPr="008E5C3E">
              <w:rPr>
                <w:sz w:val="24"/>
                <w:szCs w:val="24"/>
              </w:rPr>
              <w:t>opposition</w:t>
            </w:r>
            <w:r w:rsidRPr="008E5C3E">
              <w:rPr>
                <w:rFonts w:hint="eastAsia"/>
                <w:sz w:val="24"/>
                <w:szCs w:val="24"/>
              </w:rPr>
              <w:t>)</w:t>
            </w:r>
          </w:p>
        </w:tc>
        <w:tc>
          <w:tcPr>
            <w:tcW w:w="9781" w:type="dxa"/>
            <w:shd w:val="clear" w:color="auto" w:fill="EBF3FB"/>
            <w:tcMar>
              <w:top w:w="80" w:type="dxa"/>
              <w:left w:w="120" w:type="dxa"/>
              <w:bottom w:w="80" w:type="dxa"/>
              <w:right w:w="120" w:type="dxa"/>
            </w:tcMar>
          </w:tcPr>
          <w:p w:rsidR="00BC45A4" w:rsidRPr="008E5C3E" w:rsidRDefault="00BC45A4" w:rsidP="00477369">
            <w:pPr>
              <w:rPr>
                <w:sz w:val="24"/>
                <w:szCs w:val="24"/>
              </w:rPr>
            </w:pPr>
            <w:r w:rsidRPr="008E5C3E">
              <w:rPr>
                <w:rFonts w:hint="eastAsia"/>
                <w:sz w:val="24"/>
                <w:szCs w:val="24"/>
              </w:rPr>
              <w:t>商標公佈後，所有人擔心新註冊商標與其已申請或已註冊的商標有混淆風險，通常可以提出異議。</w:t>
            </w:r>
          </w:p>
        </w:tc>
      </w:tr>
      <w:tr w:rsidR="00BC45A4" w:rsidRPr="008E5C3E" w:rsidTr="00477369">
        <w:tc>
          <w:tcPr>
            <w:tcW w:w="1276" w:type="dxa"/>
            <w:vMerge/>
            <w:shd w:val="clear" w:color="auto" w:fill="D6E4F0"/>
            <w:tcMar>
              <w:top w:w="80" w:type="dxa"/>
              <w:left w:w="120" w:type="dxa"/>
              <w:bottom w:w="80" w:type="dxa"/>
              <w:right w:w="120" w:type="dxa"/>
            </w:tcMar>
          </w:tcPr>
          <w:p w:rsidR="00BC45A4" w:rsidRPr="008E5C3E" w:rsidRDefault="00BC45A4" w:rsidP="00477369">
            <w:pPr>
              <w:rPr>
                <w:sz w:val="24"/>
                <w:szCs w:val="24"/>
              </w:rPr>
            </w:pPr>
          </w:p>
        </w:tc>
        <w:tc>
          <w:tcPr>
            <w:tcW w:w="2977" w:type="dxa"/>
            <w:shd w:val="clear" w:color="auto" w:fill="FFFFFF"/>
          </w:tcPr>
          <w:p w:rsidR="00BC45A4" w:rsidRPr="008E5C3E" w:rsidRDefault="00BC45A4" w:rsidP="00477369">
            <w:pPr>
              <w:rPr>
                <w:sz w:val="24"/>
                <w:szCs w:val="24"/>
              </w:rPr>
            </w:pPr>
            <w:r w:rsidRPr="008E5C3E">
              <w:rPr>
                <w:sz w:val="24"/>
                <w:szCs w:val="24"/>
              </w:rPr>
              <w:t>宣告無效(invalidity)</w:t>
            </w:r>
          </w:p>
        </w:tc>
        <w:tc>
          <w:tcPr>
            <w:tcW w:w="9781" w:type="dxa"/>
            <w:shd w:val="clear" w:color="auto" w:fill="FFFFFF"/>
            <w:tcMar>
              <w:top w:w="80" w:type="dxa"/>
              <w:left w:w="120" w:type="dxa"/>
              <w:bottom w:w="80" w:type="dxa"/>
              <w:right w:w="120" w:type="dxa"/>
            </w:tcMar>
          </w:tcPr>
          <w:p w:rsidR="00BC45A4" w:rsidRPr="008E5C3E" w:rsidRDefault="00BC45A4" w:rsidP="00477369">
            <w:pPr>
              <w:rPr>
                <w:sz w:val="24"/>
                <w:szCs w:val="24"/>
              </w:rPr>
            </w:pPr>
            <w:r w:rsidRPr="008E5C3E">
              <w:rPr>
                <w:rFonts w:hint="eastAsia"/>
                <w:sz w:val="24"/>
                <w:szCs w:val="24"/>
              </w:rPr>
              <w:t>無效理由如下:</w:t>
            </w:r>
          </w:p>
          <w:p w:rsidR="00BC45A4" w:rsidRPr="008E5C3E" w:rsidRDefault="00BC45A4" w:rsidP="00BC45A4">
            <w:pPr>
              <w:pStyle w:val="a3"/>
              <w:numPr>
                <w:ilvl w:val="0"/>
                <w:numId w:val="1"/>
              </w:numPr>
              <w:rPr>
                <w:sz w:val="24"/>
                <w:szCs w:val="24"/>
              </w:rPr>
            </w:pPr>
            <w:r w:rsidRPr="008E5C3E">
              <w:rPr>
                <w:rFonts w:hint="eastAsia"/>
                <w:sz w:val="24"/>
                <w:szCs w:val="24"/>
              </w:rPr>
              <w:t>商品或服務不具備任何顯著特徵</w:t>
            </w:r>
          </w:p>
          <w:p w:rsidR="00BC45A4" w:rsidRPr="008E5C3E" w:rsidRDefault="00BC45A4" w:rsidP="00BC45A4">
            <w:pPr>
              <w:pStyle w:val="a3"/>
              <w:numPr>
                <w:ilvl w:val="0"/>
                <w:numId w:val="1"/>
              </w:numPr>
              <w:rPr>
                <w:sz w:val="24"/>
                <w:szCs w:val="24"/>
              </w:rPr>
            </w:pPr>
            <w:r w:rsidRPr="008E5C3E">
              <w:rPr>
                <w:rFonts w:hint="eastAsia"/>
                <w:sz w:val="24"/>
                <w:szCs w:val="24"/>
              </w:rPr>
              <w:t>完全由在現行語言中或在行業中已形成的善意和既定慣例中已成為習慣的標誌或指示組成</w:t>
            </w:r>
          </w:p>
          <w:p w:rsidR="00BC45A4" w:rsidRPr="008E5C3E" w:rsidRDefault="00BC45A4" w:rsidP="00BC45A4">
            <w:pPr>
              <w:pStyle w:val="a3"/>
              <w:numPr>
                <w:ilvl w:val="0"/>
                <w:numId w:val="1"/>
              </w:numPr>
              <w:rPr>
                <w:sz w:val="24"/>
                <w:szCs w:val="24"/>
              </w:rPr>
            </w:pPr>
            <w:r w:rsidRPr="008E5C3E">
              <w:rPr>
                <w:rFonts w:hint="eastAsia"/>
                <w:sz w:val="24"/>
                <w:szCs w:val="24"/>
              </w:rPr>
              <w:t>違反公共政策或公認的道德原則</w:t>
            </w:r>
          </w:p>
          <w:p w:rsidR="00BC45A4" w:rsidRPr="008E5C3E" w:rsidRDefault="00BC45A4" w:rsidP="00BC45A4">
            <w:pPr>
              <w:pStyle w:val="a3"/>
              <w:numPr>
                <w:ilvl w:val="0"/>
                <w:numId w:val="1"/>
              </w:numPr>
              <w:rPr>
                <w:sz w:val="24"/>
                <w:szCs w:val="24"/>
              </w:rPr>
            </w:pPr>
            <w:r w:rsidRPr="008E5C3E">
              <w:rPr>
                <w:rFonts w:hint="eastAsia"/>
                <w:sz w:val="24"/>
                <w:szCs w:val="24"/>
              </w:rPr>
              <w:t>包含</w:t>
            </w:r>
            <w:proofErr w:type="gramStart"/>
            <w:r w:rsidRPr="008E5C3E">
              <w:rPr>
                <w:rFonts w:hint="eastAsia"/>
                <w:sz w:val="24"/>
                <w:szCs w:val="24"/>
              </w:rPr>
              <w:t>州徽、州旗</w:t>
            </w:r>
            <w:proofErr w:type="gramEnd"/>
            <w:r w:rsidRPr="008E5C3E">
              <w:rPr>
                <w:rFonts w:hint="eastAsia"/>
                <w:sz w:val="24"/>
                <w:szCs w:val="24"/>
              </w:rPr>
              <w:t>或其他國家象徵物，或國內地方政府或其他地方當局協會的徽章</w:t>
            </w:r>
          </w:p>
          <w:p w:rsidR="00BC45A4" w:rsidRPr="008E5C3E" w:rsidRDefault="00BC45A4" w:rsidP="00BC45A4">
            <w:pPr>
              <w:pStyle w:val="a3"/>
              <w:numPr>
                <w:ilvl w:val="0"/>
                <w:numId w:val="1"/>
              </w:numPr>
              <w:rPr>
                <w:sz w:val="24"/>
                <w:szCs w:val="24"/>
              </w:rPr>
            </w:pPr>
            <w:r w:rsidRPr="008E5C3E">
              <w:rPr>
                <w:rFonts w:hint="eastAsia"/>
                <w:sz w:val="24"/>
                <w:szCs w:val="24"/>
              </w:rPr>
              <w:t>其他為保護原產地名稱、地理標誌、葡萄酒傳統術語而排除在註冊範圍之外的術語</w:t>
            </w:r>
          </w:p>
          <w:p w:rsidR="00BC45A4" w:rsidRPr="008E5C3E" w:rsidRDefault="00BC45A4" w:rsidP="00BC45A4">
            <w:pPr>
              <w:pStyle w:val="a3"/>
              <w:numPr>
                <w:ilvl w:val="0"/>
                <w:numId w:val="1"/>
              </w:numPr>
              <w:rPr>
                <w:sz w:val="24"/>
                <w:szCs w:val="24"/>
              </w:rPr>
            </w:pPr>
            <w:r w:rsidRPr="008E5C3E">
              <w:rPr>
                <w:rFonts w:hint="eastAsia"/>
                <w:sz w:val="24"/>
                <w:szCs w:val="24"/>
              </w:rPr>
              <w:t>惡意申請</w:t>
            </w:r>
          </w:p>
          <w:p w:rsidR="00BC45A4" w:rsidRPr="008E5C3E" w:rsidRDefault="00BC45A4" w:rsidP="00BC45A4">
            <w:pPr>
              <w:pStyle w:val="a3"/>
              <w:numPr>
                <w:ilvl w:val="0"/>
                <w:numId w:val="1"/>
              </w:numPr>
              <w:rPr>
                <w:sz w:val="24"/>
                <w:szCs w:val="24"/>
              </w:rPr>
            </w:pPr>
            <w:r w:rsidRPr="008E5C3E">
              <w:rPr>
                <w:rFonts w:hint="eastAsia"/>
                <w:sz w:val="24"/>
                <w:szCs w:val="24"/>
              </w:rPr>
              <w:t>因侵害在先權利</w:t>
            </w:r>
          </w:p>
        </w:tc>
      </w:tr>
      <w:tr w:rsidR="00BC45A4" w:rsidRPr="008E5C3E" w:rsidTr="00477369">
        <w:tc>
          <w:tcPr>
            <w:tcW w:w="1276" w:type="dxa"/>
            <w:vMerge/>
            <w:shd w:val="clear" w:color="auto" w:fill="D6E4F0"/>
            <w:tcMar>
              <w:top w:w="80" w:type="dxa"/>
              <w:left w:w="120" w:type="dxa"/>
              <w:bottom w:w="80" w:type="dxa"/>
              <w:right w:w="120" w:type="dxa"/>
            </w:tcMar>
          </w:tcPr>
          <w:p w:rsidR="00BC45A4" w:rsidRPr="008E5C3E" w:rsidRDefault="00BC45A4" w:rsidP="00477369">
            <w:pPr>
              <w:rPr>
                <w:sz w:val="24"/>
                <w:szCs w:val="24"/>
              </w:rPr>
            </w:pPr>
          </w:p>
        </w:tc>
        <w:tc>
          <w:tcPr>
            <w:tcW w:w="2977" w:type="dxa"/>
            <w:shd w:val="clear" w:color="auto" w:fill="EBF3FB"/>
          </w:tcPr>
          <w:p w:rsidR="00BC45A4" w:rsidRPr="008E5C3E" w:rsidRDefault="00BC45A4" w:rsidP="00477369">
            <w:pPr>
              <w:rPr>
                <w:sz w:val="24"/>
                <w:szCs w:val="24"/>
              </w:rPr>
            </w:pPr>
            <w:r w:rsidRPr="008E5C3E">
              <w:rPr>
                <w:rFonts w:hint="eastAsia"/>
                <w:sz w:val="24"/>
                <w:szCs w:val="24"/>
              </w:rPr>
              <w:t>撤銷(</w:t>
            </w:r>
            <w:r w:rsidRPr="008E5C3E">
              <w:rPr>
                <w:sz w:val="24"/>
                <w:szCs w:val="24"/>
              </w:rPr>
              <w:t>revocation</w:t>
            </w:r>
            <w:r w:rsidRPr="008E5C3E">
              <w:rPr>
                <w:rFonts w:hint="eastAsia"/>
                <w:sz w:val="24"/>
                <w:szCs w:val="24"/>
              </w:rPr>
              <w:t>)</w:t>
            </w:r>
          </w:p>
        </w:tc>
        <w:tc>
          <w:tcPr>
            <w:tcW w:w="9781" w:type="dxa"/>
            <w:shd w:val="clear" w:color="auto" w:fill="EBF3FB"/>
            <w:tcMar>
              <w:top w:w="80" w:type="dxa"/>
              <w:left w:w="120" w:type="dxa"/>
              <w:bottom w:w="80" w:type="dxa"/>
              <w:right w:w="120" w:type="dxa"/>
            </w:tcMar>
          </w:tcPr>
          <w:p w:rsidR="00BC45A4" w:rsidRPr="008E5C3E" w:rsidRDefault="00BC45A4" w:rsidP="00477369">
            <w:pPr>
              <w:rPr>
                <w:sz w:val="24"/>
                <w:szCs w:val="24"/>
              </w:rPr>
            </w:pPr>
            <w:r w:rsidRPr="008E5C3E">
              <w:rPr>
                <w:rFonts w:hint="eastAsia"/>
                <w:sz w:val="24"/>
                <w:szCs w:val="24"/>
              </w:rPr>
              <w:t>連續五年無正當理由不使用，任何人可提出撤銷。</w:t>
            </w:r>
          </w:p>
        </w:tc>
      </w:tr>
    </w:tbl>
    <w:p w:rsidR="00BC45A4" w:rsidRPr="008E5C3E" w:rsidRDefault="00BC45A4" w:rsidP="00BC45A4">
      <w:pPr>
        <w:rPr>
          <w:sz w:val="24"/>
          <w:szCs w:val="24"/>
        </w:rPr>
      </w:pPr>
    </w:p>
    <w:p w:rsidR="00CA4D5F" w:rsidRPr="00BC45A4" w:rsidRDefault="00CA4D5F">
      <w:bookmarkStart w:id="0" w:name="_GoBack"/>
      <w:bookmarkEnd w:id="0"/>
    </w:p>
    <w:sectPr w:rsidR="00CA4D5F" w:rsidRPr="00BC45A4" w:rsidSect="00BC45A4">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EC7BAF"/>
    <w:multiLevelType w:val="hybridMultilevel"/>
    <w:tmpl w:val="51DCECD4"/>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rawingGridHorizontalSpacing w:val="1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5A4"/>
    <w:rsid w:val="00BC45A4"/>
    <w:rsid w:val="00CA4D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45A4"/>
    <w:pPr>
      <w:widowControl w:val="0"/>
    </w:pPr>
    <w:rPr>
      <w:rFonts w:ascii="標楷體" w:eastAsia="標楷體" w:hAnsi="標楷體" w:cs="標楷體"/>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BC45A4"/>
    <w:rPr>
      <w:rFonts w:ascii="標楷體" w:eastAsia="標楷體" w:hAnsi="標楷體" w:cs="標楷體"/>
      <w:kern w:val="0"/>
      <w:sz w:val="20"/>
      <w:szCs w:val="20"/>
    </w:rPr>
  </w:style>
  <w:style w:type="character" w:styleId="a4">
    <w:name w:val="Hyperlink"/>
    <w:uiPriority w:val="99"/>
    <w:unhideWhenUsed/>
    <w:rsid w:val="00BC45A4"/>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45A4"/>
    <w:pPr>
      <w:widowControl w:val="0"/>
    </w:pPr>
    <w:rPr>
      <w:rFonts w:ascii="標楷體" w:eastAsia="標楷體" w:hAnsi="標楷體" w:cs="標楷體"/>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BC45A4"/>
    <w:rPr>
      <w:rFonts w:ascii="標楷體" w:eastAsia="標楷體" w:hAnsi="標楷體" w:cs="標楷體"/>
      <w:kern w:val="0"/>
      <w:sz w:val="20"/>
      <w:szCs w:val="20"/>
    </w:rPr>
  </w:style>
  <w:style w:type="character" w:styleId="a4">
    <w:name w:val="Hyperlink"/>
    <w:uiPriority w:val="99"/>
    <w:unhideWhenUsed/>
    <w:rsid w:val="00BC45A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pma.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2026-08-05T01:40:00Z</dcterms:created>
  <dcterms:modified xsi:type="dcterms:W3CDTF">2026-08-05T01:41:00Z</dcterms:modified>
</cp:coreProperties>
</file>