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460" w:rsidRPr="008E5C3E" w:rsidRDefault="00A10460" w:rsidP="00A10460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英國商標</w:t>
      </w:r>
    </w:p>
    <w:p w:rsidR="00A10460" w:rsidRPr="008E5C3E" w:rsidRDefault="00A10460" w:rsidP="00A10460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6" w:history="1">
        <w:r w:rsidRPr="00B7357F">
          <w:rPr>
            <w:rStyle w:val="a4"/>
            <w:sz w:val="24"/>
            <w:szCs w:val="24"/>
          </w:rPr>
          <w:t>英國智慧財產局（UK Intellectual Property Office, UKIPO）</w:t>
        </w:r>
      </w:hyperlink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6"/>
        <w:gridCol w:w="9782"/>
      </w:tblGrid>
      <w:tr w:rsidR="00A10460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10460" w:rsidRPr="008E5C3E" w:rsidRDefault="00A10460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A10460" w:rsidRPr="008E5C3E" w:rsidRDefault="00A10460" w:rsidP="0047736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78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10460" w:rsidRPr="008E5C3E" w:rsidRDefault="00A10460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A10460" w:rsidRPr="008E5C3E" w:rsidTr="00477369">
        <w:trPr>
          <w:trHeight w:val="31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商標可以包括:</w:t>
            </w:r>
            <w:r w:rsidRPr="008E5C3E">
              <w:rPr>
                <w:rFonts w:hint="eastAsia"/>
                <w:sz w:val="24"/>
                <w:szCs w:val="24"/>
              </w:rPr>
              <w:t xml:space="preserve"> 字、聲音、標誌、顏色、這些任意組合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2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無法註冊的內容</w:t>
            </w:r>
          </w:p>
        </w:tc>
        <w:tc>
          <w:tcPr>
            <w:tcW w:w="9786" w:type="dxa"/>
            <w:shd w:val="clear" w:color="auto" w:fill="FFFFFF"/>
          </w:tcPr>
          <w:p w:rsidR="00A10460" w:rsidRPr="008E5C3E" w:rsidRDefault="00A10460" w:rsidP="00A1046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單純</w:t>
            </w:r>
            <w:r w:rsidRPr="008E5C3E">
              <w:rPr>
                <w:sz w:val="24"/>
                <w:szCs w:val="24"/>
              </w:rPr>
              <w:t>描述涉及的商品或服務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過於普通且缺乏特色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可能具有冒犯性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使用未經授權的國旗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使用官方徽章或標誌</w:t>
            </w:r>
          </w:p>
        </w:tc>
      </w:tr>
      <w:tr w:rsidR="00A10460" w:rsidRPr="008E5C3E" w:rsidTr="00477369">
        <w:trPr>
          <w:trHeight w:val="358"/>
        </w:trPr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若該商標已在台灣或其他WTO會員國第一次提出申請，可在6個月內向英國智慧財產局主張優先權。</w:t>
            </w:r>
          </w:p>
        </w:tc>
      </w:tr>
      <w:tr w:rsidR="00A10460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9781" w:type="dxa"/>
            <w:shd w:val="clear" w:color="auto" w:fill="EBF3FB"/>
          </w:tcPr>
          <w:p w:rsidR="00A10460" w:rsidRPr="008E5C3E" w:rsidRDefault="00A10460" w:rsidP="00A10460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在提交前先於UKIPO</w:t>
            </w:r>
            <w:r>
              <w:rPr>
                <w:rFonts w:hint="eastAsia"/>
                <w:sz w:val="24"/>
                <w:szCs w:val="24"/>
              </w:rPr>
              <w:t>資料庫進行檢索，確認是否有相同或近似商標已存在，以降低被異議</w:t>
            </w:r>
            <w:r w:rsidRPr="008E5C3E">
              <w:rPr>
                <w:rFonts w:hint="eastAsia"/>
                <w:sz w:val="24"/>
                <w:szCs w:val="24"/>
              </w:rPr>
              <w:t>風險。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9781" w:type="dxa"/>
            <w:shd w:val="clear" w:color="auto" w:fill="EBF3FB"/>
          </w:tcPr>
          <w:p w:rsidR="00A10460" w:rsidRPr="008E5C3E" w:rsidRDefault="00A10460" w:rsidP="00A10460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準備商標圖樣、指定商品/服務類別(採用尼斯分類)，並載明申請人名稱、申請人地址、申請人國籍、商標圖樣、指定商品及服務，由當地代理人向UKIPO遞交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9781" w:type="dxa"/>
            <w:shd w:val="clear" w:color="auto" w:fill="EBF3FB"/>
          </w:tcPr>
          <w:p w:rsidR="00A10460" w:rsidRPr="008E5C3E" w:rsidRDefault="00A10460" w:rsidP="00A10460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</w:t>
            </w:r>
            <w:r>
              <w:rPr>
                <w:rFonts w:hint="eastAsia"/>
                <w:sz w:val="24"/>
                <w:szCs w:val="24"/>
              </w:rPr>
              <w:t>是否具備顯著性等</w:t>
            </w:r>
            <w:r w:rsidRPr="008E5C3E">
              <w:rPr>
                <w:rFonts w:hint="eastAsia"/>
                <w:sz w:val="24"/>
                <w:szCs w:val="24"/>
              </w:rPr>
              <w:t>)。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9781" w:type="dxa"/>
            <w:shd w:val="clear" w:color="auto" w:fill="EBF3FB"/>
          </w:tcPr>
          <w:p w:rsidR="00A10460" w:rsidRPr="008E5C3E" w:rsidRDefault="00A10460" w:rsidP="00A10460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審核通過會進入官方公告期，為期2個月，在此期間內任何人皆可提出異議。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9781" w:type="dxa"/>
            <w:shd w:val="clear" w:color="auto" w:fill="EBF3FB"/>
          </w:tcPr>
          <w:p w:rsidR="00A10460" w:rsidRPr="008E5C3E" w:rsidRDefault="00A10460" w:rsidP="00A10460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A10460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lastRenderedPageBreak/>
              <w:t>審查期間</w:t>
            </w:r>
          </w:p>
        </w:tc>
        <w:tc>
          <w:tcPr>
            <w:tcW w:w="12758" w:type="dxa"/>
            <w:gridSpan w:val="2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約6-12個月。(若無核駁)</w:t>
            </w:r>
          </w:p>
        </w:tc>
      </w:tr>
      <w:tr w:rsidR="00A10460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D777E1">
              <w:rPr>
                <w:rFonts w:hint="eastAsia"/>
                <w:sz w:val="24"/>
                <w:szCs w:val="24"/>
              </w:rPr>
              <w:t>自申請日起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A10460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屆滿後每次可延展10年，延展於屆滿前6個月可提出，得無限次延展。</w:t>
            </w:r>
          </w:p>
        </w:tc>
      </w:tr>
      <w:tr w:rsidR="00A10460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A10460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延展不須提供使用證據。</w:t>
            </w:r>
          </w:p>
        </w:tc>
      </w:tr>
      <w:tr w:rsidR="00A10460" w:rsidRPr="008E5C3E" w:rsidTr="00477369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0460" w:rsidRPr="008E5C3E" w:rsidRDefault="00A10460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rFonts w:hint="eastAsia"/>
                <w:b/>
                <w:sz w:val="24"/>
                <w:szCs w:val="24"/>
              </w:rPr>
              <w:t>商標爭議救濟</w:t>
            </w:r>
          </w:p>
          <w:p w:rsidR="00A10460" w:rsidRPr="008E5C3E" w:rsidRDefault="00A10460" w:rsidP="004773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異議(</w:t>
            </w:r>
            <w:r w:rsidRPr="008E5C3E">
              <w:rPr>
                <w:sz w:val="24"/>
                <w:szCs w:val="24"/>
              </w:rPr>
              <w:t>opposition</w:t>
            </w:r>
            <w:r w:rsidRPr="008E5C3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異議是指阻止已公佈商標註冊的法律程序。您可以對整個申請提出異議，也可以僅對申請涵蓋的部分商品或服務提出異議。</w:t>
            </w:r>
          </w:p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絕對理由涵蓋商標本身的缺陷。反對商標申請最常見的理由是：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該商標是對商品和</w:t>
            </w:r>
            <w:r w:rsidRPr="008E5C3E">
              <w:rPr>
                <w:sz w:val="24"/>
                <w:szCs w:val="24"/>
              </w:rPr>
              <w:t>/或服務的描述。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它對這些商品</w:t>
            </w:r>
            <w:r w:rsidRPr="008E5C3E">
              <w:rPr>
                <w:sz w:val="24"/>
                <w:szCs w:val="24"/>
              </w:rPr>
              <w:t>/服務具有通用性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它並不獨特，而且應該允許該行業的所有從業者免費使用。</w:t>
            </w:r>
          </w:p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相對理由是指存在對方擁有的在先商標或在先權利，如果申請人的商標使用，將會與之發生衝突。</w:t>
            </w:r>
          </w:p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任何人都可以基於絕對理由反對申請，但只有在先商標或在先權利的所有人才能基於相對理由反對。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宣告無效(invalidity)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申請人可以基於絕對理由或相對理由主張已註冊商標無效。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最常見的絕對無效理由是，該商標對註冊商品和/或服務具有描述性，或者該商標是這些商品/服務的通用名稱，或者該商標缺乏顯著性，因此該行業中的任何人都可以自由使用。</w:t>
            </w:r>
          </w:p>
          <w:p w:rsidR="00A10460" w:rsidRPr="008E5C3E" w:rsidRDefault="00A10460" w:rsidP="00A10460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相對理由是指申請人擁有較早的商標或較早的權利，如果註冊商標與該商標或權利發生衝突，則註冊商標將與該商標或權利發生衝突。</w:t>
            </w:r>
          </w:p>
        </w:tc>
      </w:tr>
      <w:tr w:rsidR="00A10460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撤銷(</w:t>
            </w:r>
            <w:r w:rsidRPr="008E5C3E">
              <w:rPr>
                <w:sz w:val="24"/>
                <w:szCs w:val="24"/>
              </w:rPr>
              <w:t>revocation</w:t>
            </w:r>
            <w:r w:rsidRPr="008E5C3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460" w:rsidRPr="008E5C3E" w:rsidRDefault="00A10460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商標自註冊之日起五年內未使用，或連續五年未使用且無正當理由。任何人可以申請撤銷全部註冊，也可以僅撤銷商標在部分商品和</w:t>
            </w:r>
            <w:r w:rsidRPr="008E5C3E">
              <w:rPr>
                <w:sz w:val="24"/>
                <w:szCs w:val="24"/>
              </w:rPr>
              <w:t>/或服務上的註冊。</w:t>
            </w:r>
          </w:p>
        </w:tc>
      </w:tr>
    </w:tbl>
    <w:p w:rsidR="00CA4D5F" w:rsidRPr="00A10460" w:rsidRDefault="00CA4D5F">
      <w:bookmarkStart w:id="0" w:name="_GoBack"/>
      <w:bookmarkEnd w:id="0"/>
    </w:p>
    <w:sectPr w:rsidR="00CA4D5F" w:rsidRPr="00A10460" w:rsidSect="00A10460">
      <w:pgSz w:w="16838" w:h="11906" w:orient="landscape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A61FF"/>
    <w:multiLevelType w:val="hybridMultilevel"/>
    <w:tmpl w:val="68F2AA82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2097218"/>
    <w:multiLevelType w:val="hybridMultilevel"/>
    <w:tmpl w:val="2432DAD0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61205CD7"/>
    <w:multiLevelType w:val="hybridMultilevel"/>
    <w:tmpl w:val="6710272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7CD5399F"/>
    <w:multiLevelType w:val="hybridMultilevel"/>
    <w:tmpl w:val="80CEBE72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460"/>
    <w:rsid w:val="00A10460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046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A1046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A1046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A1046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A10460"/>
    <w:rPr>
      <w:color w:val="0563C1"/>
      <w:u w:val="single"/>
    </w:rPr>
  </w:style>
  <w:style w:type="character" w:customStyle="1" w:styleId="animatingyu34g10">
    <w:name w:val="_animating_yu34g_10"/>
    <w:basedOn w:val="a0"/>
    <w:rsid w:val="00A104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046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A1046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A1046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A1046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A10460"/>
    <w:rPr>
      <w:color w:val="0563C1"/>
      <w:u w:val="single"/>
    </w:rPr>
  </w:style>
  <w:style w:type="character" w:customStyle="1" w:styleId="animatingyu34g10">
    <w:name w:val="_animating_yu34g_10"/>
    <w:basedOn w:val="a0"/>
    <w:rsid w:val="00A1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government/organisations/intellectual-property-offi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2026-08-05T01:41:00Z</dcterms:created>
  <dcterms:modified xsi:type="dcterms:W3CDTF">2026-08-05T01:41:00Z</dcterms:modified>
</cp:coreProperties>
</file>