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53E71" w14:textId="77777777" w:rsidR="00A36190" w:rsidRPr="00BD3528" w:rsidRDefault="00E53797" w:rsidP="00CE6A3D">
      <w:pPr>
        <w:jc w:val="both"/>
        <w:rPr>
          <w:rFonts w:ascii="Segoe UI" w:hAnsi="Segoe UI" w:cs="Segoe UI"/>
          <w:color w:val="000000"/>
          <w:shd w:val="clear" w:color="auto" w:fill="FFFFFF"/>
        </w:rPr>
      </w:pPr>
      <w:r w:rsidRPr="00BD3528">
        <w:rPr>
          <w:rFonts w:ascii="Segoe UI" w:hAnsi="Segoe UI" w:cs="Segoe UI"/>
          <w:color w:val="000000"/>
          <w:shd w:val="clear" w:color="auto" w:fill="FFFFFF"/>
        </w:rPr>
        <w:t>Referee: 1</w:t>
      </w:r>
    </w:p>
    <w:p w14:paraId="07487D57" w14:textId="74D1F968" w:rsidR="00CE6A3D" w:rsidRPr="00BD3528" w:rsidRDefault="00E53797" w:rsidP="00CE6A3D">
      <w:pPr>
        <w:jc w:val="both"/>
        <w:rPr>
          <w:rFonts w:ascii="Segoe UI" w:hAnsi="Segoe UI" w:cs="Segoe UI"/>
          <w:color w:val="000000"/>
          <w:shd w:val="clear" w:color="auto" w:fill="FFFFFF"/>
        </w:rPr>
      </w:pPr>
      <w:r w:rsidRPr="00BD3528">
        <w:rPr>
          <w:rFonts w:ascii="Segoe UI" w:hAnsi="Segoe UI" w:cs="Segoe UI"/>
          <w:color w:val="000000"/>
          <w:shd w:val="clear" w:color="auto" w:fill="FFFFFF"/>
        </w:rPr>
        <w:t>Comments to the Author</w:t>
      </w:r>
    </w:p>
    <w:p w14:paraId="4ED0D92F" w14:textId="0A4DB10F" w:rsidR="00CE6A3D" w:rsidRPr="00BD3528" w:rsidRDefault="00E53797" w:rsidP="00CE6A3D">
      <w:pPr>
        <w:jc w:val="both"/>
        <w:rPr>
          <w:rFonts w:ascii="Segoe UI" w:hAnsi="Segoe UI" w:cs="Segoe UI"/>
          <w:color w:val="000000"/>
          <w:shd w:val="clear" w:color="auto" w:fill="FFFFFF"/>
        </w:rPr>
      </w:pPr>
      <w:r w:rsidRPr="00BD3528">
        <w:rPr>
          <w:rFonts w:ascii="Segoe UI" w:hAnsi="Segoe UI" w:cs="Segoe UI"/>
          <w:color w:val="000000"/>
          <w:shd w:val="clear" w:color="auto" w:fill="FFFFFF"/>
        </w:rPr>
        <w:t>The authors presented a hybrid numerical model to capture the soil-fluid-structure interaction. The Material Point Method and Implicit Continuous-fluid Eulerian framework are adopted for large deformations in porous media and complex fluid flows, respectively. The theoretical formulation and numerical implementations are sound. The model feasibility is demonstrated through comparison with analytical and experimental results. The application to earthquake-induced submarine landslides is particularly interesting.</w:t>
      </w:r>
    </w:p>
    <w:p w14:paraId="618E55F4" w14:textId="6CCB66A9" w:rsidR="00E34A35" w:rsidRPr="00BD3528" w:rsidRDefault="00E34A35" w:rsidP="00E34A35">
      <w:pPr>
        <w:jc w:val="both"/>
        <w:rPr>
          <w:rFonts w:ascii="Segoe UI" w:hAnsi="Segoe UI" w:cs="Segoe UI"/>
          <w:color w:val="FF0000"/>
          <w:shd w:val="clear" w:color="auto" w:fill="FFFFFF"/>
        </w:rPr>
      </w:pPr>
      <w:r w:rsidRPr="00BD3528">
        <w:rPr>
          <w:rFonts w:ascii="Segoe UI" w:hAnsi="Segoe UI" w:cs="Segoe UI"/>
          <w:color w:val="FF0000"/>
          <w:shd w:val="clear" w:color="auto" w:fill="FFFFFF"/>
        </w:rPr>
        <w:t xml:space="preserve">Thank you for your positive feedback on our hybrid numerical model for soil-fluid-structure interaction. We appreciate your recognition of the sound theoretical formulation and numerical implementations. Below is </w:t>
      </w:r>
      <w:r w:rsidR="00F607CB" w:rsidRPr="00BD3528">
        <w:rPr>
          <w:rFonts w:ascii="Segoe UI" w:hAnsi="Segoe UI" w:cs="Segoe UI"/>
          <w:color w:val="FF0000"/>
          <w:shd w:val="clear" w:color="auto" w:fill="FFFFFF"/>
        </w:rPr>
        <w:t>our</w:t>
      </w:r>
      <w:r w:rsidRPr="00BD3528">
        <w:rPr>
          <w:rFonts w:ascii="Segoe UI" w:hAnsi="Segoe UI" w:cs="Segoe UI"/>
          <w:color w:val="FF0000"/>
          <w:shd w:val="clear" w:color="auto" w:fill="FFFFFF"/>
        </w:rPr>
        <w:t xml:space="preserve"> response to your specific comments.</w:t>
      </w:r>
    </w:p>
    <w:p w14:paraId="5CADCBFB" w14:textId="4C58AAA0" w:rsidR="00CE6A3D" w:rsidRPr="00BD3528" w:rsidRDefault="00E53797" w:rsidP="00CE6A3D">
      <w:pPr>
        <w:jc w:val="both"/>
        <w:rPr>
          <w:rFonts w:ascii="Segoe UI" w:hAnsi="Segoe UI" w:cs="Segoe UI"/>
          <w:color w:val="000000"/>
          <w:shd w:val="clear" w:color="auto" w:fill="FFFFFF"/>
        </w:rPr>
      </w:pPr>
      <w:r w:rsidRPr="00BD3528">
        <w:rPr>
          <w:rFonts w:ascii="Segoe UI" w:hAnsi="Segoe UI" w:cs="Segoe UI"/>
          <w:color w:val="000000"/>
          <w:shd w:val="clear" w:color="auto" w:fill="FFFFFF"/>
        </w:rPr>
        <w:t>Some specific comments are given below.</w:t>
      </w:r>
    </w:p>
    <w:p w14:paraId="15F9F533" w14:textId="5609ADAD" w:rsidR="00E53797" w:rsidRPr="00BD3528" w:rsidRDefault="00E53797" w:rsidP="00CE6A3D">
      <w:pPr>
        <w:jc w:val="both"/>
        <w:rPr>
          <w:rFonts w:ascii="Segoe UI" w:hAnsi="Segoe UI" w:cs="Segoe UI"/>
          <w:color w:val="000000"/>
          <w:shd w:val="clear" w:color="auto" w:fill="FFFFFF"/>
        </w:rPr>
      </w:pPr>
      <w:r w:rsidRPr="00BD3528">
        <w:rPr>
          <w:rFonts w:ascii="Segoe UI" w:hAnsi="Segoe UI" w:cs="Segoe UI"/>
          <w:color w:val="000000"/>
          <w:shd w:val="clear" w:color="auto" w:fill="FFFFFF"/>
        </w:rPr>
        <w:t>1. Please double-check Equations (3) (the definition of Terzaghi's effective stress), (12), and (13) for oversights.</w:t>
      </w:r>
    </w:p>
    <w:p w14:paraId="76D7D3C4" w14:textId="6204CF5C" w:rsidR="005F27FC" w:rsidRPr="00BD3528" w:rsidRDefault="005F27FC" w:rsidP="005F27FC">
      <w:pPr>
        <w:jc w:val="both"/>
        <w:rPr>
          <w:rFonts w:ascii="Segoe UI" w:hAnsi="Segoe UI" w:cs="Segoe UI"/>
          <w:color w:val="FF0000"/>
          <w:shd w:val="clear" w:color="auto" w:fill="FFFFFF"/>
        </w:rPr>
      </w:pPr>
      <w:r w:rsidRPr="00BD3528">
        <w:rPr>
          <w:rFonts w:ascii="Segoe UI" w:hAnsi="Segoe UI" w:cs="Segoe UI"/>
          <w:color w:val="FF0000"/>
          <w:shd w:val="clear" w:color="auto" w:fill="FFFFFF"/>
        </w:rPr>
        <w:t xml:space="preserve">The reason for the difference in sign between our equation and Terzaghi's equation is based on our assumption regarding </w:t>
      </w:r>
      <w:r w:rsidR="005473CD" w:rsidRPr="00BD3528">
        <w:rPr>
          <w:rFonts w:ascii="Segoe UI" w:hAnsi="Segoe UI" w:cs="Segoe UI"/>
          <w:color w:val="FF0000"/>
          <w:shd w:val="clear" w:color="auto" w:fill="FFFFFF"/>
        </w:rPr>
        <w:t>stress</w:t>
      </w:r>
      <w:r w:rsidRPr="00BD3528">
        <w:rPr>
          <w:rFonts w:ascii="Segoe UI" w:hAnsi="Segoe UI" w:cs="Segoe UI"/>
          <w:color w:val="FF0000"/>
          <w:shd w:val="clear" w:color="auto" w:fill="FFFFFF"/>
        </w:rPr>
        <w:t xml:space="preserve">. Terzaghi assumed that the </w:t>
      </w:r>
      <w:r w:rsidR="005473CD" w:rsidRPr="00BD3528">
        <w:rPr>
          <w:rFonts w:ascii="Segoe UI" w:hAnsi="Segoe UI" w:cs="Segoe UI"/>
          <w:color w:val="FF0000"/>
          <w:shd w:val="clear" w:color="auto" w:fill="FFFFFF"/>
        </w:rPr>
        <w:t>stress</w:t>
      </w:r>
      <w:r w:rsidRPr="00BD3528">
        <w:rPr>
          <w:rFonts w:ascii="Segoe UI" w:hAnsi="Segoe UI" w:cs="Segoe UI"/>
          <w:color w:val="FF0000"/>
          <w:shd w:val="clear" w:color="auto" w:fill="FFFFFF"/>
        </w:rPr>
        <w:t xml:space="preserve"> is positive during compression, while we have assumed that the </w:t>
      </w:r>
      <w:r w:rsidR="005473CD" w:rsidRPr="00BD3528">
        <w:rPr>
          <w:rFonts w:ascii="Segoe UI" w:hAnsi="Segoe UI" w:cs="Segoe UI"/>
          <w:color w:val="FF0000"/>
          <w:shd w:val="clear" w:color="auto" w:fill="FFFFFF"/>
        </w:rPr>
        <w:t xml:space="preserve">stress </w:t>
      </w:r>
      <w:r w:rsidRPr="00BD3528">
        <w:rPr>
          <w:rFonts w:ascii="Segoe UI" w:hAnsi="Segoe UI" w:cs="Segoe UI"/>
          <w:color w:val="FF0000"/>
          <w:shd w:val="clear" w:color="auto" w:fill="FFFFFF"/>
        </w:rPr>
        <w:t>is positive during extension</w:t>
      </w:r>
      <w:r w:rsidR="005473CD" w:rsidRPr="00BD3528">
        <w:rPr>
          <w:rFonts w:ascii="Segoe UI" w:hAnsi="Segoe UI" w:cs="Segoe UI"/>
          <w:color w:val="FF0000"/>
          <w:shd w:val="clear" w:color="auto" w:fill="FFFFFF"/>
        </w:rPr>
        <w:t>, while fluid pressure is positive in compression</w:t>
      </w:r>
      <w:r w:rsidRPr="00BD3528">
        <w:rPr>
          <w:rFonts w:ascii="Segoe UI" w:hAnsi="Segoe UI" w:cs="Segoe UI"/>
          <w:color w:val="FF0000"/>
          <w:shd w:val="clear" w:color="auto" w:fill="FFFFFF"/>
        </w:rPr>
        <w:t>. Hence, this variation in assumptions leads to a difference in sign between our equation and Terzaghi's equation.</w:t>
      </w:r>
    </w:p>
    <w:p w14:paraId="3D49E814" w14:textId="77777777" w:rsidR="00E92BC8" w:rsidRDefault="00E92BC8">
      <w:pPr>
        <w:rPr>
          <w:rFonts w:ascii="Segoe UI" w:hAnsi="Segoe UI" w:cs="Segoe UI"/>
          <w:color w:val="FF0000"/>
          <w:shd w:val="clear" w:color="auto" w:fill="FFFFFF"/>
        </w:rPr>
      </w:pPr>
      <w:r w:rsidRPr="00E92BC8">
        <w:rPr>
          <w:rFonts w:ascii="Segoe UI" w:hAnsi="Segoe UI" w:cs="Segoe UI"/>
          <w:color w:val="FF0000"/>
          <w:shd w:val="clear" w:color="auto" w:fill="FFFFFF"/>
        </w:rPr>
        <w:t>Additionally, we have revised the sign in equations (16) and (35) and have verified equations (12) and (13) for accuracy.</w:t>
      </w:r>
    </w:p>
    <w:p w14:paraId="1686DE5F" w14:textId="7F5D671E" w:rsidR="00B84411" w:rsidRPr="00BD3528" w:rsidRDefault="00E53797">
      <w:pPr>
        <w:rPr>
          <w:rFonts w:ascii="Segoe UI" w:hAnsi="Segoe UI" w:cs="Segoe UI"/>
          <w:color w:val="FF0000"/>
          <w:shd w:val="clear" w:color="auto" w:fill="FFFFFF"/>
        </w:rPr>
      </w:pPr>
      <w:r w:rsidRPr="00BD3528">
        <w:rPr>
          <w:rFonts w:ascii="Segoe UI" w:hAnsi="Segoe UI" w:cs="Segoe UI"/>
          <w:color w:val="000000"/>
        </w:rPr>
        <w:br/>
      </w:r>
      <w:r w:rsidRPr="00BD3528">
        <w:rPr>
          <w:rFonts w:ascii="Segoe UI" w:hAnsi="Segoe UI" w:cs="Segoe UI"/>
          <w:color w:val="000000"/>
          <w:shd w:val="clear" w:color="auto" w:fill="FFFFFF"/>
        </w:rPr>
        <w:t>2. Numerous Typos are detected, for instance,</w:t>
      </w:r>
      <w:r w:rsidRPr="00BD3528">
        <w:rPr>
          <w:rFonts w:ascii="Segoe UI" w:hAnsi="Segoe UI" w:cs="Segoe UI"/>
          <w:color w:val="000000"/>
        </w:rPr>
        <w:br/>
      </w:r>
      <w:r w:rsidRPr="00BD3528">
        <w:rPr>
          <w:rFonts w:ascii="Segoe UI" w:hAnsi="Segoe UI" w:cs="Segoe UI"/>
          <w:color w:val="000000"/>
          <w:shd w:val="clear" w:color="auto" w:fill="FFFFFF"/>
        </w:rPr>
        <w:t>a) page 11, the paragraph before Eqn. (11), ("stretch" instead of "sketch");</w:t>
      </w:r>
      <w:r w:rsidRPr="00BD3528">
        <w:rPr>
          <w:rFonts w:ascii="Segoe UI" w:hAnsi="Segoe UI" w:cs="Segoe UI"/>
          <w:color w:val="000000"/>
        </w:rPr>
        <w:br/>
      </w:r>
      <w:r w:rsidRPr="00BD3528">
        <w:rPr>
          <w:rFonts w:ascii="Segoe UI" w:hAnsi="Segoe UI" w:cs="Segoe UI"/>
          <w:color w:val="000000"/>
          <w:shd w:val="clear" w:color="auto" w:fill="FFFFFF"/>
        </w:rPr>
        <w:t>b) page 12, the paragraph before Eqn. (17) ("model" instead of "mode");</w:t>
      </w:r>
      <w:r w:rsidRPr="00BD3528">
        <w:rPr>
          <w:rFonts w:ascii="Segoe UI" w:hAnsi="Segoe UI" w:cs="Segoe UI"/>
          <w:color w:val="000000"/>
        </w:rPr>
        <w:br/>
      </w:r>
      <w:r w:rsidRPr="00BD3528">
        <w:rPr>
          <w:rFonts w:ascii="Segoe UI" w:hAnsi="Segoe UI" w:cs="Segoe UI"/>
          <w:color w:val="000000"/>
          <w:shd w:val="clear" w:color="auto" w:fill="FFFFFF"/>
        </w:rPr>
        <w:t> the paragraph before Eqn. (20), (contact law instead of "contactlaw");</w:t>
      </w:r>
      <w:r w:rsidRPr="00BD3528">
        <w:rPr>
          <w:rFonts w:ascii="Segoe UI" w:hAnsi="Segoe UI" w:cs="Segoe UI"/>
          <w:color w:val="000000"/>
        </w:rPr>
        <w:br/>
      </w:r>
      <w:r w:rsidRPr="00BD3528">
        <w:rPr>
          <w:rFonts w:ascii="Segoe UI" w:hAnsi="Segoe UI" w:cs="Segoe UI"/>
          <w:color w:val="000000"/>
          <w:shd w:val="clear" w:color="auto" w:fill="FFFFFF"/>
        </w:rPr>
        <w:t>c) page 19, the paragraph below Eqn. (39) ("the" instead of "he") and the phrasing before the same equation;</w:t>
      </w:r>
      <w:r w:rsidRPr="00BD3528">
        <w:rPr>
          <w:rFonts w:ascii="Segoe UI" w:hAnsi="Segoe UI" w:cs="Segoe UI"/>
          <w:color w:val="000000"/>
        </w:rPr>
        <w:br/>
      </w:r>
      <w:r w:rsidRPr="00BD3528">
        <w:rPr>
          <w:rFonts w:ascii="Segoe UI" w:hAnsi="Segoe UI" w:cs="Segoe UI"/>
          <w:color w:val="000000"/>
          <w:shd w:val="clear" w:color="auto" w:fill="FFFFFF"/>
        </w:rPr>
        <w:t>d) page 33, the last paragraph ("shaking" table instead of "skaing" table, can "occur" instead of "occured").</w:t>
      </w:r>
      <w:r w:rsidRPr="00BD3528">
        <w:rPr>
          <w:rFonts w:ascii="Segoe UI" w:hAnsi="Segoe UI" w:cs="Segoe UI"/>
          <w:color w:val="000000"/>
        </w:rPr>
        <w:br/>
      </w:r>
      <w:r w:rsidRPr="00BD3528">
        <w:rPr>
          <w:rFonts w:ascii="Segoe UI" w:hAnsi="Segoe UI" w:cs="Segoe UI"/>
          <w:color w:val="000000"/>
          <w:shd w:val="clear" w:color="auto" w:fill="FFFFFF"/>
        </w:rPr>
        <w:t>f) page 35, the paragraph below Figure 17 ("pressure" instead of "ressure").</w:t>
      </w:r>
    </w:p>
    <w:p w14:paraId="29379418" w14:textId="248DF677" w:rsidR="005F27FC" w:rsidRPr="00BD3528" w:rsidRDefault="005F27FC">
      <w:pPr>
        <w:rPr>
          <w:rFonts w:ascii="Segoe UI" w:hAnsi="Segoe UI" w:cs="Segoe UI"/>
          <w:color w:val="FF0000"/>
        </w:rPr>
      </w:pPr>
      <w:r w:rsidRPr="00BD3528">
        <w:rPr>
          <w:rFonts w:ascii="Segoe UI" w:hAnsi="Segoe UI" w:cs="Segoe UI"/>
          <w:color w:val="FF0000"/>
        </w:rPr>
        <w:t>We</w:t>
      </w:r>
      <w:r w:rsidR="005569F5" w:rsidRPr="00BD3528">
        <w:rPr>
          <w:rFonts w:ascii="Segoe UI" w:hAnsi="Segoe UI" w:cs="Segoe UI"/>
          <w:color w:val="FF0000"/>
        </w:rPr>
        <w:t xml:space="preserve"> have</w:t>
      </w:r>
      <w:r w:rsidRPr="00BD3528">
        <w:rPr>
          <w:rFonts w:ascii="Segoe UI" w:hAnsi="Segoe UI" w:cs="Segoe UI"/>
          <w:color w:val="FF0000"/>
        </w:rPr>
        <w:t xml:space="preserve"> thoroughly review</w:t>
      </w:r>
      <w:r w:rsidR="005569F5" w:rsidRPr="00BD3528">
        <w:rPr>
          <w:rFonts w:ascii="Segoe UI" w:hAnsi="Segoe UI" w:cs="Segoe UI"/>
          <w:color w:val="FF0000"/>
        </w:rPr>
        <w:t>ed</w:t>
      </w:r>
      <w:r w:rsidRPr="00BD3528">
        <w:rPr>
          <w:rFonts w:ascii="Segoe UI" w:hAnsi="Segoe UI" w:cs="Segoe UI"/>
          <w:color w:val="FF0000"/>
        </w:rPr>
        <w:t xml:space="preserve"> the document and ma</w:t>
      </w:r>
      <w:r w:rsidR="005569F5" w:rsidRPr="00BD3528">
        <w:rPr>
          <w:rFonts w:ascii="Segoe UI" w:hAnsi="Segoe UI" w:cs="Segoe UI"/>
          <w:color w:val="FF0000"/>
        </w:rPr>
        <w:t>de</w:t>
      </w:r>
      <w:r w:rsidRPr="00BD3528">
        <w:rPr>
          <w:rFonts w:ascii="Segoe UI" w:hAnsi="Segoe UI" w:cs="Segoe UI"/>
          <w:color w:val="FF0000"/>
        </w:rPr>
        <w:t xml:space="preserve"> the necessary corrections to address these typos.</w:t>
      </w:r>
    </w:p>
    <w:p w14:paraId="05F99DB7" w14:textId="56A23E29" w:rsidR="00B84411" w:rsidRPr="00BD3528" w:rsidRDefault="00E53797">
      <w:pPr>
        <w:rPr>
          <w:rFonts w:ascii="Segoe UI" w:hAnsi="Segoe UI" w:cs="Segoe UI"/>
          <w:color w:val="000000"/>
          <w:shd w:val="clear" w:color="auto" w:fill="FFFFFF"/>
        </w:rPr>
      </w:pPr>
      <w:r w:rsidRPr="00BD3528">
        <w:rPr>
          <w:rFonts w:ascii="Segoe UI" w:hAnsi="Segoe UI" w:cs="Segoe UI"/>
          <w:color w:val="000000"/>
        </w:rPr>
        <w:br/>
      </w:r>
      <w:r w:rsidRPr="00BD3528">
        <w:rPr>
          <w:rFonts w:ascii="Segoe UI" w:hAnsi="Segoe UI" w:cs="Segoe UI"/>
          <w:color w:val="000000"/>
          <w:shd w:val="clear" w:color="auto" w:fill="FFFFFF"/>
        </w:rPr>
        <w:t>3. What is the value taken for the Smagorinsky constant Cs for the numerical examples? Please specify.</w:t>
      </w:r>
    </w:p>
    <w:p w14:paraId="615F1586" w14:textId="0AFC0E7D" w:rsidR="005F27FC" w:rsidRPr="00BD3528" w:rsidRDefault="005F27FC" w:rsidP="005F27FC">
      <w:pPr>
        <w:jc w:val="both"/>
        <w:rPr>
          <w:rFonts w:ascii="Segoe UI" w:hAnsi="Segoe UI" w:cs="Segoe UI"/>
          <w:color w:val="FF0000"/>
          <w:shd w:val="clear" w:color="auto" w:fill="FFFFFF"/>
        </w:rPr>
      </w:pPr>
      <w:r w:rsidRPr="00BD3528">
        <w:rPr>
          <w:rFonts w:ascii="Segoe UI" w:hAnsi="Segoe UI" w:cs="Segoe UI"/>
          <w:color w:val="FF0000"/>
          <w:shd w:val="clear" w:color="auto" w:fill="FFFFFF"/>
        </w:rPr>
        <w:t xml:space="preserve">In our numerical examples, we used a value of Cs equal to 0.1. This value was chosen based on previous studies and the specific characteristics of the simulated flows. It is important to </w:t>
      </w:r>
      <w:r w:rsidRPr="00BD3528">
        <w:rPr>
          <w:rFonts w:ascii="Segoe UI" w:hAnsi="Segoe UI" w:cs="Segoe UI"/>
          <w:color w:val="FF0000"/>
          <w:shd w:val="clear" w:color="auto" w:fill="FFFFFF"/>
        </w:rPr>
        <w:lastRenderedPageBreak/>
        <w:t>note that the selection of Cs depend</w:t>
      </w:r>
      <w:r w:rsidR="004E42BE" w:rsidRPr="00BD3528">
        <w:rPr>
          <w:rFonts w:ascii="Segoe UI" w:hAnsi="Segoe UI" w:cs="Segoe UI"/>
          <w:color w:val="FF0000"/>
          <w:shd w:val="clear" w:color="auto" w:fill="FFFFFF"/>
        </w:rPr>
        <w:t>s</w:t>
      </w:r>
      <w:r w:rsidRPr="00BD3528">
        <w:rPr>
          <w:rFonts w:ascii="Segoe UI" w:hAnsi="Segoe UI" w:cs="Segoe UI"/>
          <w:color w:val="FF0000"/>
          <w:shd w:val="clear" w:color="auto" w:fill="FFFFFF"/>
        </w:rPr>
        <w:t xml:space="preserve"> on various factors, including the specific turbulence model employed and the nature of the flow being simulated.</w:t>
      </w:r>
    </w:p>
    <w:p w14:paraId="1E8E7A12" w14:textId="77777777" w:rsidR="005F27FC" w:rsidRPr="00BD3528" w:rsidRDefault="00E53797" w:rsidP="005F27FC">
      <w:pPr>
        <w:jc w:val="both"/>
        <w:rPr>
          <w:rFonts w:ascii="Segoe UI" w:hAnsi="Segoe UI" w:cs="Segoe UI"/>
          <w:color w:val="000000"/>
          <w:shd w:val="clear" w:color="auto" w:fill="FFFFFF"/>
        </w:rPr>
      </w:pPr>
      <w:r w:rsidRPr="00BD3528">
        <w:rPr>
          <w:rFonts w:ascii="Segoe UI" w:hAnsi="Segoe UI" w:cs="Segoe UI"/>
          <w:color w:val="000000"/>
        </w:rPr>
        <w:br/>
      </w:r>
      <w:r w:rsidRPr="00BD3528">
        <w:rPr>
          <w:rFonts w:ascii="Segoe UI" w:hAnsi="Segoe UI" w:cs="Segoe UI"/>
          <w:color w:val="000000"/>
          <w:shd w:val="clear" w:color="auto" w:fill="FFFFFF"/>
        </w:rPr>
        <w:t>4. On pages 13-14, it is not clear how the expression of the hydraulic conductivity is obtained from Eqns. (25) and (28). Please double-check.</w:t>
      </w:r>
    </w:p>
    <w:p w14:paraId="13C13B94" w14:textId="4E081A2D" w:rsidR="005F27FC" w:rsidRPr="00BD3528" w:rsidRDefault="005F27FC" w:rsidP="00E34A35">
      <w:pPr>
        <w:jc w:val="both"/>
        <w:rPr>
          <w:rFonts w:ascii="Segoe UI" w:hAnsi="Segoe UI" w:cs="Segoe UI"/>
          <w:color w:val="FF0000"/>
        </w:rPr>
      </w:pPr>
      <w:r w:rsidRPr="00BD3528">
        <w:rPr>
          <w:rFonts w:ascii="Segoe UI" w:hAnsi="Segoe UI" w:cs="Segoe UI"/>
          <w:color w:val="FF0000"/>
        </w:rPr>
        <w:t xml:space="preserve">We </w:t>
      </w:r>
      <w:r w:rsidR="005C6173" w:rsidRPr="00BD3528">
        <w:rPr>
          <w:rFonts w:ascii="Segoe UI" w:hAnsi="Segoe UI" w:cs="Segoe UI"/>
          <w:color w:val="FF0000"/>
        </w:rPr>
        <w:t>have</w:t>
      </w:r>
      <w:r w:rsidRPr="00BD3528">
        <w:rPr>
          <w:rFonts w:ascii="Segoe UI" w:hAnsi="Segoe UI" w:cs="Segoe UI"/>
          <w:color w:val="FF0000"/>
        </w:rPr>
        <w:t xml:space="preserve"> thoroughly review</w:t>
      </w:r>
      <w:r w:rsidR="005C6173" w:rsidRPr="00BD3528">
        <w:rPr>
          <w:rFonts w:ascii="Segoe UI" w:hAnsi="Segoe UI" w:cs="Segoe UI"/>
          <w:color w:val="FF0000"/>
        </w:rPr>
        <w:t>ed</w:t>
      </w:r>
      <w:r w:rsidRPr="00BD3528">
        <w:rPr>
          <w:rFonts w:ascii="Segoe UI" w:hAnsi="Segoe UI" w:cs="Segoe UI"/>
          <w:color w:val="FF0000"/>
        </w:rPr>
        <w:t xml:space="preserve"> the mentioned section and provide</w:t>
      </w:r>
      <w:r w:rsidR="005C6173" w:rsidRPr="00BD3528">
        <w:rPr>
          <w:rFonts w:ascii="Segoe UI" w:hAnsi="Segoe UI" w:cs="Segoe UI"/>
          <w:color w:val="FF0000"/>
        </w:rPr>
        <w:t>d</w:t>
      </w:r>
      <w:r w:rsidRPr="00BD3528">
        <w:rPr>
          <w:rFonts w:ascii="Segoe UI" w:hAnsi="Segoe UI" w:cs="Segoe UI"/>
          <w:color w:val="FF0000"/>
        </w:rPr>
        <w:t xml:space="preserve"> a more detailed and explicit explanation of how the expression for hydraulic conductivity is obtained from the given equations.</w:t>
      </w:r>
    </w:p>
    <w:p w14:paraId="1C0C4E78" w14:textId="5CCF644B" w:rsidR="005C6173" w:rsidRPr="00BD3528" w:rsidRDefault="00E53797" w:rsidP="00E34A35">
      <w:pPr>
        <w:jc w:val="both"/>
        <w:rPr>
          <w:rFonts w:ascii="Segoe UI" w:hAnsi="Segoe UI" w:cs="Segoe UI"/>
          <w:color w:val="FF0000"/>
        </w:rPr>
      </w:pPr>
      <w:r w:rsidRPr="00BD3528">
        <w:rPr>
          <w:rFonts w:ascii="Segoe UI" w:hAnsi="Segoe UI" w:cs="Segoe UI"/>
          <w:color w:val="000000"/>
        </w:rPr>
        <w:br/>
      </w:r>
      <w:r w:rsidRPr="00BD3528">
        <w:rPr>
          <w:rFonts w:ascii="Segoe UI" w:hAnsi="Segoe UI" w:cs="Segoe UI"/>
          <w:color w:val="000000"/>
          <w:shd w:val="clear" w:color="auto" w:fill="FFFFFF"/>
        </w:rPr>
        <w:t>5. On page 15, the momentum exchange coefficient is 1E5 (in the text) or 1E15 (in Fig.3)?</w:t>
      </w:r>
      <w:r w:rsidRPr="00BD3528">
        <w:rPr>
          <w:rFonts w:ascii="Segoe UI" w:hAnsi="Segoe UI" w:cs="Segoe UI"/>
          <w:color w:val="000000"/>
        </w:rPr>
        <w:br/>
      </w:r>
      <w:r w:rsidR="00E34A35" w:rsidRPr="00BD3528">
        <w:rPr>
          <w:rFonts w:ascii="Segoe UI" w:hAnsi="Segoe UI" w:cs="Segoe UI"/>
          <w:color w:val="FF0000"/>
        </w:rPr>
        <w:t xml:space="preserve">There are two values of the momentum exchange coefficient in the model. The momentum exchange coefficient between the structure and seawater/air is set to 1E15, while the coefficient between water and air is set to 1E5. </w:t>
      </w:r>
      <w:r w:rsidR="005C6173" w:rsidRPr="00BD3528">
        <w:rPr>
          <w:rFonts w:ascii="Segoe UI" w:hAnsi="Segoe UI" w:cs="Segoe UI"/>
          <w:color w:val="FF0000"/>
        </w:rPr>
        <w:t>Thanks for your comment, it shows</w:t>
      </w:r>
      <w:r w:rsidR="00E34A35" w:rsidRPr="00BD3528">
        <w:rPr>
          <w:rFonts w:ascii="Segoe UI" w:hAnsi="Segoe UI" w:cs="Segoe UI"/>
          <w:color w:val="FF0000"/>
        </w:rPr>
        <w:t xml:space="preserve"> the need for clarity in the manuscript</w:t>
      </w:r>
      <w:r w:rsidR="005C6173" w:rsidRPr="00BD3528">
        <w:rPr>
          <w:rFonts w:ascii="Segoe UI" w:hAnsi="Segoe UI" w:cs="Segoe UI"/>
          <w:color w:val="FF0000"/>
        </w:rPr>
        <w:t>.</w:t>
      </w:r>
      <w:r w:rsidR="00E34A35" w:rsidRPr="00BD3528">
        <w:rPr>
          <w:rFonts w:ascii="Segoe UI" w:hAnsi="Segoe UI" w:cs="Segoe UI"/>
          <w:color w:val="FF0000"/>
        </w:rPr>
        <w:t xml:space="preserve"> </w:t>
      </w:r>
      <w:r w:rsidR="005C6173" w:rsidRPr="00BD3528">
        <w:rPr>
          <w:rFonts w:ascii="Segoe UI" w:hAnsi="Segoe UI" w:cs="Segoe UI"/>
          <w:color w:val="FF0000"/>
        </w:rPr>
        <w:t>We have made</w:t>
      </w:r>
      <w:r w:rsidR="00E34A35" w:rsidRPr="00BD3528">
        <w:rPr>
          <w:rFonts w:ascii="Segoe UI" w:hAnsi="Segoe UI" w:cs="Segoe UI"/>
          <w:color w:val="FF0000"/>
        </w:rPr>
        <w:t xml:space="preserve"> </w:t>
      </w:r>
      <w:r w:rsidR="005C6173" w:rsidRPr="00BD3528">
        <w:rPr>
          <w:rFonts w:ascii="Segoe UI" w:hAnsi="Segoe UI" w:cs="Segoe UI"/>
          <w:color w:val="FF0000"/>
        </w:rPr>
        <w:t xml:space="preserve">the </w:t>
      </w:r>
      <w:r w:rsidR="00E34A35" w:rsidRPr="00BD3528">
        <w:rPr>
          <w:rFonts w:ascii="Segoe UI" w:hAnsi="Segoe UI" w:cs="Segoe UI"/>
          <w:color w:val="FF0000"/>
        </w:rPr>
        <w:t>necessary updates</w:t>
      </w:r>
      <w:r w:rsidR="004433BA" w:rsidRPr="00BD3528">
        <w:rPr>
          <w:rFonts w:ascii="Segoe UI" w:hAnsi="Segoe UI" w:cs="Segoe UI"/>
          <w:color w:val="FF0000"/>
        </w:rPr>
        <w:t xml:space="preserve">, </w:t>
      </w:r>
      <w:r w:rsidR="00E34A35" w:rsidRPr="00BD3528">
        <w:rPr>
          <w:rFonts w:ascii="Segoe UI" w:hAnsi="Segoe UI" w:cs="Segoe UI"/>
          <w:color w:val="FF0000"/>
        </w:rPr>
        <w:t>ensur</w:t>
      </w:r>
      <w:r w:rsidR="004433BA" w:rsidRPr="00BD3528">
        <w:rPr>
          <w:rFonts w:ascii="Segoe UI" w:hAnsi="Segoe UI" w:cs="Segoe UI"/>
          <w:color w:val="FF0000"/>
        </w:rPr>
        <w:t>ing</w:t>
      </w:r>
      <w:r w:rsidR="00E34A35" w:rsidRPr="00BD3528">
        <w:rPr>
          <w:rFonts w:ascii="Segoe UI" w:hAnsi="Segoe UI" w:cs="Segoe UI"/>
          <w:color w:val="FF0000"/>
        </w:rPr>
        <w:t xml:space="preserve"> that this information is clearly stated.</w:t>
      </w:r>
    </w:p>
    <w:p w14:paraId="3DD7CA6A" w14:textId="7FDB5301" w:rsidR="00CE6A3D" w:rsidRPr="00BD3528" w:rsidRDefault="00E53797" w:rsidP="00E34A35">
      <w:pPr>
        <w:jc w:val="both"/>
        <w:rPr>
          <w:rFonts w:ascii="Segoe UI" w:hAnsi="Segoe UI" w:cs="Segoe UI"/>
          <w:color w:val="000000"/>
          <w:shd w:val="clear" w:color="auto" w:fill="FFFFFF"/>
        </w:rPr>
      </w:pPr>
      <w:r w:rsidRPr="00BD3528">
        <w:rPr>
          <w:rFonts w:ascii="Segoe UI" w:hAnsi="Segoe UI" w:cs="Segoe UI"/>
          <w:color w:val="000000"/>
        </w:rPr>
        <w:br/>
      </w:r>
    </w:p>
    <w:p w14:paraId="429CC703" w14:textId="77777777" w:rsidR="00E34A35" w:rsidRPr="00BD3528" w:rsidRDefault="00E34A35">
      <w:pPr>
        <w:rPr>
          <w:rFonts w:ascii="Segoe UI" w:hAnsi="Segoe UI" w:cs="Segoe UI"/>
          <w:color w:val="000000"/>
          <w:shd w:val="clear" w:color="auto" w:fill="FFFFFF"/>
        </w:rPr>
      </w:pPr>
      <w:r w:rsidRPr="00BD3528">
        <w:rPr>
          <w:rFonts w:ascii="Segoe UI" w:hAnsi="Segoe UI" w:cs="Segoe UI"/>
          <w:color w:val="000000"/>
          <w:shd w:val="clear" w:color="auto" w:fill="FFFFFF"/>
        </w:rPr>
        <w:br w:type="page"/>
      </w:r>
    </w:p>
    <w:p w14:paraId="603CC6C9" w14:textId="6A7C6E35" w:rsidR="005E62A3" w:rsidRPr="00BD3528" w:rsidRDefault="00E53797" w:rsidP="005E62A3">
      <w:pPr>
        <w:jc w:val="both"/>
        <w:rPr>
          <w:rFonts w:ascii="Segoe UI" w:hAnsi="Segoe UI" w:cs="Segoe UI"/>
          <w:color w:val="000000"/>
          <w:shd w:val="clear" w:color="auto" w:fill="FFFFFF"/>
        </w:rPr>
      </w:pPr>
      <w:r w:rsidRPr="00BD3528">
        <w:rPr>
          <w:rFonts w:ascii="Segoe UI" w:hAnsi="Segoe UI" w:cs="Segoe UI"/>
          <w:color w:val="000000"/>
          <w:shd w:val="clear" w:color="auto" w:fill="FFFFFF"/>
        </w:rPr>
        <w:lastRenderedPageBreak/>
        <w:t>Referee: 2</w:t>
      </w:r>
    </w:p>
    <w:p w14:paraId="064E633F" w14:textId="05D51130" w:rsidR="005E62A3" w:rsidRPr="00BD3528" w:rsidRDefault="00E53797" w:rsidP="005E62A3">
      <w:pPr>
        <w:jc w:val="both"/>
        <w:rPr>
          <w:rFonts w:ascii="Segoe UI" w:hAnsi="Segoe UI" w:cs="Segoe UI"/>
          <w:color w:val="000000"/>
          <w:shd w:val="clear" w:color="auto" w:fill="FFFFFF"/>
        </w:rPr>
      </w:pPr>
      <w:r w:rsidRPr="00BD3528">
        <w:rPr>
          <w:rFonts w:ascii="Segoe UI" w:hAnsi="Segoe UI" w:cs="Segoe UI"/>
          <w:color w:val="000000"/>
          <w:shd w:val="clear" w:color="auto" w:fill="FFFFFF"/>
        </w:rPr>
        <w:t>Comments to the Author</w:t>
      </w:r>
    </w:p>
    <w:p w14:paraId="236DC6F6" w14:textId="77777777" w:rsidR="00256F85" w:rsidRPr="00BD3528" w:rsidRDefault="00E53797" w:rsidP="005E62A3">
      <w:pPr>
        <w:jc w:val="both"/>
        <w:rPr>
          <w:rFonts w:ascii="Segoe UI" w:hAnsi="Segoe UI" w:cs="Segoe UI"/>
          <w:color w:val="000000"/>
          <w:shd w:val="clear" w:color="auto" w:fill="FFFFFF"/>
        </w:rPr>
      </w:pPr>
      <w:r w:rsidRPr="00BD3528">
        <w:rPr>
          <w:rFonts w:ascii="Segoe UI" w:hAnsi="Segoe UI" w:cs="Segoe UI"/>
          <w:color w:val="000000"/>
          <w:shd w:val="clear" w:color="auto" w:fill="FFFFFF"/>
        </w:rPr>
        <w:t>The manuscript presents an extended version of the MPMICE algorithm to account for porous media using an implicit formulation. The overall framework is presented and validated using two analytical solutions. Two more benchmarks are presented, and results are compared with FEM solution and experimental data. Finally, the framework is used to demonstrate the ability of the model to capture the whole deformation forces of earthquake-induced submarine landslides. The topic is relevant for the Geotech and Offshore communities. However, I have a few comments and suggestions that need to be addressed before this manuscript can be accepted.</w:t>
      </w:r>
    </w:p>
    <w:p w14:paraId="65B11A38" w14:textId="77777777" w:rsidR="00256F85" w:rsidRPr="00BD3528" w:rsidRDefault="00256F85" w:rsidP="00256F85">
      <w:pPr>
        <w:jc w:val="both"/>
        <w:rPr>
          <w:rFonts w:ascii="Segoe UI" w:hAnsi="Segoe UI" w:cs="Segoe UI"/>
          <w:color w:val="FF0000"/>
        </w:rPr>
      </w:pPr>
      <w:r w:rsidRPr="00BD3528">
        <w:rPr>
          <w:rFonts w:ascii="Segoe UI" w:hAnsi="Segoe UI" w:cs="Segoe UI"/>
          <w:color w:val="FF0000"/>
        </w:rPr>
        <w:t>Thank you for your positive feedback on our manuscript. We appreciate your recognition of the overall framework, validation with analytical solutions, comparison with FEM solutions and experimental data, and the demonstration of the model's ability to capture the deformation forces in earthquake-induced submarine landslides. We agree that the topic is relevant for the Geotech and Offshore communities. We appreciate your valuable comments and suggestions, and we carefully address them to meet the requirements for acceptance. Below is our response to your specific comments.</w:t>
      </w:r>
    </w:p>
    <w:p w14:paraId="5134AC0A" w14:textId="414DEE05" w:rsidR="005E62A3" w:rsidRPr="00BD3528" w:rsidRDefault="00E53797" w:rsidP="00256F85">
      <w:pPr>
        <w:jc w:val="both"/>
        <w:rPr>
          <w:rFonts w:ascii="Segoe UI" w:hAnsi="Segoe UI" w:cs="Segoe UI"/>
          <w:color w:val="FF0000"/>
        </w:rPr>
      </w:pPr>
      <w:r w:rsidRPr="00BD3528">
        <w:rPr>
          <w:rFonts w:ascii="Segoe UI" w:hAnsi="Segoe UI" w:cs="Segoe UI"/>
          <w:color w:val="000000"/>
        </w:rPr>
        <w:br/>
      </w:r>
      <w:r w:rsidRPr="00BD3528">
        <w:rPr>
          <w:rFonts w:ascii="Segoe UI" w:hAnsi="Segoe UI" w:cs="Segoe UI"/>
          <w:color w:val="000000"/>
          <w:shd w:val="clear" w:color="auto" w:fill="FFFFFF"/>
        </w:rPr>
        <w:t xml:space="preserve">- The title and abstract bring high expectations in terms of the ability of the model to deal with </w:t>
      </w:r>
      <w:r w:rsidRPr="00BD3528">
        <w:rPr>
          <w:rFonts w:ascii="Segoe UI" w:hAnsi="Segoe UI" w:cs="Segoe UI"/>
          <w:shd w:val="clear" w:color="auto" w:fill="FFFFFF"/>
        </w:rPr>
        <w:t xml:space="preserve">earthquake motions. Although the final application shows a landslide triggered by shaking (which is well appreciated by the reviewer), the model does not capture filed earthquake field conditions. The numerical algorithm is not particularly validated for this type of application (e.g., no validation of site response, boundary conditions are not well explained). The formulation is dynamic, but </w:t>
      </w:r>
      <w:r w:rsidRPr="00BD3528">
        <w:rPr>
          <w:rFonts w:ascii="Segoe UI" w:hAnsi="Segoe UI" w:cs="Segoe UI"/>
          <w:color w:val="000000"/>
          <w:shd w:val="clear" w:color="auto" w:fill="FFFFFF"/>
        </w:rPr>
        <w:t>this does not imply that it is ready to deal with these types of applications accurately.</w:t>
      </w:r>
    </w:p>
    <w:p w14:paraId="43806EC4" w14:textId="3A443691" w:rsidR="008F3B4C" w:rsidRPr="00BD3528" w:rsidRDefault="008F3B4C" w:rsidP="008F3B4C">
      <w:pPr>
        <w:jc w:val="both"/>
        <w:rPr>
          <w:rFonts w:ascii="Segoe UI" w:hAnsi="Segoe UI" w:cs="Segoe UI"/>
          <w:color w:val="FF0000"/>
          <w:shd w:val="clear" w:color="auto" w:fill="FFFFFF"/>
        </w:rPr>
      </w:pPr>
      <w:r w:rsidRPr="00BD3528">
        <w:rPr>
          <w:rFonts w:ascii="Segoe UI" w:hAnsi="Segoe UI" w:cs="Segoe UI"/>
          <w:color w:val="FF0000"/>
          <w:shd w:val="clear" w:color="auto" w:fill="FFFFFF"/>
        </w:rPr>
        <w:t>I understand that the expectations regarding the model's ability to handle earthquake motions were high. While the application of the model to simulate a landslide triggered by seismic loading (shaking table)</w:t>
      </w:r>
      <w:r w:rsidR="00421BDE" w:rsidRPr="00BD3528">
        <w:rPr>
          <w:rFonts w:ascii="Segoe UI" w:hAnsi="Segoe UI" w:cs="Segoe UI"/>
          <w:color w:val="FF0000"/>
          <w:shd w:val="clear" w:color="auto" w:fill="FFFFFF"/>
        </w:rPr>
        <w:t xml:space="preserve"> was appreciated</w:t>
      </w:r>
      <w:r w:rsidRPr="00BD3528">
        <w:rPr>
          <w:rFonts w:ascii="Segoe UI" w:hAnsi="Segoe UI" w:cs="Segoe UI"/>
          <w:color w:val="FF0000"/>
          <w:shd w:val="clear" w:color="auto" w:fill="FFFFFF"/>
        </w:rPr>
        <w:t xml:space="preserve">, it is noted that the numerical example does not fully capture field earthquake conditions. </w:t>
      </w:r>
      <w:r w:rsidR="004433BA" w:rsidRPr="00BD3528">
        <w:rPr>
          <w:rFonts w:ascii="Segoe UI" w:hAnsi="Segoe UI" w:cs="Segoe UI"/>
          <w:color w:val="FF0000"/>
          <w:shd w:val="clear" w:color="auto" w:fill="FFFFFF"/>
        </w:rPr>
        <w:t>We</w:t>
      </w:r>
      <w:r w:rsidRPr="00BD3528">
        <w:rPr>
          <w:rFonts w:ascii="Segoe UI" w:hAnsi="Segoe UI" w:cs="Segoe UI"/>
          <w:color w:val="FF0000"/>
          <w:shd w:val="clear" w:color="auto" w:fill="FFFFFF"/>
        </w:rPr>
        <w:t xml:space="preserve"> acknowledge your concern about the lack of validation of the site response</w:t>
      </w:r>
      <w:r w:rsidR="004C6EDE" w:rsidRPr="00BD3528">
        <w:rPr>
          <w:rFonts w:ascii="Segoe UI" w:hAnsi="Segoe UI" w:cs="Segoe UI"/>
          <w:color w:val="FF0000"/>
          <w:shd w:val="clear" w:color="auto" w:fill="FFFFFF"/>
        </w:rPr>
        <w:t xml:space="preserve"> the inadequate explanation of boundary conditions</w:t>
      </w:r>
      <w:r w:rsidRPr="00BD3528">
        <w:rPr>
          <w:rFonts w:ascii="Segoe UI" w:hAnsi="Segoe UI" w:cs="Segoe UI"/>
          <w:color w:val="FF0000"/>
          <w:shd w:val="clear" w:color="auto" w:fill="FFFFFF"/>
        </w:rPr>
        <w:t xml:space="preserve">. To </w:t>
      </w:r>
      <w:r w:rsidR="004433BA" w:rsidRPr="00BD3528">
        <w:rPr>
          <w:rFonts w:ascii="Segoe UI" w:hAnsi="Segoe UI" w:cs="Segoe UI"/>
          <w:color w:val="FF0000"/>
          <w:shd w:val="clear" w:color="auto" w:fill="FFFFFF"/>
        </w:rPr>
        <w:t>our</w:t>
      </w:r>
      <w:r w:rsidRPr="00BD3528">
        <w:rPr>
          <w:rFonts w:ascii="Segoe UI" w:hAnsi="Segoe UI" w:cs="Segoe UI"/>
          <w:color w:val="FF0000"/>
          <w:shd w:val="clear" w:color="auto" w:fill="FFFFFF"/>
        </w:rPr>
        <w:t xml:space="preserve"> understanding, the lack of validation of site response could be (a) validating seismic </w:t>
      </w:r>
      <w:r w:rsidR="000E6B4D" w:rsidRPr="00BD3528">
        <w:rPr>
          <w:rFonts w:ascii="Segoe UI" w:hAnsi="Segoe UI" w:cs="Segoe UI"/>
          <w:color w:val="FF0000"/>
          <w:shd w:val="clear" w:color="auto" w:fill="FFFFFF"/>
        </w:rPr>
        <w:t xml:space="preserve">loading generated in the model with actual recorded ground motion data from </w:t>
      </w:r>
      <w:r w:rsidR="00421BDE" w:rsidRPr="00BD3528">
        <w:rPr>
          <w:rFonts w:ascii="Segoe UI" w:hAnsi="Segoe UI" w:cs="Segoe UI"/>
          <w:color w:val="FF0000"/>
          <w:shd w:val="clear" w:color="auto" w:fill="FFFFFF"/>
        </w:rPr>
        <w:t>earthquake</w:t>
      </w:r>
      <w:r w:rsidR="000E6B4D" w:rsidRPr="00BD3528">
        <w:rPr>
          <w:rFonts w:ascii="Segoe UI" w:hAnsi="Segoe UI" w:cs="Segoe UI"/>
          <w:color w:val="FF0000"/>
          <w:shd w:val="clear" w:color="auto" w:fill="FFFFFF"/>
        </w:rPr>
        <w:t xml:space="preserve"> events and (b) validating the accuracy of the numerical model in replicating the actual response of the </w:t>
      </w:r>
      <w:r w:rsidR="002A55E8" w:rsidRPr="00BD3528">
        <w:rPr>
          <w:rFonts w:ascii="Segoe UI" w:hAnsi="Segoe UI" w:cs="Segoe UI"/>
          <w:color w:val="FF0000"/>
          <w:shd w:val="clear" w:color="auto" w:fill="FFFFFF"/>
        </w:rPr>
        <w:t>soil</w:t>
      </w:r>
      <w:r w:rsidR="000E6B4D" w:rsidRPr="00BD3528">
        <w:rPr>
          <w:rFonts w:ascii="Segoe UI" w:hAnsi="Segoe UI" w:cs="Segoe UI"/>
          <w:color w:val="FF0000"/>
          <w:shd w:val="clear" w:color="auto" w:fill="FFFFFF"/>
        </w:rPr>
        <w:t xml:space="preserve"> under seismic loading conditions</w:t>
      </w:r>
      <w:r w:rsidR="00421BDE" w:rsidRPr="00BD3528">
        <w:rPr>
          <w:rFonts w:ascii="Segoe UI" w:hAnsi="Segoe UI" w:cs="Segoe UI"/>
          <w:color w:val="FF0000"/>
          <w:shd w:val="clear" w:color="auto" w:fill="FFFFFF"/>
        </w:rPr>
        <w:t>.</w:t>
      </w:r>
    </w:p>
    <w:p w14:paraId="1A987659" w14:textId="2078BB31" w:rsidR="00421BDE" w:rsidRPr="00BD3528" w:rsidRDefault="00421BDE" w:rsidP="008F3B4C">
      <w:pPr>
        <w:jc w:val="both"/>
        <w:rPr>
          <w:rFonts w:ascii="Segoe UI" w:hAnsi="Segoe UI" w:cs="Segoe UI"/>
          <w:color w:val="FF0000"/>
          <w:shd w:val="clear" w:color="auto" w:fill="FFFFFF"/>
        </w:rPr>
      </w:pPr>
      <w:r w:rsidRPr="00BD3528">
        <w:rPr>
          <w:rFonts w:ascii="Segoe UI" w:hAnsi="Segoe UI" w:cs="Segoe UI"/>
          <w:color w:val="FF0000"/>
          <w:shd w:val="clear" w:color="auto" w:fill="FFFFFF"/>
        </w:rPr>
        <w:t xml:space="preserve">For (a), </w:t>
      </w:r>
      <w:r w:rsidR="00D60333" w:rsidRPr="00BD3528">
        <w:rPr>
          <w:rFonts w:ascii="Segoe UI" w:hAnsi="Segoe UI" w:cs="Segoe UI"/>
          <w:color w:val="FF0000"/>
          <w:shd w:val="clear" w:color="auto" w:fill="FFFFFF"/>
        </w:rPr>
        <w:t>ground motion can be set at bedrock (or rigid material in our numerical model) as ground motion at the rigid material</w:t>
      </w:r>
      <w:r w:rsidR="004C6EDE" w:rsidRPr="00BD3528">
        <w:rPr>
          <w:rFonts w:ascii="Segoe UI" w:hAnsi="Segoe UI" w:cs="Segoe UI"/>
          <w:color w:val="FF0000"/>
          <w:shd w:val="clear" w:color="auto" w:fill="FFFFFF"/>
        </w:rPr>
        <w:t>s</w:t>
      </w:r>
      <w:r w:rsidR="00D60333" w:rsidRPr="00BD3528">
        <w:rPr>
          <w:rFonts w:ascii="Segoe UI" w:hAnsi="Segoe UI" w:cs="Segoe UI"/>
          <w:color w:val="FF0000"/>
          <w:shd w:val="clear" w:color="auto" w:fill="FFFFFF"/>
        </w:rPr>
        <w:t xml:space="preserve"> is typically less affected by site-specific soil properties compared to the surface ground motion. This motion can be obtained from recorded data at a nearby bedrock station or estimated using ground motion prediction equations that relate earthquake characteristics to the expected ground motion at the bedrock</w:t>
      </w:r>
      <w:r w:rsidR="00697A25" w:rsidRPr="00BD3528">
        <w:rPr>
          <w:rFonts w:ascii="Segoe UI" w:hAnsi="Segoe UI" w:cs="Segoe UI"/>
          <w:color w:val="FF0000"/>
          <w:shd w:val="clear" w:color="auto" w:fill="FFFFFF"/>
        </w:rPr>
        <w:t>. We do not aim to simulate the earthquake process</w:t>
      </w:r>
      <w:r w:rsidR="002A55E8" w:rsidRPr="00BD3528">
        <w:rPr>
          <w:rFonts w:ascii="Segoe UI" w:hAnsi="Segoe UI" w:cs="Segoe UI"/>
          <w:color w:val="FF0000"/>
          <w:shd w:val="clear" w:color="auto" w:fill="FFFFFF"/>
        </w:rPr>
        <w:t>,</w:t>
      </w:r>
      <w:r w:rsidR="00D60333" w:rsidRPr="00BD3528">
        <w:rPr>
          <w:rFonts w:ascii="Segoe UI" w:hAnsi="Segoe UI" w:cs="Segoe UI"/>
          <w:color w:val="FF0000"/>
          <w:shd w:val="clear" w:color="auto" w:fill="FFFFFF"/>
        </w:rPr>
        <w:t xml:space="preserve"> </w:t>
      </w:r>
      <w:r w:rsidR="00697A25" w:rsidRPr="00BD3528">
        <w:rPr>
          <w:rFonts w:ascii="Segoe UI" w:hAnsi="Segoe UI" w:cs="Segoe UI"/>
          <w:color w:val="FF0000"/>
          <w:shd w:val="clear" w:color="auto" w:fill="FFFFFF"/>
        </w:rPr>
        <w:t>but</w:t>
      </w:r>
      <w:r w:rsidR="00D60333" w:rsidRPr="00BD3528">
        <w:rPr>
          <w:rFonts w:ascii="Segoe UI" w:hAnsi="Segoe UI" w:cs="Segoe UI"/>
          <w:color w:val="FF0000"/>
          <w:shd w:val="clear" w:color="auto" w:fill="FFFFFF"/>
        </w:rPr>
        <w:t xml:space="preserve"> we just </w:t>
      </w:r>
      <w:r w:rsidR="002A55E8" w:rsidRPr="00BD3528">
        <w:rPr>
          <w:rFonts w:ascii="Segoe UI" w:hAnsi="Segoe UI" w:cs="Segoe UI"/>
          <w:color w:val="FF0000"/>
          <w:shd w:val="clear" w:color="auto" w:fill="FFFFFF"/>
        </w:rPr>
        <w:t>assume</w:t>
      </w:r>
      <w:r w:rsidR="00D60333" w:rsidRPr="00BD3528">
        <w:rPr>
          <w:rFonts w:ascii="Segoe UI" w:hAnsi="Segoe UI" w:cs="Segoe UI"/>
          <w:color w:val="FF0000"/>
          <w:shd w:val="clear" w:color="auto" w:fill="FFFFFF"/>
        </w:rPr>
        <w:t xml:space="preserve"> to use directly ground motion as input </w:t>
      </w:r>
      <w:r w:rsidR="00D60333" w:rsidRPr="00BD3528">
        <w:rPr>
          <w:rFonts w:ascii="Segoe UI" w:hAnsi="Segoe UI" w:cs="Segoe UI"/>
          <w:color w:val="FF0000"/>
          <w:shd w:val="clear" w:color="auto" w:fill="FFFFFF"/>
        </w:rPr>
        <w:lastRenderedPageBreak/>
        <w:t>motion.</w:t>
      </w:r>
      <w:r w:rsidR="002A55E8" w:rsidRPr="00BD3528">
        <w:rPr>
          <w:rFonts w:ascii="Segoe UI" w:hAnsi="Segoe UI" w:cs="Segoe UI"/>
          <w:color w:val="FF0000"/>
          <w:shd w:val="clear" w:color="auto" w:fill="FFFFFF"/>
        </w:rPr>
        <w:t xml:space="preserve"> For the simplicity, we use the input motion with constant magnitude (1g) and constant frequency (2Hz)</w:t>
      </w:r>
    </w:p>
    <w:p w14:paraId="47E6533C" w14:textId="0E6A50CD" w:rsidR="00421BDE" w:rsidRPr="00BD3528" w:rsidRDefault="00421BDE" w:rsidP="008F3B4C">
      <w:pPr>
        <w:jc w:val="both"/>
        <w:rPr>
          <w:rFonts w:ascii="Segoe UI" w:hAnsi="Segoe UI" w:cs="Segoe UI"/>
          <w:color w:val="FF0000"/>
          <w:shd w:val="clear" w:color="auto" w:fill="FFFFFF"/>
        </w:rPr>
      </w:pPr>
      <w:r w:rsidRPr="00BD3528">
        <w:rPr>
          <w:rFonts w:ascii="Segoe UI" w:hAnsi="Segoe UI" w:cs="Segoe UI"/>
          <w:color w:val="FF0000"/>
          <w:shd w:val="clear" w:color="auto" w:fill="FFFFFF"/>
        </w:rPr>
        <w:t>For (b)</w:t>
      </w:r>
      <w:r w:rsidR="002A55E8" w:rsidRPr="00BD3528">
        <w:rPr>
          <w:rFonts w:ascii="Segoe UI" w:hAnsi="Segoe UI" w:cs="Segoe UI"/>
          <w:color w:val="FF0000"/>
          <w:shd w:val="clear" w:color="auto" w:fill="FFFFFF"/>
        </w:rPr>
        <w:t>, we have validated the response of the slope under seismic loading using the same</w:t>
      </w:r>
      <w:r w:rsidR="004C6EDE" w:rsidRPr="00BD3528">
        <w:rPr>
          <w:rFonts w:ascii="Segoe UI" w:hAnsi="Segoe UI" w:cs="Segoe UI"/>
          <w:color w:val="FF0000"/>
          <w:shd w:val="clear" w:color="auto" w:fill="FFFFFF"/>
        </w:rPr>
        <w:t xml:space="preserve"> approach to generate seismic loading in </w:t>
      </w:r>
      <w:r w:rsidR="00923E4F" w:rsidRPr="00BD3528">
        <w:rPr>
          <w:rFonts w:ascii="Segoe UI" w:hAnsi="Segoe UI" w:cs="Segoe UI"/>
          <w:color w:val="FF0000"/>
          <w:shd w:val="clear" w:color="auto" w:fill="FFFFFF"/>
        </w:rPr>
        <w:t>an additional</w:t>
      </w:r>
      <w:r w:rsidR="004C6EDE" w:rsidRPr="00BD3528">
        <w:rPr>
          <w:rFonts w:ascii="Segoe UI" w:hAnsi="Segoe UI" w:cs="Segoe UI"/>
          <w:color w:val="FF0000"/>
          <w:shd w:val="clear" w:color="auto" w:fill="FFFFFF"/>
        </w:rPr>
        <w:t xml:space="preserve"> numerical example of earthquake induced </w:t>
      </w:r>
      <w:r w:rsidR="00923E4F" w:rsidRPr="00BD3528">
        <w:rPr>
          <w:rFonts w:ascii="Segoe UI" w:hAnsi="Segoe UI" w:cs="Segoe UI"/>
          <w:color w:val="FF0000"/>
          <w:shd w:val="clear" w:color="auto" w:fill="FFFFFF"/>
        </w:rPr>
        <w:t>slope failure</w:t>
      </w:r>
      <w:r w:rsidR="00202FFE">
        <w:rPr>
          <w:rFonts w:ascii="Segoe UI" w:hAnsi="Segoe UI" w:cs="Segoe UI"/>
          <w:color w:val="FF0000"/>
          <w:shd w:val="clear" w:color="auto" w:fill="FFFFFF"/>
        </w:rPr>
        <w:t xml:space="preserve"> in the section “Validation of soil response to the seismic loading”</w:t>
      </w:r>
      <w:r w:rsidR="002A55E8" w:rsidRPr="00BD3528">
        <w:rPr>
          <w:rFonts w:ascii="Segoe UI" w:hAnsi="Segoe UI" w:cs="Segoe UI"/>
          <w:color w:val="FF0000"/>
          <w:shd w:val="clear" w:color="auto" w:fill="FFFFFF"/>
        </w:rPr>
        <w:t>.</w:t>
      </w:r>
    </w:p>
    <w:p w14:paraId="23564F78" w14:textId="07360E9E" w:rsidR="005E62A3" w:rsidRPr="00BD3528" w:rsidRDefault="00E53797" w:rsidP="005E62A3">
      <w:pPr>
        <w:jc w:val="both"/>
        <w:rPr>
          <w:rFonts w:ascii="Segoe UI" w:hAnsi="Segoe UI" w:cs="Segoe UI"/>
          <w:shd w:val="clear" w:color="auto" w:fill="FFFFFF"/>
        </w:rPr>
      </w:pPr>
      <w:r w:rsidRPr="00BD3528">
        <w:rPr>
          <w:rFonts w:ascii="Segoe UI" w:hAnsi="Segoe UI" w:cs="Segoe UI"/>
          <w:color w:val="000000"/>
          <w:shd w:val="clear" w:color="auto" w:fill="FFFFFF"/>
        </w:rPr>
        <w:t xml:space="preserve">-Introduction is well-written, and the motivation and objectives are clear. The authors also highlight the new contributions of this work compared to those already published. The organization of the paper is also clear. However, the writing of the rest of the </w:t>
      </w:r>
      <w:r w:rsidRPr="00BD3528">
        <w:rPr>
          <w:rFonts w:ascii="Segoe UI" w:hAnsi="Segoe UI" w:cs="Segoe UI"/>
          <w:shd w:val="clear" w:color="auto" w:fill="FFFFFF"/>
        </w:rPr>
        <w:t>document (including Appendices) needs a thorough review. There is a number of issues with the English quality, many grammar mistakes and typos, some sentences feel incomplete (e.g., “Solving the linear equation below to obtain the increment of velocity with i,j = 1 : N as”), and excessive repetition (pg. 26, 27, 28). </w:t>
      </w:r>
    </w:p>
    <w:p w14:paraId="35B2E56B" w14:textId="65EE24F3" w:rsidR="005F27FC" w:rsidRPr="00BD3528" w:rsidRDefault="005F27FC" w:rsidP="005F27FC">
      <w:pPr>
        <w:jc w:val="both"/>
        <w:rPr>
          <w:rFonts w:ascii="Segoe UI" w:hAnsi="Segoe UI" w:cs="Segoe UI"/>
          <w:color w:val="FF0000"/>
        </w:rPr>
      </w:pPr>
      <w:r w:rsidRPr="00BD3528">
        <w:rPr>
          <w:rFonts w:ascii="Segoe UI" w:hAnsi="Segoe UI" w:cs="Segoe UI"/>
          <w:color w:val="FF0000"/>
        </w:rPr>
        <w:t xml:space="preserve">Thank you for your positive feedback regarding the introduction, motivation, objectives, and highlighting the new contributions of the work. We appreciate your recognition of the clear organization of the paper. Your comments have been </w:t>
      </w:r>
      <w:r w:rsidR="004433BA" w:rsidRPr="00BD3528">
        <w:rPr>
          <w:rFonts w:ascii="Segoe UI" w:hAnsi="Segoe UI" w:cs="Segoe UI"/>
          <w:color w:val="FF0000"/>
        </w:rPr>
        <w:t>noted</w:t>
      </w:r>
      <w:r w:rsidRPr="00BD3528">
        <w:rPr>
          <w:rFonts w:ascii="Segoe UI" w:hAnsi="Segoe UI" w:cs="Segoe UI"/>
          <w:color w:val="FF0000"/>
        </w:rPr>
        <w:t xml:space="preserve">, and we </w:t>
      </w:r>
      <w:r w:rsidR="004433BA" w:rsidRPr="00BD3528">
        <w:rPr>
          <w:rFonts w:ascii="Segoe UI" w:hAnsi="Segoe UI" w:cs="Segoe UI"/>
          <w:color w:val="FF0000"/>
        </w:rPr>
        <w:t xml:space="preserve">have </w:t>
      </w:r>
      <w:r w:rsidRPr="00BD3528">
        <w:rPr>
          <w:rFonts w:ascii="Segoe UI" w:hAnsi="Segoe UI" w:cs="Segoe UI"/>
          <w:color w:val="FF0000"/>
        </w:rPr>
        <w:t>carefully address</w:t>
      </w:r>
      <w:r w:rsidR="004433BA" w:rsidRPr="00BD3528">
        <w:rPr>
          <w:rFonts w:ascii="Segoe UI" w:hAnsi="Segoe UI" w:cs="Segoe UI"/>
          <w:color w:val="FF0000"/>
        </w:rPr>
        <w:t>ed</w:t>
      </w:r>
      <w:r w:rsidRPr="00BD3528">
        <w:rPr>
          <w:rFonts w:ascii="Segoe UI" w:hAnsi="Segoe UI" w:cs="Segoe UI"/>
          <w:color w:val="FF0000"/>
        </w:rPr>
        <w:t xml:space="preserve"> these language-related concerns. We </w:t>
      </w:r>
      <w:r w:rsidR="004433BA" w:rsidRPr="00BD3528">
        <w:rPr>
          <w:rFonts w:ascii="Segoe UI" w:hAnsi="Segoe UI" w:cs="Segoe UI"/>
          <w:color w:val="FF0000"/>
        </w:rPr>
        <w:t xml:space="preserve">have </w:t>
      </w:r>
      <w:r w:rsidRPr="00BD3528">
        <w:rPr>
          <w:rFonts w:ascii="Segoe UI" w:hAnsi="Segoe UI" w:cs="Segoe UI"/>
          <w:color w:val="FF0000"/>
        </w:rPr>
        <w:t>revise</w:t>
      </w:r>
      <w:r w:rsidR="004433BA" w:rsidRPr="00BD3528">
        <w:rPr>
          <w:rFonts w:ascii="Segoe UI" w:hAnsi="Segoe UI" w:cs="Segoe UI"/>
          <w:color w:val="FF0000"/>
        </w:rPr>
        <w:t>d</w:t>
      </w:r>
      <w:r w:rsidRPr="00BD3528">
        <w:rPr>
          <w:rFonts w:ascii="Segoe UI" w:hAnsi="Segoe UI" w:cs="Segoe UI"/>
          <w:color w:val="FF0000"/>
        </w:rPr>
        <w:t xml:space="preserve"> the document, paying close attention to grammar, sentence structure, and repetitive content to improve the overall quality of the writing.</w:t>
      </w:r>
    </w:p>
    <w:p w14:paraId="446B4DA5" w14:textId="5FA5F08F" w:rsidR="0069606D" w:rsidRPr="00BD3528" w:rsidRDefault="009E36B4" w:rsidP="005F27FC">
      <w:pPr>
        <w:jc w:val="both"/>
        <w:rPr>
          <w:rFonts w:ascii="Segoe UI" w:hAnsi="Segoe UI" w:cs="Segoe UI"/>
          <w:color w:val="FF0000"/>
        </w:rPr>
      </w:pPr>
      <w:r w:rsidRPr="00BD3528">
        <w:rPr>
          <w:rFonts w:ascii="Segoe UI" w:hAnsi="Segoe UI" w:cs="Segoe UI"/>
          <w:color w:val="FF0000"/>
        </w:rPr>
        <w:t>To prevent repetition, we present the parameters of water and air</w:t>
      </w:r>
      <w:r w:rsidR="00CD0B47" w:rsidRPr="00BD3528">
        <w:rPr>
          <w:rFonts w:ascii="Segoe UI" w:hAnsi="Segoe UI" w:cs="Segoe UI"/>
          <w:color w:val="FF0000"/>
        </w:rPr>
        <w:t xml:space="preserve"> </w:t>
      </w:r>
      <w:r w:rsidRPr="00BD3528">
        <w:rPr>
          <w:rFonts w:ascii="Segoe UI" w:hAnsi="Segoe UI" w:cs="Segoe UI"/>
          <w:color w:val="FF0000"/>
        </w:rPr>
        <w:t>which remain consistent across all simulations</w:t>
      </w:r>
      <w:r w:rsidR="00CD0B47" w:rsidRPr="00BD3528">
        <w:rPr>
          <w:rFonts w:ascii="Segoe UI" w:hAnsi="Segoe UI" w:cs="Segoe UI"/>
          <w:color w:val="FF0000"/>
        </w:rPr>
        <w:t xml:space="preserve"> in the beginning of the section “numerical examples”.</w:t>
      </w:r>
    </w:p>
    <w:p w14:paraId="756F0B99" w14:textId="6F8AAA44" w:rsidR="00375FAD" w:rsidRPr="00BD3528" w:rsidRDefault="00E53797" w:rsidP="005F27FC">
      <w:pPr>
        <w:jc w:val="both"/>
        <w:rPr>
          <w:rFonts w:ascii="Segoe UI" w:hAnsi="Segoe UI" w:cs="Segoe UI"/>
          <w:color w:val="000000"/>
          <w:shd w:val="clear" w:color="auto" w:fill="FFFFFF"/>
        </w:rPr>
      </w:pPr>
      <w:r w:rsidRPr="00BD3528">
        <w:rPr>
          <w:rFonts w:ascii="Segoe UI" w:hAnsi="Segoe UI" w:cs="Segoe UI"/>
          <w:color w:val="000000"/>
          <w:shd w:val="clear" w:color="auto" w:fill="FFFFFF"/>
        </w:rPr>
        <w:t xml:space="preserve">- The numerical implementation section is slightly tricky to follow, in part because the notation is not always consistent or well presented (e.g., check the notation in Figure 5, what is the difference between FC (capital) with fc (lower caption)?). I </w:t>
      </w:r>
      <w:r w:rsidRPr="00BD3528">
        <w:rPr>
          <w:rFonts w:ascii="Segoe UI" w:hAnsi="Segoe UI" w:cs="Segoe UI"/>
          <w:shd w:val="clear" w:color="auto" w:fill="FFFFFF"/>
        </w:rPr>
        <w:t xml:space="preserve">highly recommend that the authors include a Figure </w:t>
      </w:r>
      <w:r w:rsidRPr="00BD3528">
        <w:rPr>
          <w:rFonts w:ascii="Segoe UI" w:hAnsi="Segoe UI" w:cs="Segoe UI"/>
          <w:color w:val="000000"/>
          <w:shd w:val="clear" w:color="auto" w:fill="FFFFFF"/>
        </w:rPr>
        <w:t>with a diagram summarizing the computational scheme.</w:t>
      </w:r>
    </w:p>
    <w:p w14:paraId="6C1544D9" w14:textId="5A09AED2" w:rsidR="0069606D" w:rsidRPr="00BD3528" w:rsidRDefault="00864954" w:rsidP="005F27FC">
      <w:pPr>
        <w:jc w:val="both"/>
        <w:rPr>
          <w:rFonts w:ascii="Segoe UI" w:hAnsi="Segoe UI" w:cs="Segoe UI"/>
          <w:color w:val="FF0000"/>
          <w:shd w:val="clear" w:color="auto" w:fill="FFFFFF"/>
        </w:rPr>
      </w:pPr>
      <w:r w:rsidRPr="00864954">
        <w:rPr>
          <w:rFonts w:ascii="Segoe UI" w:hAnsi="Segoe UI" w:cs="Segoe UI"/>
          <w:color w:val="FF0000"/>
          <w:shd w:val="clear" w:color="auto" w:fill="FFFFFF"/>
        </w:rPr>
        <w:t>We have conducted a thorough review of the notation employed in our paper and taken measures to ensure its consistent usage, minimizing any potential ambiguities. To aid readers in comprehending the implementation process, we have included Figure 6, which offers a comprehensive visual representation of the computational scheme. It provides clarity on terminology, such as "FC" denoting "cell-face" quantity, "f" representing fluid, and "c" indicating "cell center" quantity. The notation "f,c" specifically refers to the cell center quantity of the fluid.</w:t>
      </w:r>
    </w:p>
    <w:p w14:paraId="110CC0D2" w14:textId="78D53B30" w:rsidR="005E62A3" w:rsidRPr="00BD3528" w:rsidRDefault="00E53797" w:rsidP="005F27FC">
      <w:pPr>
        <w:jc w:val="both"/>
        <w:rPr>
          <w:rFonts w:ascii="Segoe UI" w:hAnsi="Segoe UI" w:cs="Segoe UI"/>
          <w:color w:val="000000"/>
          <w:shd w:val="clear" w:color="auto" w:fill="FFFFFF"/>
        </w:rPr>
      </w:pPr>
      <w:r w:rsidRPr="00BD3528">
        <w:rPr>
          <w:rFonts w:ascii="Segoe UI" w:hAnsi="Segoe UI" w:cs="Segoe UI"/>
          <w:color w:val="000000"/>
          <w:shd w:val="clear" w:color="auto" w:fill="FFFFFF"/>
        </w:rPr>
        <w:t xml:space="preserve">- Pg 18: Can you </w:t>
      </w:r>
      <w:r w:rsidRPr="00BD3528">
        <w:rPr>
          <w:rFonts w:ascii="Segoe UI" w:hAnsi="Segoe UI" w:cs="Segoe UI"/>
          <w:shd w:val="clear" w:color="auto" w:fill="FFFFFF"/>
        </w:rPr>
        <w:t xml:space="preserve">better explain what you mean by “extra momentum from contact forces”? </w:t>
      </w:r>
      <w:r w:rsidRPr="00BD3528">
        <w:rPr>
          <w:rFonts w:ascii="Segoe UI" w:hAnsi="Segoe UI" w:cs="Segoe UI"/>
          <w:color w:val="000000"/>
          <w:shd w:val="clear" w:color="auto" w:fill="FFFFFF"/>
        </w:rPr>
        <w:t>Do you mean ffric? I also don’t understand the context of “The nodal velocity and nodal temperature are applied boundary conditions”.</w:t>
      </w:r>
    </w:p>
    <w:p w14:paraId="18804D63" w14:textId="4F171374" w:rsidR="004E42BE" w:rsidRPr="00BD3528" w:rsidRDefault="004E42BE" w:rsidP="005E62A3">
      <w:pPr>
        <w:jc w:val="both"/>
        <w:rPr>
          <w:rFonts w:ascii="Segoe UI" w:hAnsi="Segoe UI" w:cs="Segoe UI"/>
          <w:color w:val="FF0000"/>
          <w:shd w:val="clear" w:color="auto" w:fill="FFFFFF"/>
        </w:rPr>
      </w:pPr>
      <w:r w:rsidRPr="00BD3528">
        <w:rPr>
          <w:rFonts w:ascii="Segoe UI" w:hAnsi="Segoe UI" w:cs="Segoe UI"/>
          <w:color w:val="FF0000"/>
          <w:shd w:val="clear" w:color="auto" w:fill="FFFFFF"/>
        </w:rPr>
        <w:t xml:space="preserve">Yes, by "extra momentum from contact forces," we refer to the frictional forces acting at the nodes due to the frictional interaction with the structure. We rephrase the sentence to clarify. </w:t>
      </w:r>
    </w:p>
    <w:p w14:paraId="61B86E81" w14:textId="4A1EBE88" w:rsidR="0057702B" w:rsidRPr="00BD3528" w:rsidRDefault="0057702B" w:rsidP="005E62A3">
      <w:pPr>
        <w:jc w:val="both"/>
        <w:rPr>
          <w:rFonts w:ascii="Segoe UI" w:hAnsi="Segoe UI" w:cs="Segoe UI"/>
          <w:color w:val="FF0000"/>
          <w:shd w:val="clear" w:color="auto" w:fill="FFFFFF"/>
        </w:rPr>
      </w:pPr>
      <w:r w:rsidRPr="00BD3528">
        <w:rPr>
          <w:rFonts w:ascii="Segoe UI" w:hAnsi="Segoe UI" w:cs="Segoe UI"/>
          <w:color w:val="FF0000"/>
          <w:shd w:val="clear" w:color="auto" w:fill="FFFFFF"/>
        </w:rPr>
        <w:t>Regarding the boundary condition, it is applied after solving the balance equations as depicted in equation (88).</w:t>
      </w:r>
    </w:p>
    <w:p w14:paraId="4C6779B3" w14:textId="4C07C90A" w:rsidR="005E62A3" w:rsidRPr="00BD3528" w:rsidRDefault="00E53797" w:rsidP="005E62A3">
      <w:pPr>
        <w:jc w:val="both"/>
        <w:rPr>
          <w:rFonts w:ascii="Segoe UI" w:hAnsi="Segoe UI" w:cs="Segoe UI"/>
          <w:color w:val="000000"/>
          <w:shd w:val="clear" w:color="auto" w:fill="FFFFFF"/>
        </w:rPr>
      </w:pPr>
      <w:r w:rsidRPr="00BD3528">
        <w:rPr>
          <w:rFonts w:ascii="Segoe UI" w:hAnsi="Segoe UI" w:cs="Segoe UI"/>
          <w:color w:val="000000"/>
          <w:shd w:val="clear" w:color="auto" w:fill="FFFFFF"/>
        </w:rPr>
        <w:lastRenderedPageBreak/>
        <w:t xml:space="preserve">-Pg 19: What is the </w:t>
      </w:r>
      <w:r w:rsidRPr="00BD3528">
        <w:rPr>
          <w:rFonts w:ascii="Segoe UI" w:hAnsi="Segoe UI" w:cs="Segoe UI"/>
          <w:color w:val="FF0000"/>
          <w:shd w:val="clear" w:color="auto" w:fill="FFFFFF"/>
        </w:rPr>
        <w:t>meaning of “faced-centered” or “face-centered</w:t>
      </w:r>
      <w:r w:rsidRPr="00BD3528">
        <w:rPr>
          <w:rFonts w:ascii="Segoe UI" w:hAnsi="Segoe UI" w:cs="Segoe UI"/>
          <w:color w:val="000000"/>
          <w:shd w:val="clear" w:color="auto" w:fill="FFFFFF"/>
        </w:rPr>
        <w:t>”? The value calculated at the center of the cell? Please, clarify.</w:t>
      </w:r>
    </w:p>
    <w:p w14:paraId="3CA4302E" w14:textId="3C16D753" w:rsidR="0057702B" w:rsidRPr="00BD3528" w:rsidRDefault="0057702B" w:rsidP="005E62A3">
      <w:pPr>
        <w:jc w:val="both"/>
        <w:rPr>
          <w:rFonts w:ascii="Segoe UI" w:hAnsi="Segoe UI" w:cs="Segoe UI"/>
          <w:color w:val="FF0000"/>
          <w:shd w:val="clear" w:color="auto" w:fill="FFFFFF"/>
        </w:rPr>
      </w:pPr>
      <w:r w:rsidRPr="00BD3528">
        <w:rPr>
          <w:rFonts w:ascii="Segoe UI" w:hAnsi="Segoe UI" w:cs="Segoe UI"/>
          <w:color w:val="FF0000"/>
          <w:shd w:val="clear" w:color="auto" w:fill="FFFFFF"/>
        </w:rPr>
        <w:t>Instead of using the term 'face-centered,' we clarif</w:t>
      </w:r>
      <w:r w:rsidR="00CF1D17" w:rsidRPr="00BD3528">
        <w:rPr>
          <w:rFonts w:ascii="Segoe UI" w:hAnsi="Segoe UI" w:cs="Segoe UI"/>
          <w:color w:val="FF0000"/>
          <w:shd w:val="clear" w:color="auto" w:fill="FFFFFF"/>
        </w:rPr>
        <w:t>ied</w:t>
      </w:r>
      <w:r w:rsidRPr="00BD3528">
        <w:rPr>
          <w:rFonts w:ascii="Segoe UI" w:hAnsi="Segoe UI" w:cs="Segoe UI"/>
          <w:color w:val="FF0000"/>
          <w:shd w:val="clear" w:color="auto" w:fill="FFFFFF"/>
        </w:rPr>
        <w:t xml:space="preserve"> it by using the term 'cell face' instead. By 'cell face,' we refer to the face of the element. </w:t>
      </w:r>
    </w:p>
    <w:p w14:paraId="4415BD8F" w14:textId="4135810A" w:rsidR="005E62A3" w:rsidRPr="00BD3528" w:rsidRDefault="00E53797" w:rsidP="005E62A3">
      <w:pPr>
        <w:jc w:val="both"/>
        <w:rPr>
          <w:rFonts w:ascii="Segoe UI" w:hAnsi="Segoe UI" w:cs="Segoe UI"/>
          <w:shd w:val="clear" w:color="auto" w:fill="FFFFFF"/>
        </w:rPr>
      </w:pPr>
      <w:r w:rsidRPr="00BD3528">
        <w:rPr>
          <w:rFonts w:ascii="Segoe UI" w:hAnsi="Segoe UI" w:cs="Segoe UI"/>
          <w:color w:val="000000"/>
          <w:shd w:val="clear" w:color="auto" w:fill="FFFFFF"/>
        </w:rPr>
        <w:t xml:space="preserve">-Pg 25: Can you provide the </w:t>
      </w:r>
      <w:r w:rsidRPr="00BD3528">
        <w:rPr>
          <w:rFonts w:ascii="Segoe UI" w:hAnsi="Segoe UI" w:cs="Segoe UI"/>
          <w:shd w:val="clear" w:color="auto" w:fill="FFFFFF"/>
        </w:rPr>
        <w:t>details of the GitHub repository?</w:t>
      </w:r>
    </w:p>
    <w:p w14:paraId="5FA7E621" w14:textId="10F20E55" w:rsidR="0069606D" w:rsidRPr="00BD3528" w:rsidRDefault="0069606D" w:rsidP="0057702B">
      <w:pPr>
        <w:rPr>
          <w:rFonts w:ascii="Segoe UI" w:hAnsi="Segoe UI" w:cs="Segoe UI"/>
          <w:color w:val="FF0000"/>
          <w:shd w:val="clear" w:color="auto" w:fill="FFFFFF"/>
        </w:rPr>
      </w:pPr>
      <w:r w:rsidRPr="00BD3528">
        <w:rPr>
          <w:rFonts w:ascii="Segoe UI" w:hAnsi="Segoe UI" w:cs="Segoe UI"/>
          <w:color w:val="FF0000"/>
          <w:shd w:val="clear" w:color="auto" w:fill="FFFFFF"/>
        </w:rPr>
        <w:t xml:space="preserve">we update the manuscript to include the </w:t>
      </w:r>
      <w:r w:rsidR="0057702B" w:rsidRPr="00BD3528">
        <w:rPr>
          <w:rFonts w:ascii="Segoe UI" w:hAnsi="Segoe UI" w:cs="Segoe UI"/>
          <w:color w:val="FF0000"/>
          <w:shd w:val="clear" w:color="auto" w:fill="FFFFFF"/>
        </w:rPr>
        <w:t xml:space="preserve">link </w:t>
      </w:r>
      <w:r w:rsidRPr="00BD3528">
        <w:rPr>
          <w:rFonts w:ascii="Segoe UI" w:hAnsi="Segoe UI" w:cs="Segoe UI"/>
          <w:color w:val="FF0000"/>
          <w:shd w:val="clear" w:color="auto" w:fill="FFFFFF"/>
        </w:rPr>
        <w:t xml:space="preserve">of the </w:t>
      </w:r>
      <w:r w:rsidR="0057702B" w:rsidRPr="00BD3528">
        <w:rPr>
          <w:rFonts w:ascii="Segoe UI" w:hAnsi="Segoe UI" w:cs="Segoe UI"/>
          <w:color w:val="FF0000"/>
          <w:shd w:val="clear" w:color="auto" w:fill="FFFFFF"/>
        </w:rPr>
        <w:t>GitHub repository</w:t>
      </w:r>
      <w:r w:rsidR="00864954">
        <w:rPr>
          <w:rFonts w:ascii="Segoe UI" w:hAnsi="Segoe UI" w:cs="Segoe UI"/>
          <w:color w:val="FF0000"/>
          <w:shd w:val="clear" w:color="auto" w:fill="FFFFFF"/>
        </w:rPr>
        <w:t xml:space="preserve"> </w:t>
      </w:r>
      <w:r w:rsidR="0057702B" w:rsidRPr="00BD3528">
        <w:rPr>
          <w:rFonts w:ascii="Segoe UI" w:hAnsi="Segoe UI" w:cs="Segoe UI"/>
          <w:color w:val="FF0000"/>
          <w:shd w:val="clear" w:color="auto" w:fill="FFFFFF"/>
        </w:rPr>
        <w:t>(https://github.com/QuocAnh90/Uintah_NTNU)</w:t>
      </w:r>
      <w:r w:rsidRPr="00BD3528">
        <w:rPr>
          <w:rFonts w:ascii="Segoe UI" w:hAnsi="Segoe UI" w:cs="Segoe UI"/>
          <w:color w:val="FF0000"/>
          <w:shd w:val="clear" w:color="auto" w:fill="FFFFFF"/>
        </w:rPr>
        <w:t>.</w:t>
      </w:r>
    </w:p>
    <w:p w14:paraId="1079C0D4" w14:textId="08BB3F92" w:rsidR="005E62A3" w:rsidRPr="00BD3528" w:rsidRDefault="00E53797" w:rsidP="005E62A3">
      <w:pPr>
        <w:jc w:val="both"/>
        <w:rPr>
          <w:rFonts w:ascii="Segoe UI" w:hAnsi="Segoe UI" w:cs="Segoe UI"/>
          <w:shd w:val="clear" w:color="auto" w:fill="FFFFFF"/>
        </w:rPr>
      </w:pPr>
      <w:r w:rsidRPr="00BD3528">
        <w:rPr>
          <w:rFonts w:ascii="Segoe UI" w:hAnsi="Segoe UI" w:cs="Segoe UI"/>
          <w:shd w:val="clear" w:color="auto" w:fill="FFFFFF"/>
        </w:rPr>
        <w:t>-Pg 30: Provide reference after “Unlike other computational models based on total stress analysis,…”</w:t>
      </w:r>
    </w:p>
    <w:p w14:paraId="6006D365" w14:textId="0BFEAB07" w:rsidR="0057702B" w:rsidRPr="00BD3528" w:rsidRDefault="0057702B" w:rsidP="005E62A3">
      <w:pPr>
        <w:jc w:val="both"/>
        <w:rPr>
          <w:rFonts w:ascii="Segoe UI" w:hAnsi="Segoe UI" w:cs="Segoe UI"/>
          <w:color w:val="FF0000"/>
          <w:shd w:val="clear" w:color="auto" w:fill="FFFFFF"/>
        </w:rPr>
      </w:pPr>
      <w:r w:rsidRPr="00BD3528">
        <w:rPr>
          <w:rFonts w:ascii="Segoe UI" w:hAnsi="Segoe UI" w:cs="Segoe UI"/>
          <w:color w:val="FF0000"/>
          <w:shd w:val="clear" w:color="auto" w:fill="FFFFFF"/>
        </w:rPr>
        <w:t xml:space="preserve">We </w:t>
      </w:r>
      <w:r w:rsidR="004433BA" w:rsidRPr="00BD3528">
        <w:rPr>
          <w:rFonts w:ascii="Segoe UI" w:hAnsi="Segoe UI" w:cs="Segoe UI"/>
          <w:color w:val="FF0000"/>
          <w:shd w:val="clear" w:color="auto" w:fill="FFFFFF"/>
        </w:rPr>
        <w:t xml:space="preserve">made </w:t>
      </w:r>
      <w:r w:rsidRPr="00BD3528">
        <w:rPr>
          <w:rFonts w:ascii="Segoe UI" w:hAnsi="Segoe UI" w:cs="Segoe UI"/>
          <w:color w:val="FF0000"/>
          <w:shd w:val="clear" w:color="auto" w:fill="FFFFFF"/>
        </w:rPr>
        <w:t>the necessary updates to provide 4 references after the statement.</w:t>
      </w:r>
    </w:p>
    <w:p w14:paraId="750D19F7" w14:textId="3149DEF9" w:rsidR="005E62A3" w:rsidRPr="00BD3528" w:rsidRDefault="00E53797" w:rsidP="005E62A3">
      <w:pPr>
        <w:jc w:val="both"/>
        <w:rPr>
          <w:rFonts w:ascii="Segoe UI" w:hAnsi="Segoe UI" w:cs="Segoe UI"/>
          <w:color w:val="000000"/>
          <w:shd w:val="clear" w:color="auto" w:fill="FFFFFF"/>
        </w:rPr>
      </w:pPr>
      <w:r w:rsidRPr="00BD3528">
        <w:rPr>
          <w:rFonts w:ascii="Segoe UI" w:hAnsi="Segoe UI" w:cs="Segoe UI"/>
          <w:color w:val="000000"/>
          <w:shd w:val="clear" w:color="auto" w:fill="FFFFFF"/>
        </w:rPr>
        <w:t>-Pg 31: “The saturated debris flow … turbulent flow as grains are separated from each other and exhibit no contact forces between grains”. Add a new figure comparing the evolution of effective stress in both scenarios. We should see effective stress going down to zero in the submerged model.</w:t>
      </w:r>
    </w:p>
    <w:p w14:paraId="340628B6" w14:textId="298CFF78" w:rsidR="00D33EA4" w:rsidRPr="00BD3528" w:rsidRDefault="00D33EA4" w:rsidP="005E62A3">
      <w:pPr>
        <w:jc w:val="both"/>
        <w:rPr>
          <w:rFonts w:ascii="Segoe UI" w:hAnsi="Segoe UI" w:cs="Segoe UI"/>
          <w:color w:val="FF0000"/>
          <w:shd w:val="clear" w:color="auto" w:fill="FFFFFF"/>
        </w:rPr>
      </w:pPr>
      <w:r w:rsidRPr="00BD3528">
        <w:rPr>
          <w:rFonts w:ascii="Segoe UI" w:hAnsi="Segoe UI" w:cs="Segoe UI"/>
          <w:color w:val="FF0000"/>
          <w:shd w:val="clear" w:color="auto" w:fill="FFFFFF"/>
        </w:rPr>
        <w:t xml:space="preserve">We appreciate your suggestion to include a new figure comparing the evolution of effective stress in both scenarios: the saturated debris flow and the turbulent flow with no contact forces between grains. </w:t>
      </w:r>
      <w:r w:rsidR="00CF1D17" w:rsidRPr="00BD3528">
        <w:rPr>
          <w:rFonts w:ascii="Segoe UI" w:hAnsi="Segoe UI" w:cs="Segoe UI"/>
          <w:color w:val="FF0000"/>
          <w:shd w:val="clear" w:color="auto" w:fill="FFFFFF"/>
        </w:rPr>
        <w:t>F</w:t>
      </w:r>
      <w:r w:rsidRPr="00BD3528">
        <w:rPr>
          <w:rFonts w:ascii="Segoe UI" w:hAnsi="Segoe UI" w:cs="Segoe UI"/>
          <w:color w:val="FF0000"/>
          <w:shd w:val="clear" w:color="auto" w:fill="FFFFFF"/>
        </w:rPr>
        <w:t>igure</w:t>
      </w:r>
      <w:r w:rsidR="00CF1D17" w:rsidRPr="00BD3528">
        <w:rPr>
          <w:rFonts w:ascii="Segoe UI" w:hAnsi="Segoe UI" w:cs="Segoe UI"/>
          <w:color w:val="FF0000"/>
          <w:shd w:val="clear" w:color="auto" w:fill="FFFFFF"/>
        </w:rPr>
        <w:t xml:space="preserve"> 13</w:t>
      </w:r>
      <w:r w:rsidRPr="00BD3528">
        <w:rPr>
          <w:rFonts w:ascii="Segoe UI" w:hAnsi="Segoe UI" w:cs="Segoe UI"/>
          <w:color w:val="FF0000"/>
          <w:shd w:val="clear" w:color="auto" w:fill="FFFFFF"/>
        </w:rPr>
        <w:t xml:space="preserve"> provide</w:t>
      </w:r>
      <w:r w:rsidR="004433BA" w:rsidRPr="00BD3528">
        <w:rPr>
          <w:rFonts w:ascii="Segoe UI" w:hAnsi="Segoe UI" w:cs="Segoe UI"/>
          <w:color w:val="FF0000"/>
          <w:shd w:val="clear" w:color="auto" w:fill="FFFFFF"/>
        </w:rPr>
        <w:t>s</w:t>
      </w:r>
      <w:r w:rsidRPr="00BD3528">
        <w:rPr>
          <w:rFonts w:ascii="Segoe UI" w:hAnsi="Segoe UI" w:cs="Segoe UI"/>
          <w:color w:val="FF0000"/>
          <w:shd w:val="clear" w:color="auto" w:fill="FFFFFF"/>
        </w:rPr>
        <w:t xml:space="preserve"> a visual representation of the differences in the behavior of the effective stress between the two models.</w:t>
      </w:r>
      <w:r w:rsidRPr="00BD3528">
        <w:rPr>
          <w:color w:val="FF0000"/>
        </w:rPr>
        <w:t xml:space="preserve"> </w:t>
      </w:r>
      <w:r w:rsidRPr="00BD3528">
        <w:rPr>
          <w:rFonts w:ascii="Segoe UI" w:hAnsi="Segoe UI" w:cs="Segoe UI"/>
          <w:color w:val="FF0000"/>
          <w:shd w:val="clear" w:color="auto" w:fill="FFFFFF"/>
        </w:rPr>
        <w:t>We incorporate</w:t>
      </w:r>
      <w:r w:rsidR="004433BA" w:rsidRPr="00BD3528">
        <w:rPr>
          <w:rFonts w:ascii="Segoe UI" w:hAnsi="Segoe UI" w:cs="Segoe UI"/>
          <w:color w:val="FF0000"/>
          <w:shd w:val="clear" w:color="auto" w:fill="FFFFFF"/>
        </w:rPr>
        <w:t>d</w:t>
      </w:r>
      <w:r w:rsidRPr="00BD3528">
        <w:rPr>
          <w:rFonts w:ascii="Segoe UI" w:hAnsi="Segoe UI" w:cs="Segoe UI"/>
          <w:color w:val="FF0000"/>
          <w:shd w:val="clear" w:color="auto" w:fill="FFFFFF"/>
        </w:rPr>
        <w:t xml:space="preserve"> this new figure into the manuscript to further support our discussion.</w:t>
      </w:r>
    </w:p>
    <w:p w14:paraId="3B2AAFF2" w14:textId="14B26561" w:rsidR="0069606D" w:rsidRPr="00BD3528" w:rsidRDefault="00E53797" w:rsidP="005E62A3">
      <w:pPr>
        <w:jc w:val="both"/>
        <w:rPr>
          <w:rFonts w:ascii="Segoe UI" w:hAnsi="Segoe UI" w:cs="Segoe UI"/>
          <w:color w:val="000000"/>
          <w:shd w:val="clear" w:color="auto" w:fill="FFFFFF"/>
        </w:rPr>
      </w:pPr>
      <w:r w:rsidRPr="00BD3528">
        <w:rPr>
          <w:rFonts w:ascii="Segoe UI" w:hAnsi="Segoe UI" w:cs="Segoe UI"/>
          <w:color w:val="000000"/>
          <w:shd w:val="clear" w:color="auto" w:fill="FFFFFF"/>
        </w:rPr>
        <w:t>-Pg 33: “In the final example, we perform numerical analysis of the earthquake-induced submarine landslides”,“</w:t>
      </w:r>
      <w:r w:rsidR="00C24CF3" w:rsidRPr="00BD3528">
        <w:rPr>
          <w:rFonts w:ascii="Segoe UI" w:hAnsi="Segoe UI" w:cs="Segoe UI"/>
          <w:color w:val="000000"/>
          <w:shd w:val="clear" w:color="auto" w:fill="FFFFFF"/>
        </w:rPr>
        <w:t xml:space="preserve"> </w:t>
      </w:r>
      <w:r w:rsidRPr="00BD3528">
        <w:rPr>
          <w:rFonts w:ascii="Segoe UI" w:hAnsi="Segoe UI" w:cs="Segoe UI"/>
          <w:color w:val="000000"/>
          <w:shd w:val="clear" w:color="auto" w:fill="FFFFFF"/>
        </w:rPr>
        <w:t>The earthquake of this magnitude can occur typically for the earthquake of magnitude of more than 6” (??). This is not similar to an earthquake loading. Boundary conditions are not realistic. Please, rephrase this explanation. Also, refer to the first comment.</w:t>
      </w:r>
    </w:p>
    <w:p w14:paraId="5BC24292" w14:textId="68B02E76" w:rsidR="00451936" w:rsidRPr="00BD3528" w:rsidRDefault="00451936" w:rsidP="005E62A3">
      <w:pPr>
        <w:jc w:val="both"/>
        <w:rPr>
          <w:rFonts w:ascii="Segoe UI" w:hAnsi="Segoe UI" w:cs="Segoe UI"/>
          <w:color w:val="FF0000"/>
          <w:shd w:val="clear" w:color="auto" w:fill="FFFFFF"/>
        </w:rPr>
      </w:pPr>
      <w:r w:rsidRPr="00BD3528">
        <w:rPr>
          <w:rFonts w:ascii="Segoe UI" w:hAnsi="Segoe UI" w:cs="Segoe UI"/>
          <w:color w:val="FF0000"/>
          <w:shd w:val="clear" w:color="auto" w:fill="FFFFFF"/>
        </w:rPr>
        <w:t xml:space="preserve">We assume a constant acceleration and frequency for the sake of simplicity. However, in reality, ground motion is more complex </w:t>
      </w:r>
      <w:r w:rsidR="00BC6203" w:rsidRPr="00BD3528">
        <w:rPr>
          <w:rFonts w:ascii="Segoe UI" w:hAnsi="Segoe UI" w:cs="Segoe UI"/>
          <w:color w:val="FF0000"/>
          <w:shd w:val="clear" w:color="auto" w:fill="FFFFFF"/>
        </w:rPr>
        <w:t xml:space="preserve">but </w:t>
      </w:r>
      <w:r w:rsidRPr="00BD3528">
        <w:rPr>
          <w:rFonts w:ascii="Segoe UI" w:hAnsi="Segoe UI" w:cs="Segoe UI"/>
          <w:color w:val="FF0000"/>
          <w:shd w:val="clear" w:color="auto" w:fill="FFFFFF"/>
        </w:rPr>
        <w:t>can be decomposed into a series of simpler components with varying accelerations and frequencies. By employing Fourier analysis, we can analyze and understand these constituent components, even though the actual ground motion is more arbitrary in nature.</w:t>
      </w:r>
    </w:p>
    <w:p w14:paraId="2753A45D" w14:textId="73C15AB8" w:rsidR="001F4D72" w:rsidRPr="00BD3528" w:rsidRDefault="001F4D72" w:rsidP="005E62A3">
      <w:pPr>
        <w:jc w:val="both"/>
        <w:rPr>
          <w:rFonts w:ascii="Segoe UI" w:hAnsi="Segoe UI" w:cs="Segoe UI"/>
          <w:color w:val="FF0000"/>
        </w:rPr>
      </w:pPr>
      <w:r w:rsidRPr="00BD3528">
        <w:rPr>
          <w:rFonts w:ascii="Segoe UI" w:hAnsi="Segoe UI" w:cs="Segoe UI"/>
          <w:color w:val="FF0000"/>
        </w:rPr>
        <w:t>We rephrase this</w:t>
      </w:r>
      <w:r w:rsidR="0013536F" w:rsidRPr="00BD3528">
        <w:rPr>
          <w:rFonts w:ascii="Segoe UI" w:hAnsi="Segoe UI" w:cs="Segoe UI"/>
          <w:color w:val="FF0000"/>
        </w:rPr>
        <w:t>:</w:t>
      </w:r>
    </w:p>
    <w:p w14:paraId="6C854064" w14:textId="70708733" w:rsidR="0013536F" w:rsidRPr="00BD3528" w:rsidRDefault="0013536F" w:rsidP="005E62A3">
      <w:pPr>
        <w:jc w:val="both"/>
        <w:rPr>
          <w:rFonts w:ascii="Segoe UI" w:hAnsi="Segoe UI" w:cs="Segoe UI"/>
          <w:color w:val="FF0000"/>
        </w:rPr>
      </w:pPr>
      <w:r w:rsidRPr="00BD3528">
        <w:rPr>
          <w:rFonts w:ascii="Segoe UI" w:hAnsi="Segoe UI" w:cs="Segoe UI"/>
          <w:color w:val="FF0000"/>
        </w:rPr>
        <w:t xml:space="preserve">An earthquake of this magnitude is </w:t>
      </w:r>
      <w:r w:rsidR="00C24CF3" w:rsidRPr="00BD3528">
        <w:rPr>
          <w:rFonts w:ascii="Segoe UI" w:hAnsi="Segoe UI" w:cs="Segoe UI"/>
          <w:color w:val="FF0000"/>
        </w:rPr>
        <w:t>possible</w:t>
      </w:r>
      <w:r w:rsidRPr="00BD3528">
        <w:rPr>
          <w:rFonts w:ascii="Segoe UI" w:hAnsi="Segoe UI" w:cs="Segoe UI"/>
          <w:color w:val="FF0000"/>
        </w:rPr>
        <w:t>. For instance, in the case of the 2023 Turkey-Syria Earthquake, significant ground shaking with peak ground acceleration exceeding 1g was observed at numerous locations. This serves as an example of the practical occurrence of such high levels of ground acceleration during seismic events.</w:t>
      </w:r>
    </w:p>
    <w:p w14:paraId="61391BB0" w14:textId="688C617F" w:rsidR="0069606D" w:rsidRPr="00BD3528" w:rsidRDefault="00E53797" w:rsidP="005E62A3">
      <w:pPr>
        <w:jc w:val="both"/>
        <w:rPr>
          <w:rFonts w:ascii="Segoe UI" w:hAnsi="Segoe UI" w:cs="Segoe UI"/>
          <w:color w:val="000000"/>
        </w:rPr>
      </w:pPr>
      <w:r w:rsidRPr="00BD3528">
        <w:rPr>
          <w:rFonts w:ascii="Segoe UI" w:hAnsi="Segoe UI" w:cs="Segoe UI"/>
          <w:color w:val="000000"/>
        </w:rPr>
        <w:br/>
      </w:r>
      <w:r w:rsidRPr="00BD3528">
        <w:rPr>
          <w:rFonts w:ascii="Segoe UI" w:hAnsi="Segoe UI" w:cs="Segoe UI"/>
          <w:color w:val="000000"/>
          <w:shd w:val="clear" w:color="auto" w:fill="FFFFFF"/>
        </w:rPr>
        <w:t>-Pg 34: Do you mean Rowe's stress-dilatancy theory? Please, correct and add a reference.</w:t>
      </w:r>
    </w:p>
    <w:p w14:paraId="41065B42" w14:textId="78B1F8B8" w:rsidR="0069606D" w:rsidRPr="00BD3528" w:rsidRDefault="0069606D" w:rsidP="005E62A3">
      <w:pPr>
        <w:jc w:val="both"/>
        <w:rPr>
          <w:rFonts w:ascii="Segoe UI" w:hAnsi="Segoe UI" w:cs="Segoe UI"/>
          <w:color w:val="FF0000"/>
        </w:rPr>
      </w:pPr>
      <w:r w:rsidRPr="00BD3528">
        <w:rPr>
          <w:rFonts w:ascii="Segoe UI" w:hAnsi="Segoe UI" w:cs="Segoe UI"/>
          <w:color w:val="FF0000"/>
        </w:rPr>
        <w:lastRenderedPageBreak/>
        <w:t>We updated the manuscript to provide the reference for the Rowe’s stress dilatancy theory (</w:t>
      </w:r>
      <w:r w:rsidR="00B45C12" w:rsidRPr="00BD3528">
        <w:rPr>
          <w:rFonts w:ascii="Segoe UI" w:hAnsi="Segoe UI" w:cs="Segoe UI"/>
          <w:color w:val="FF0000"/>
        </w:rPr>
        <w:t>Soil Behaviour and Critical State Soil Mechanics – David Muir Wood)</w:t>
      </w:r>
    </w:p>
    <w:p w14:paraId="27AD1FF5" w14:textId="5C18DDEB" w:rsidR="005E62A3" w:rsidRPr="00BD3528" w:rsidRDefault="00E53797" w:rsidP="005E62A3">
      <w:pPr>
        <w:jc w:val="both"/>
        <w:rPr>
          <w:rFonts w:ascii="Segoe UI" w:hAnsi="Segoe UI" w:cs="Segoe UI"/>
          <w:color w:val="000000"/>
          <w:shd w:val="clear" w:color="auto" w:fill="FFFFFF"/>
        </w:rPr>
      </w:pPr>
      <w:r w:rsidRPr="00BD3528">
        <w:rPr>
          <w:rFonts w:ascii="Segoe UI" w:hAnsi="Segoe UI" w:cs="Segoe UI"/>
          <w:color w:val="000000"/>
        </w:rPr>
        <w:br/>
      </w:r>
      <w:r w:rsidRPr="00BD3528">
        <w:rPr>
          <w:rFonts w:ascii="Segoe UI" w:hAnsi="Segoe UI" w:cs="Segoe UI"/>
          <w:color w:val="000000"/>
          <w:shd w:val="clear" w:color="auto" w:fill="FFFFFF"/>
        </w:rPr>
        <w:t>-Pg 34: “On all boundary faces, the symmetric boundary condition is imposed” I do not understand the meaning of this sentence.</w:t>
      </w:r>
    </w:p>
    <w:p w14:paraId="4CC3E7C7" w14:textId="1775ACC2" w:rsidR="0069606D" w:rsidRPr="00BD3528" w:rsidRDefault="005E671E" w:rsidP="005E62A3">
      <w:pPr>
        <w:jc w:val="both"/>
        <w:rPr>
          <w:rFonts w:ascii="Segoe UI" w:hAnsi="Segoe UI" w:cs="Segoe UI"/>
          <w:color w:val="FF0000"/>
          <w:shd w:val="clear" w:color="auto" w:fill="FFFFFF"/>
        </w:rPr>
      </w:pPr>
      <w:r w:rsidRPr="00BD3528">
        <w:rPr>
          <w:rFonts w:ascii="Segoe UI" w:hAnsi="Segoe UI" w:cs="Segoe UI"/>
          <w:color w:val="FF0000"/>
          <w:shd w:val="clear" w:color="auto" w:fill="FFFFFF"/>
        </w:rPr>
        <w:t>"</w:t>
      </w:r>
      <w:r w:rsidR="00A36190" w:rsidRPr="00BD3528">
        <w:rPr>
          <w:rFonts w:ascii="Segoe UI" w:hAnsi="Segoe UI" w:cs="Segoe UI"/>
          <w:color w:val="FF0000"/>
          <w:shd w:val="clear" w:color="auto" w:fill="FFFFFF"/>
        </w:rPr>
        <w:t>Symmetric</w:t>
      </w:r>
      <w:r w:rsidRPr="00BD3528">
        <w:rPr>
          <w:rFonts w:ascii="Segoe UI" w:hAnsi="Segoe UI" w:cs="Segoe UI"/>
          <w:color w:val="FF0000"/>
          <w:shd w:val="clear" w:color="auto" w:fill="FFFFFF"/>
        </w:rPr>
        <w:t xml:space="preserve"> boundary condition" refers to a condition where the normal component of the velocity at the boundary face is zero, and the tangential component is equal to the tangential component of the </w:t>
      </w:r>
      <w:r w:rsidR="004433BA" w:rsidRPr="00BD3528">
        <w:rPr>
          <w:rFonts w:ascii="Segoe UI" w:hAnsi="Segoe UI" w:cs="Segoe UI"/>
          <w:color w:val="FF0000"/>
          <w:shd w:val="clear" w:color="auto" w:fill="FFFFFF"/>
        </w:rPr>
        <w:t xml:space="preserve">(non-existing) “mirror” </w:t>
      </w:r>
      <w:r w:rsidRPr="00BD3528">
        <w:rPr>
          <w:rFonts w:ascii="Segoe UI" w:hAnsi="Segoe UI" w:cs="Segoe UI"/>
          <w:color w:val="FF0000"/>
          <w:shd w:val="clear" w:color="auto" w:fill="FFFFFF"/>
        </w:rPr>
        <w:t>neighboring cells. This boundary condition is often applied when there is symmetry in the problem domain, and it ensures that there is no flow or movement across the boundary face in the normal direction.</w:t>
      </w:r>
      <w:r w:rsidR="0001163F" w:rsidRPr="00BD3528">
        <w:rPr>
          <w:rFonts w:ascii="Segoe UI" w:hAnsi="Segoe UI" w:cs="Segoe UI"/>
          <w:color w:val="FF0000"/>
          <w:shd w:val="clear" w:color="auto" w:fill="FFFFFF"/>
        </w:rPr>
        <w:t xml:space="preserve"> We </w:t>
      </w:r>
      <w:r w:rsidR="004433BA" w:rsidRPr="00BD3528">
        <w:rPr>
          <w:rFonts w:ascii="Segoe UI" w:hAnsi="Segoe UI" w:cs="Segoe UI"/>
          <w:color w:val="FF0000"/>
          <w:shd w:val="clear" w:color="auto" w:fill="FFFFFF"/>
        </w:rPr>
        <w:t xml:space="preserve">have </w:t>
      </w:r>
      <w:r w:rsidR="0001163F" w:rsidRPr="00BD3528">
        <w:rPr>
          <w:rFonts w:ascii="Segoe UI" w:hAnsi="Segoe UI" w:cs="Segoe UI"/>
          <w:color w:val="FF0000"/>
          <w:shd w:val="clear" w:color="auto" w:fill="FFFFFF"/>
        </w:rPr>
        <w:t>rephrase</w:t>
      </w:r>
      <w:r w:rsidR="004433BA" w:rsidRPr="00BD3528">
        <w:rPr>
          <w:rFonts w:ascii="Segoe UI" w:hAnsi="Segoe UI" w:cs="Segoe UI"/>
          <w:color w:val="FF0000"/>
          <w:shd w:val="clear" w:color="auto" w:fill="FFFFFF"/>
        </w:rPr>
        <w:t>d</w:t>
      </w:r>
      <w:r w:rsidR="0001163F" w:rsidRPr="00BD3528">
        <w:rPr>
          <w:rFonts w:ascii="Segoe UI" w:hAnsi="Segoe UI" w:cs="Segoe UI"/>
          <w:color w:val="FF0000"/>
          <w:shd w:val="clear" w:color="auto" w:fill="FFFFFF"/>
        </w:rPr>
        <w:t xml:space="preserve"> this sentence.</w:t>
      </w:r>
    </w:p>
    <w:p w14:paraId="4B153610" w14:textId="77777777" w:rsidR="005E671E" w:rsidRPr="00BD3528" w:rsidRDefault="005E671E" w:rsidP="005E62A3">
      <w:pPr>
        <w:jc w:val="both"/>
        <w:rPr>
          <w:rFonts w:ascii="Segoe UI" w:hAnsi="Segoe UI" w:cs="Segoe UI"/>
          <w:color w:val="FF0000"/>
          <w:shd w:val="clear" w:color="auto" w:fill="FFFFFF"/>
        </w:rPr>
      </w:pPr>
    </w:p>
    <w:p w14:paraId="124B05D6" w14:textId="129FAD77" w:rsidR="005E62A3" w:rsidRPr="00BD3528" w:rsidRDefault="00E53797" w:rsidP="005E62A3">
      <w:pPr>
        <w:jc w:val="both"/>
        <w:rPr>
          <w:rFonts w:ascii="Segoe UI" w:hAnsi="Segoe UI" w:cs="Segoe UI"/>
          <w:color w:val="000000"/>
          <w:shd w:val="clear" w:color="auto" w:fill="FFFFFF"/>
        </w:rPr>
      </w:pPr>
      <w:r w:rsidRPr="00BD3528">
        <w:rPr>
          <w:rFonts w:ascii="Segoe UI" w:hAnsi="Segoe UI" w:cs="Segoe UI"/>
          <w:color w:val="000000"/>
          <w:shd w:val="clear" w:color="auto" w:fill="FFFFFF"/>
        </w:rPr>
        <w:t>-Pg 39: Why is drag force in a summation form?</w:t>
      </w:r>
    </w:p>
    <w:p w14:paraId="491E2D2E" w14:textId="1B3EC646" w:rsidR="005E671E" w:rsidRPr="00BD3528" w:rsidRDefault="005E671E" w:rsidP="005E62A3">
      <w:pPr>
        <w:jc w:val="both"/>
        <w:rPr>
          <w:rFonts w:ascii="Segoe UI" w:hAnsi="Segoe UI" w:cs="Segoe UI"/>
          <w:color w:val="FF0000"/>
          <w:shd w:val="clear" w:color="auto" w:fill="FFFFFF"/>
        </w:rPr>
      </w:pPr>
      <w:r w:rsidRPr="00BD3528">
        <w:rPr>
          <w:rFonts w:ascii="Segoe UI" w:hAnsi="Segoe UI" w:cs="Segoe UI"/>
          <w:color w:val="FF0000"/>
          <w:shd w:val="clear" w:color="auto" w:fill="FFFFFF"/>
        </w:rPr>
        <w:t xml:space="preserve">We emphasize that the total drag force is the sum of drag forces from different materials. For instance, in the </w:t>
      </w:r>
      <w:r w:rsidR="00750068">
        <w:rPr>
          <w:rFonts w:ascii="Segoe UI" w:hAnsi="Segoe UI" w:cs="Segoe UI"/>
          <w:color w:val="FF0000"/>
          <w:shd w:val="clear" w:color="auto" w:fill="FFFFFF"/>
        </w:rPr>
        <w:t xml:space="preserve">water </w:t>
      </w:r>
      <w:r w:rsidRPr="00BD3528">
        <w:rPr>
          <w:rFonts w:ascii="Segoe UI" w:hAnsi="Segoe UI" w:cs="Segoe UI"/>
          <w:color w:val="FF0000"/>
          <w:shd w:val="clear" w:color="auto" w:fill="FFFFFF"/>
        </w:rPr>
        <w:t xml:space="preserve">momentum balance equation, the total drag forces comprise three components: (1) the drag force between </w:t>
      </w:r>
      <w:r w:rsidR="00750068">
        <w:rPr>
          <w:rFonts w:ascii="Segoe UI" w:hAnsi="Segoe UI" w:cs="Segoe UI"/>
          <w:color w:val="FF0000"/>
          <w:shd w:val="clear" w:color="auto" w:fill="FFFFFF"/>
        </w:rPr>
        <w:t>air</w:t>
      </w:r>
      <w:r w:rsidRPr="00BD3528">
        <w:rPr>
          <w:rFonts w:ascii="Segoe UI" w:hAnsi="Segoe UI" w:cs="Segoe UI"/>
          <w:color w:val="FF0000"/>
          <w:shd w:val="clear" w:color="auto" w:fill="FFFFFF"/>
        </w:rPr>
        <w:t xml:space="preserve"> and water</w:t>
      </w:r>
      <w:r w:rsidR="00750068">
        <w:rPr>
          <w:rFonts w:ascii="Segoe UI" w:hAnsi="Segoe UI" w:cs="Segoe UI"/>
          <w:color w:val="FF0000"/>
          <w:shd w:val="clear" w:color="auto" w:fill="FFFFFF"/>
        </w:rPr>
        <w:t xml:space="preserve"> (multi-phase flows)</w:t>
      </w:r>
      <w:r w:rsidRPr="00BD3528">
        <w:rPr>
          <w:rFonts w:ascii="Segoe UI" w:hAnsi="Segoe UI" w:cs="Segoe UI"/>
          <w:color w:val="FF0000"/>
          <w:shd w:val="clear" w:color="auto" w:fill="FFFFFF"/>
        </w:rPr>
        <w:t xml:space="preserve">, (2) the drag force between </w:t>
      </w:r>
      <w:r w:rsidR="00750068">
        <w:rPr>
          <w:rFonts w:ascii="Segoe UI" w:hAnsi="Segoe UI" w:cs="Segoe UI"/>
          <w:color w:val="FF0000"/>
          <w:shd w:val="clear" w:color="auto" w:fill="FFFFFF"/>
        </w:rPr>
        <w:t>water</w:t>
      </w:r>
      <w:r w:rsidRPr="00BD3528">
        <w:rPr>
          <w:rFonts w:ascii="Segoe UI" w:hAnsi="Segoe UI" w:cs="Segoe UI"/>
          <w:color w:val="FF0000"/>
          <w:shd w:val="clear" w:color="auto" w:fill="FFFFFF"/>
        </w:rPr>
        <w:t xml:space="preserve"> and structure</w:t>
      </w:r>
      <w:r w:rsidR="00750068">
        <w:rPr>
          <w:rFonts w:ascii="Segoe UI" w:hAnsi="Segoe UI" w:cs="Segoe UI"/>
          <w:color w:val="FF0000"/>
          <w:shd w:val="clear" w:color="auto" w:fill="FFFFFF"/>
        </w:rPr>
        <w:t xml:space="preserve"> (fluid-structure interaction)</w:t>
      </w:r>
      <w:r w:rsidRPr="00BD3528">
        <w:rPr>
          <w:rFonts w:ascii="Segoe UI" w:hAnsi="Segoe UI" w:cs="Segoe UI"/>
          <w:color w:val="FF0000"/>
          <w:shd w:val="clear" w:color="auto" w:fill="FFFFFF"/>
        </w:rPr>
        <w:t xml:space="preserve">, and (3) the drag force between </w:t>
      </w:r>
      <w:r w:rsidR="00750068">
        <w:rPr>
          <w:rFonts w:ascii="Segoe UI" w:hAnsi="Segoe UI" w:cs="Segoe UI"/>
          <w:color w:val="FF0000"/>
          <w:shd w:val="clear" w:color="auto" w:fill="FFFFFF"/>
        </w:rPr>
        <w:t>water</w:t>
      </w:r>
      <w:r w:rsidRPr="00BD3528">
        <w:rPr>
          <w:rFonts w:ascii="Segoe UI" w:hAnsi="Segoe UI" w:cs="Segoe UI"/>
          <w:color w:val="FF0000"/>
          <w:shd w:val="clear" w:color="auto" w:fill="FFFFFF"/>
        </w:rPr>
        <w:t xml:space="preserve"> and </w:t>
      </w:r>
      <w:r w:rsidR="00750068">
        <w:rPr>
          <w:rFonts w:ascii="Segoe UI" w:hAnsi="Segoe UI" w:cs="Segoe UI"/>
          <w:color w:val="FF0000"/>
          <w:shd w:val="clear" w:color="auto" w:fill="FFFFFF"/>
        </w:rPr>
        <w:t>soil (porous media)</w:t>
      </w:r>
      <w:r w:rsidRPr="00BD3528">
        <w:rPr>
          <w:rFonts w:ascii="Segoe UI" w:hAnsi="Segoe UI" w:cs="Segoe UI"/>
          <w:color w:val="FF0000"/>
          <w:shd w:val="clear" w:color="auto" w:fill="FFFFFF"/>
        </w:rPr>
        <w:t>.</w:t>
      </w:r>
    </w:p>
    <w:p w14:paraId="207DE424" w14:textId="77777777" w:rsidR="005E671E" w:rsidRPr="00BD3528" w:rsidRDefault="005E671E" w:rsidP="005E62A3">
      <w:pPr>
        <w:jc w:val="both"/>
        <w:rPr>
          <w:rFonts w:ascii="Segoe UI" w:hAnsi="Segoe UI" w:cs="Segoe UI"/>
          <w:color w:val="000000"/>
          <w:shd w:val="clear" w:color="auto" w:fill="FFFFFF"/>
        </w:rPr>
      </w:pPr>
    </w:p>
    <w:p w14:paraId="32105350" w14:textId="25B80AAA" w:rsidR="009C2BF4" w:rsidRPr="00BD3528" w:rsidRDefault="00E53797" w:rsidP="005E62A3">
      <w:pPr>
        <w:jc w:val="both"/>
        <w:rPr>
          <w:rFonts w:ascii="Segoe UI" w:hAnsi="Segoe UI" w:cs="Segoe UI"/>
          <w:color w:val="000000"/>
          <w:shd w:val="clear" w:color="auto" w:fill="FFFFFF"/>
        </w:rPr>
      </w:pPr>
      <w:r w:rsidRPr="00BD3528">
        <w:rPr>
          <w:rFonts w:ascii="Segoe UI" w:hAnsi="Segoe UI" w:cs="Segoe UI"/>
          <w:color w:val="000000"/>
          <w:shd w:val="clear" w:color="auto" w:fill="FFFFFF"/>
        </w:rPr>
        <w:t>-Pg 41: What is the difference between superscripts C and FC? Please, clarify.</w:t>
      </w:r>
    </w:p>
    <w:p w14:paraId="3F40761F" w14:textId="2772A144" w:rsidR="000C24FA" w:rsidRPr="000C24FA" w:rsidRDefault="000C24FA" w:rsidP="005E62A3">
      <w:pPr>
        <w:jc w:val="both"/>
        <w:rPr>
          <w:rFonts w:ascii="Segoe UI" w:hAnsi="Segoe UI" w:cs="Segoe UI"/>
          <w:color w:val="FF0000"/>
          <w:shd w:val="clear" w:color="auto" w:fill="FFFFFF"/>
        </w:rPr>
      </w:pPr>
      <w:r w:rsidRPr="00BD3528">
        <w:rPr>
          <w:rFonts w:ascii="Segoe UI" w:hAnsi="Segoe UI" w:cs="Segoe UI"/>
          <w:color w:val="FF0000"/>
          <w:shd w:val="clear" w:color="auto" w:fill="FFFFFF"/>
        </w:rPr>
        <w:t>We have clarified in the Figure 6</w:t>
      </w:r>
    </w:p>
    <w:sectPr w:rsidR="000C24FA" w:rsidRPr="000C24FA" w:rsidSect="00E07EF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4A64F" w14:textId="77777777" w:rsidR="00341AF2" w:rsidRDefault="00341AF2" w:rsidP="00184A2D">
      <w:pPr>
        <w:spacing w:after="0" w:line="240" w:lineRule="auto"/>
      </w:pPr>
      <w:r>
        <w:separator/>
      </w:r>
    </w:p>
  </w:endnote>
  <w:endnote w:type="continuationSeparator" w:id="0">
    <w:p w14:paraId="14C06FC4" w14:textId="77777777" w:rsidR="00341AF2" w:rsidRDefault="00341AF2" w:rsidP="00184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3D3FC" w14:textId="77777777" w:rsidR="00341AF2" w:rsidRDefault="00341AF2" w:rsidP="00184A2D">
      <w:pPr>
        <w:spacing w:after="0" w:line="240" w:lineRule="auto"/>
      </w:pPr>
      <w:r>
        <w:separator/>
      </w:r>
    </w:p>
  </w:footnote>
  <w:footnote w:type="continuationSeparator" w:id="0">
    <w:p w14:paraId="39F9737D" w14:textId="77777777" w:rsidR="00341AF2" w:rsidRDefault="00341AF2" w:rsidP="00184A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B58"/>
    <w:rsid w:val="000001EA"/>
    <w:rsid w:val="0001163F"/>
    <w:rsid w:val="00027923"/>
    <w:rsid w:val="000C24FA"/>
    <w:rsid w:val="000E62BB"/>
    <w:rsid w:val="000E6B4D"/>
    <w:rsid w:val="00103B65"/>
    <w:rsid w:val="0013536F"/>
    <w:rsid w:val="001624C7"/>
    <w:rsid w:val="00184A2D"/>
    <w:rsid w:val="001F4D72"/>
    <w:rsid w:val="00202FFE"/>
    <w:rsid w:val="0021066B"/>
    <w:rsid w:val="00231BA5"/>
    <w:rsid w:val="00256F85"/>
    <w:rsid w:val="00283D98"/>
    <w:rsid w:val="002A55E8"/>
    <w:rsid w:val="003056F6"/>
    <w:rsid w:val="00323E8F"/>
    <w:rsid w:val="00341AF2"/>
    <w:rsid w:val="00356BD7"/>
    <w:rsid w:val="00375FAD"/>
    <w:rsid w:val="00421BDE"/>
    <w:rsid w:val="004433BA"/>
    <w:rsid w:val="00451936"/>
    <w:rsid w:val="004C6EDE"/>
    <w:rsid w:val="004E42BE"/>
    <w:rsid w:val="00525D41"/>
    <w:rsid w:val="00526F24"/>
    <w:rsid w:val="00544597"/>
    <w:rsid w:val="0054528C"/>
    <w:rsid w:val="005473CD"/>
    <w:rsid w:val="005569F5"/>
    <w:rsid w:val="0057702B"/>
    <w:rsid w:val="00586B58"/>
    <w:rsid w:val="005A3068"/>
    <w:rsid w:val="005C34B9"/>
    <w:rsid w:val="005C6173"/>
    <w:rsid w:val="005D196F"/>
    <w:rsid w:val="005E62A3"/>
    <w:rsid w:val="005E671E"/>
    <w:rsid w:val="005E690A"/>
    <w:rsid w:val="005F27FC"/>
    <w:rsid w:val="006509F0"/>
    <w:rsid w:val="00691DC4"/>
    <w:rsid w:val="0069606D"/>
    <w:rsid w:val="00697A25"/>
    <w:rsid w:val="00701199"/>
    <w:rsid w:val="00712344"/>
    <w:rsid w:val="00717654"/>
    <w:rsid w:val="00730B79"/>
    <w:rsid w:val="00750068"/>
    <w:rsid w:val="00780AD1"/>
    <w:rsid w:val="0078575C"/>
    <w:rsid w:val="008067B2"/>
    <w:rsid w:val="00832F3B"/>
    <w:rsid w:val="008474AF"/>
    <w:rsid w:val="00851ED3"/>
    <w:rsid w:val="008579AE"/>
    <w:rsid w:val="00864954"/>
    <w:rsid w:val="00865F5E"/>
    <w:rsid w:val="00896E3D"/>
    <w:rsid w:val="008E72A5"/>
    <w:rsid w:val="008F3B4C"/>
    <w:rsid w:val="008F623F"/>
    <w:rsid w:val="0090184A"/>
    <w:rsid w:val="00923E4F"/>
    <w:rsid w:val="009E36B4"/>
    <w:rsid w:val="00A36190"/>
    <w:rsid w:val="00AA05A8"/>
    <w:rsid w:val="00AB1651"/>
    <w:rsid w:val="00B45C12"/>
    <w:rsid w:val="00B60E6A"/>
    <w:rsid w:val="00B84411"/>
    <w:rsid w:val="00BB4FE5"/>
    <w:rsid w:val="00BC6203"/>
    <w:rsid w:val="00BD3528"/>
    <w:rsid w:val="00BF6B29"/>
    <w:rsid w:val="00C12367"/>
    <w:rsid w:val="00C24CF3"/>
    <w:rsid w:val="00CD0B47"/>
    <w:rsid w:val="00CE470D"/>
    <w:rsid w:val="00CE6A3D"/>
    <w:rsid w:val="00CF1D17"/>
    <w:rsid w:val="00D32D8E"/>
    <w:rsid w:val="00D33EA4"/>
    <w:rsid w:val="00D44005"/>
    <w:rsid w:val="00D60333"/>
    <w:rsid w:val="00DC7ED0"/>
    <w:rsid w:val="00E07EF9"/>
    <w:rsid w:val="00E34A35"/>
    <w:rsid w:val="00E47E73"/>
    <w:rsid w:val="00E53797"/>
    <w:rsid w:val="00E92BC8"/>
    <w:rsid w:val="00EC0A9D"/>
    <w:rsid w:val="00F34670"/>
    <w:rsid w:val="00F607CB"/>
    <w:rsid w:val="00FD5A40"/>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B74CF5"/>
  <w15:chartTrackingRefBased/>
  <w15:docId w15:val="{31452D98-72FA-447B-B030-CD5C10817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5473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39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2009</Words>
  <Characters>11455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Anh Tran</dc:creator>
  <cp:keywords/>
  <dc:description/>
  <cp:lastModifiedBy>Quoc Anh Tran</cp:lastModifiedBy>
  <cp:revision>11</cp:revision>
  <dcterms:created xsi:type="dcterms:W3CDTF">2023-05-15T12:26:00Z</dcterms:created>
  <dcterms:modified xsi:type="dcterms:W3CDTF">2023-05-18T14:07:00Z</dcterms:modified>
</cp:coreProperties>
</file>