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CB779">
      <w:pPr>
        <w:jc w:val="center"/>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Distributed Database Project Proposal</w:t>
      </w:r>
    </w:p>
    <w:p w14:paraId="340C182C">
      <w:pPr>
        <w:jc w:val="center"/>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Sharding Gains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3B7C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shd w:val="clear" w:color="auto" w:fill="D9EAF7"/>
            <w:vAlign w:val="center"/>
          </w:tcPr>
          <w:p w14:paraId="70A48A9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Field</w:t>
            </w:r>
          </w:p>
        </w:tc>
        <w:tc>
          <w:tcPr>
            <w:tcW w:w="4824" w:type="dxa"/>
            <w:shd w:val="clear" w:color="auto" w:fill="D9EAF7"/>
            <w:vAlign w:val="center"/>
          </w:tcPr>
          <w:p w14:paraId="42F953A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Content</w:t>
            </w:r>
          </w:p>
        </w:tc>
      </w:tr>
      <w:tr w14:paraId="3A73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7BA999C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Due Date</w:t>
            </w:r>
          </w:p>
        </w:tc>
        <w:tc>
          <w:tcPr>
            <w:tcW w:w="4824" w:type="dxa"/>
            <w:vAlign w:val="center"/>
          </w:tcPr>
          <w:p w14:paraId="066E235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[Điền ngày nộp - Week 3]</w:t>
            </w:r>
          </w:p>
        </w:tc>
      </w:tr>
      <w:tr w14:paraId="3163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0166164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Project ID &amp; Category</w:t>
            </w:r>
          </w:p>
        </w:tc>
        <w:tc>
          <w:tcPr>
            <w:tcW w:w="4824" w:type="dxa"/>
            <w:vAlign w:val="center"/>
          </w:tcPr>
          <w:p w14:paraId="2C0C2A7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[Điền mã đề tài] - Horizontal Fragmentation / Sharding Benchmark</w:t>
            </w:r>
          </w:p>
        </w:tc>
      </w:tr>
    </w:tbl>
    <w:p w14:paraId="0CA03DA8">
      <w:pPr>
        <w:pStyle w:val="2"/>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1. Project Identity</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177C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24" w:type="dxa"/>
            <w:shd w:val="clear" w:color="auto" w:fill="D9EAF7"/>
            <w:vAlign w:val="center"/>
          </w:tcPr>
          <w:p w14:paraId="73A55E7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Field</w:t>
            </w:r>
          </w:p>
        </w:tc>
        <w:tc>
          <w:tcPr>
            <w:tcW w:w="4824" w:type="dxa"/>
            <w:shd w:val="clear" w:color="auto" w:fill="D9EAF7"/>
            <w:vAlign w:val="center"/>
          </w:tcPr>
          <w:p w14:paraId="2854091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Content</w:t>
            </w:r>
          </w:p>
        </w:tc>
      </w:tr>
      <w:tr w14:paraId="4CE8A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0E73EE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Team Name</w:t>
            </w:r>
          </w:p>
        </w:tc>
        <w:tc>
          <w:tcPr>
            <w:tcW w:w="4824" w:type="dxa"/>
            <w:vAlign w:val="center"/>
          </w:tcPr>
          <w:p w14:paraId="3A03255A">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Sharding Gains</w:t>
            </w:r>
          </w:p>
        </w:tc>
      </w:tr>
      <w:tr w14:paraId="4DE4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7B2339A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Team Members</w:t>
            </w:r>
          </w:p>
        </w:tc>
        <w:tc>
          <w:tcPr>
            <w:tcW w:w="4824" w:type="dxa"/>
            <w:vAlign w:val="center"/>
          </w:tcPr>
          <w:p w14:paraId="2BE6F3B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[Điền tên thành viên 1], [Điền tên thành viên 2]</w:t>
            </w:r>
          </w:p>
        </w:tc>
      </w:tr>
      <w:tr w14:paraId="6834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1E880C8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Project Title</w:t>
            </w:r>
          </w:p>
        </w:tc>
        <w:tc>
          <w:tcPr>
            <w:tcW w:w="4824" w:type="dxa"/>
            <w:vAlign w:val="center"/>
          </w:tcPr>
          <w:p w14:paraId="3CEF4DA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Sharding Gains: Benchmark phân mảnh ngang dữ liệu User Logs trên PostgreSQL phân tán</w:t>
            </w:r>
          </w:p>
        </w:tc>
      </w:tr>
    </w:tbl>
    <w:p w14:paraId="419CB4B5">
      <w:pPr>
        <w:pStyle w:val="2"/>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2. Objective &amp; Problem Statement</w:t>
      </w:r>
    </w:p>
    <w:p w14:paraId="7F3C7D8B">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The "Why"</w:t>
      </w:r>
    </w:p>
    <w:p w14:paraId="7EF4BDED">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Dự án giải quyết bài toán đánh giá hiệu quả của phân mảnh ngang trong cơ sở dữ liệu phân tán. Cụ thể, hệ thống kiểm tra liệu việc chia bảng log người dùng thành nhiều shard có giúp giảm thời gian truy vấn tổng hợp hay không, đồng thời vẫn đảm bảo kết quả đầy đủ khi một node primary gặp lỗi.</w:t>
      </w:r>
    </w:p>
    <w:p w14:paraId="7F56E63E">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Bài toán chính của dự án là: với một bảng User_Logs có kích thước lớn, khi cần đếm tổng số log theo từng user_id, cấu hình 1 shard, 2 shard và 4 shard khác nhau như thế nào về thời gian thực thi, speedup, efficiency, chi phí xử lý và độ đầy đủ dữ liệu.</w:t>
      </w:r>
    </w:p>
    <w:p w14:paraId="41122D99">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Core Logic</w:t>
      </w:r>
    </w:p>
    <w:p w14:paraId="14A978D2">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Thuật toán chính được triển khai là phân mảnh ngang theo khóa user_id kết hợp truy vấn song song và merge kết quả tại coordinator.</w:t>
      </w:r>
    </w:p>
    <w:p w14:paraId="34BCADF9">
      <w:pPr>
        <w:spacing w:before="60" w:after="120"/>
        <w:ind w:left="36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nodes = 1: shard_id = 1</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nodes = 2 hoặc 4: shard_id = (user_id % nodes) + 1</w:t>
      </w:r>
    </w:p>
    <w:p w14:paraId="170472E6">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Mỗi logical shard có một primary và một replica. Khi truy vấn, coordinator ưu tiên đọc từ primary. Nếu primary lỗi, hệ thống fallback sang replica. Nếu cả primary và replica của một shard đều lỗi, benchmark vẫn tiếp tục chạy nhưng báo độ đầy đủ dữ liệu thấp hơn 100%.</w:t>
      </w:r>
    </w:p>
    <w:p w14:paraId="5E32D5A6">
      <w:pPr>
        <w:pStyle w:val="2"/>
        <w:rPr>
          <w:rFonts w:hint="default" w:ascii="Times New Roman" w:hAnsi="Times New Roman" w:eastAsia="Times New Roman" w:cs="Times New Roman"/>
          <w:color w:val="auto"/>
          <w:sz w:val="26"/>
          <w:szCs w:val="26"/>
        </w:rPr>
      </w:pPr>
    </w:p>
    <w:p w14:paraId="1DF86CC8">
      <w:pPr>
        <w:pStyle w:val="2"/>
        <w:numPr>
          <w:ilvl w:val="0"/>
          <w:numId w:val="7"/>
        </w:numPr>
        <w:rPr>
          <w:rFonts w:hint="default"/>
        </w:rPr>
      </w:pPr>
      <w:r>
        <w:rPr>
          <w:rFonts w:hint="default" w:ascii="Times New Roman" w:hAnsi="Times New Roman" w:eastAsia="Times New Roman" w:cs="Times New Roman"/>
          <w:color w:val="auto"/>
          <w:sz w:val="26"/>
          <w:szCs w:val="26"/>
        </w:rPr>
        <w:t>Dataset Specification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6891"/>
      </w:tblGrid>
      <w:tr w14:paraId="3AA0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shd w:val="clear" w:color="auto" w:fill="D9EAF7"/>
            <w:vAlign w:val="center"/>
          </w:tcPr>
          <w:p w14:paraId="5B5BED8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Item</w:t>
            </w:r>
          </w:p>
        </w:tc>
        <w:tc>
          <w:tcPr>
            <w:tcW w:w="6891" w:type="dxa"/>
            <w:shd w:val="clear" w:color="auto" w:fill="D9EAF7"/>
            <w:vAlign w:val="center"/>
          </w:tcPr>
          <w:p w14:paraId="2439F6F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Specification</w:t>
            </w:r>
          </w:p>
        </w:tc>
      </w:tr>
      <w:tr w14:paraId="35E9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center"/>
          </w:tcPr>
          <w:p w14:paraId="738E47A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Source</w:t>
            </w:r>
          </w:p>
        </w:tc>
        <w:tc>
          <w:tcPr>
            <w:tcW w:w="6891" w:type="dxa"/>
            <w:vAlign w:val="center"/>
          </w:tcPr>
          <w:p w14:paraId="38068AF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Dataset được sinh nội bộ bằng module coordinator/dataset_generator.py, lưu tại data/user_logs.csv. Dự án không phụ thuộc dataset ngoài.</w:t>
            </w:r>
          </w:p>
        </w:tc>
      </w:tr>
      <w:tr w14:paraId="4FF7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center"/>
          </w:tcPr>
          <w:p w14:paraId="1A7E667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Size</w:t>
            </w:r>
          </w:p>
        </w:tc>
        <w:tc>
          <w:tcPr>
            <w:tcW w:w="6891" w:type="dxa"/>
            <w:vAlign w:val="center"/>
          </w:tcPr>
          <w:p w14:paraId="2903E74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1.000.000 dòng, khoảng 42,77 MB theo file hiện tại data/user_logs.csv.</w:t>
            </w:r>
          </w:p>
        </w:tc>
      </w:tr>
    </w:tbl>
    <w:p w14:paraId="37CC492B">
      <w:pPr>
        <w:rPr>
          <w:rFonts w:hint="default" w:ascii="Times New Roman" w:hAnsi="Times New Roman" w:cs="Times New Roman"/>
          <w:color w:val="auto"/>
          <w:sz w:val="26"/>
          <w:szCs w:val="26"/>
          <w:lang w:val="en-US"/>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941"/>
        <w:gridCol w:w="6194"/>
      </w:tblGrid>
      <w:tr w14:paraId="40C9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shd w:val="clear" w:color="auto" w:fill="D9EAF7"/>
            <w:vAlign w:val="center"/>
          </w:tcPr>
          <w:p w14:paraId="4CD1384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Attribute</w:t>
            </w:r>
          </w:p>
        </w:tc>
        <w:tc>
          <w:tcPr>
            <w:tcW w:w="1944" w:type="dxa"/>
            <w:shd w:val="clear" w:color="auto" w:fill="D9EAF7"/>
            <w:vAlign w:val="center"/>
          </w:tcPr>
          <w:p w14:paraId="3CDD68A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Type</w:t>
            </w:r>
          </w:p>
        </w:tc>
        <w:tc>
          <w:tcPr>
            <w:tcW w:w="6912" w:type="dxa"/>
            <w:shd w:val="clear" w:color="auto" w:fill="D9EAF7"/>
            <w:vAlign w:val="center"/>
          </w:tcPr>
          <w:p w14:paraId="643BB5F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Description</w:t>
            </w:r>
          </w:p>
        </w:tc>
      </w:tr>
      <w:tr w14:paraId="7879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839BC4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id</w:t>
            </w:r>
          </w:p>
        </w:tc>
        <w:tc>
          <w:tcPr>
            <w:tcW w:w="1944" w:type="dxa"/>
            <w:vAlign w:val="center"/>
          </w:tcPr>
          <w:p w14:paraId="1801419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BIGINT</w:t>
            </w:r>
          </w:p>
        </w:tc>
        <w:tc>
          <w:tcPr>
            <w:tcW w:w="6912" w:type="dxa"/>
            <w:vAlign w:val="center"/>
          </w:tcPr>
          <w:p w14:paraId="32861B4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Mã định danh log, khóa chính.</w:t>
            </w:r>
          </w:p>
        </w:tc>
      </w:tr>
      <w:tr w14:paraId="74C4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563A93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user_id</w:t>
            </w:r>
          </w:p>
        </w:tc>
        <w:tc>
          <w:tcPr>
            <w:tcW w:w="1944" w:type="dxa"/>
            <w:vAlign w:val="center"/>
          </w:tcPr>
          <w:p w14:paraId="4E593D6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INT</w:t>
            </w:r>
          </w:p>
        </w:tc>
        <w:tc>
          <w:tcPr>
            <w:tcW w:w="6912" w:type="dxa"/>
            <w:vAlign w:val="center"/>
          </w:tcPr>
          <w:p w14:paraId="59BE1AB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Mã người dùng, dùng làm khóa phân mảnh và khóa tổng hợp.</w:t>
            </w:r>
          </w:p>
        </w:tc>
      </w:tr>
      <w:tr w14:paraId="65CF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B1B05F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action</w:t>
            </w:r>
          </w:p>
        </w:tc>
        <w:tc>
          <w:tcPr>
            <w:tcW w:w="1944" w:type="dxa"/>
            <w:vAlign w:val="center"/>
          </w:tcPr>
          <w:p w14:paraId="75CD52A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VARCHAR(50)</w:t>
            </w:r>
          </w:p>
        </w:tc>
        <w:tc>
          <w:tcPr>
            <w:tcW w:w="6912" w:type="dxa"/>
            <w:vAlign w:val="center"/>
          </w:tcPr>
          <w:p w14:paraId="35C5803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Hành động của người dùng: login, logout, view_product, search, add_to_cart, checkout.</w:t>
            </w:r>
          </w:p>
        </w:tc>
      </w:tr>
      <w:tr w14:paraId="1709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1BC26AA">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created_at</w:t>
            </w:r>
          </w:p>
        </w:tc>
        <w:tc>
          <w:tcPr>
            <w:tcW w:w="1944" w:type="dxa"/>
            <w:vAlign w:val="center"/>
          </w:tcPr>
          <w:p w14:paraId="298C618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TIMESTAMP</w:t>
            </w:r>
          </w:p>
        </w:tc>
        <w:tc>
          <w:tcPr>
            <w:tcW w:w="6912" w:type="dxa"/>
            <w:vAlign w:val="center"/>
          </w:tcPr>
          <w:p w14:paraId="408FBA7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Thời điểm phát sinh log.</w:t>
            </w:r>
          </w:p>
        </w:tc>
      </w:tr>
    </w:tbl>
    <w:p w14:paraId="727B3FAB">
      <w:pPr>
        <w:rPr>
          <w:rFonts w:hint="default" w:ascii="Times New Roman" w:hAnsi="Times New Roman" w:cs="Times New Roman"/>
          <w:color w:val="auto"/>
          <w:sz w:val="26"/>
          <w:szCs w:val="26"/>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30B7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shd w:val="clear" w:color="auto" w:fill="D9EAF7"/>
            <w:vAlign w:val="center"/>
          </w:tcPr>
          <w:p w14:paraId="0BDA07D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Parameter</w:t>
            </w:r>
          </w:p>
        </w:tc>
        <w:tc>
          <w:tcPr>
            <w:tcW w:w="4824" w:type="dxa"/>
            <w:shd w:val="clear" w:color="auto" w:fill="D9EAF7"/>
            <w:vAlign w:val="center"/>
          </w:tcPr>
          <w:p w14:paraId="6F5762E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Value</w:t>
            </w:r>
          </w:p>
        </w:tc>
      </w:tr>
      <w:tr w14:paraId="1E86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57B9528A">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Số dòng mặc định</w:t>
            </w:r>
          </w:p>
        </w:tc>
        <w:tc>
          <w:tcPr>
            <w:tcW w:w="4824" w:type="dxa"/>
            <w:vAlign w:val="center"/>
          </w:tcPr>
          <w:p w14:paraId="57D518E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1.000.000</w:t>
            </w:r>
          </w:p>
        </w:tc>
      </w:tr>
      <w:tr w14:paraId="4F5A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572961A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Số user phân biệt</w:t>
            </w:r>
          </w:p>
        </w:tc>
        <w:tc>
          <w:tcPr>
            <w:tcW w:w="4824" w:type="dxa"/>
            <w:vAlign w:val="center"/>
          </w:tcPr>
          <w:p w14:paraId="59FC8AB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100.000</w:t>
            </w:r>
          </w:p>
        </w:tc>
      </w:tr>
      <w:tr w14:paraId="310F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0D2BDDC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Random seed</w:t>
            </w:r>
          </w:p>
        </w:tc>
        <w:tc>
          <w:tcPr>
            <w:tcW w:w="4824" w:type="dxa"/>
            <w:vAlign w:val="center"/>
          </w:tcPr>
          <w:p w14:paraId="127C2F5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20260531</w:t>
            </w:r>
          </w:p>
        </w:tc>
      </w:tr>
      <w:tr w14:paraId="62C7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54B851B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Thời gian log</w:t>
            </w:r>
          </w:p>
        </w:tc>
        <w:tc>
          <w:tcPr>
            <w:tcW w:w="4824" w:type="dxa"/>
            <w:vAlign w:val="center"/>
          </w:tcPr>
          <w:p w14:paraId="28CCF4E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Từ 2025-01-01, trải trong 1 năm</w:t>
            </w:r>
          </w:p>
        </w:tc>
      </w:tr>
    </w:tbl>
    <w:p w14:paraId="35E89F5B">
      <w:pPr>
        <w:rPr>
          <w:rFonts w:hint="default" w:ascii="Times New Roman" w:hAnsi="Times New Roman" w:cs="Times New Roman"/>
          <w:color w:val="auto"/>
          <w:sz w:val="26"/>
          <w:szCs w:val="26"/>
        </w:rPr>
      </w:pPr>
    </w:p>
    <w:p w14:paraId="7068CC22">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Fragmentation Strategy</w:t>
      </w:r>
    </w:p>
    <w:p w14:paraId="45908E27">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Dữ liệu được phân mảnh ngang theo user_id. Với scenario 1 shard, toàn bộ dữ liệu nằm ở shard 1. Với scenario 2 hoặc 4 shard, mỗi dòng được đưa vào shard theo công thức modulo (user_id % nodes) + 1. Coordinator tạo các chunk CSV theo shard, sau đó nạp từng chunk vào bảng tương ứng trên primary và replica.</w:t>
      </w:r>
    </w:p>
    <w:p w14:paraId="762B89CF">
      <w:pPr>
        <w:spacing w:before="60" w:after="120"/>
        <w:ind w:left="36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user_logs_n1</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user_logs_n2</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user_logs_n4</w:t>
      </w:r>
    </w:p>
    <w:p w14:paraId="05B4C3AC">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Cách này cho phép lưu đồng thời dữ liệu của cả ba scenario 1, 2 và 4 shard mà không cần reload mỗi khi chuyển cấu hình benchmark.</w:t>
      </w:r>
    </w:p>
    <w:p w14:paraId="4F88BBF2">
      <w:pPr>
        <w:pStyle w:val="2"/>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4. System Architecture</w:t>
      </w:r>
    </w:p>
    <w:p w14:paraId="7734B922">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Hệ thống mô phỏng 4 logical shard. Mỗi logical shard gồm 1 primary và 1 replica, tổng cộng 8 container PostgreSQL.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232"/>
        <w:gridCol w:w="2232"/>
        <w:gridCol w:w="1584"/>
        <w:gridCol w:w="1584"/>
      </w:tblGrid>
      <w:tr w14:paraId="0224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shd w:val="clear" w:color="auto" w:fill="D9EAF7"/>
            <w:vAlign w:val="center"/>
          </w:tcPr>
          <w:p w14:paraId="7DB34A8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Logical shard</w:t>
            </w:r>
          </w:p>
        </w:tc>
        <w:tc>
          <w:tcPr>
            <w:tcW w:w="2232" w:type="dxa"/>
            <w:shd w:val="clear" w:color="auto" w:fill="D9EAF7"/>
            <w:vAlign w:val="center"/>
          </w:tcPr>
          <w:p w14:paraId="59E031B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Primary</w:t>
            </w:r>
          </w:p>
        </w:tc>
        <w:tc>
          <w:tcPr>
            <w:tcW w:w="2232" w:type="dxa"/>
            <w:shd w:val="clear" w:color="auto" w:fill="D9EAF7"/>
            <w:vAlign w:val="center"/>
          </w:tcPr>
          <w:p w14:paraId="3C3CE57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Replica</w:t>
            </w:r>
          </w:p>
        </w:tc>
        <w:tc>
          <w:tcPr>
            <w:tcW w:w="1584" w:type="dxa"/>
            <w:shd w:val="clear" w:color="auto" w:fill="D9EAF7"/>
            <w:vAlign w:val="center"/>
          </w:tcPr>
          <w:p w14:paraId="5CEF014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Primary port</w:t>
            </w:r>
          </w:p>
        </w:tc>
        <w:tc>
          <w:tcPr>
            <w:tcW w:w="1584" w:type="dxa"/>
            <w:shd w:val="clear" w:color="auto" w:fill="D9EAF7"/>
            <w:vAlign w:val="center"/>
          </w:tcPr>
          <w:p w14:paraId="43D90D4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Replica port</w:t>
            </w:r>
          </w:p>
        </w:tc>
      </w:tr>
      <w:tr w14:paraId="6331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F765155">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w:t>
            </w:r>
          </w:p>
        </w:tc>
        <w:tc>
          <w:tcPr>
            <w:tcW w:w="2232" w:type="dxa"/>
            <w:vAlign w:val="center"/>
          </w:tcPr>
          <w:p w14:paraId="18E7F3E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shard1_primary</w:t>
            </w:r>
          </w:p>
        </w:tc>
        <w:tc>
          <w:tcPr>
            <w:tcW w:w="2232" w:type="dxa"/>
            <w:vAlign w:val="center"/>
          </w:tcPr>
          <w:p w14:paraId="2C155E4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shard1_replica</w:t>
            </w:r>
          </w:p>
        </w:tc>
        <w:tc>
          <w:tcPr>
            <w:tcW w:w="1584" w:type="dxa"/>
            <w:vAlign w:val="center"/>
          </w:tcPr>
          <w:p w14:paraId="09A5F7C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5433</w:t>
            </w:r>
          </w:p>
        </w:tc>
        <w:tc>
          <w:tcPr>
            <w:tcW w:w="1584" w:type="dxa"/>
            <w:vAlign w:val="center"/>
          </w:tcPr>
          <w:p w14:paraId="5C52C6F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5443</w:t>
            </w:r>
          </w:p>
        </w:tc>
      </w:tr>
      <w:tr w14:paraId="371D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86ED54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2</w:t>
            </w:r>
          </w:p>
        </w:tc>
        <w:tc>
          <w:tcPr>
            <w:tcW w:w="2232" w:type="dxa"/>
            <w:vAlign w:val="center"/>
          </w:tcPr>
          <w:p w14:paraId="397E6B0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shard2_primary</w:t>
            </w:r>
          </w:p>
        </w:tc>
        <w:tc>
          <w:tcPr>
            <w:tcW w:w="2232" w:type="dxa"/>
            <w:vAlign w:val="center"/>
          </w:tcPr>
          <w:p w14:paraId="065181C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shard2_replica</w:t>
            </w:r>
          </w:p>
        </w:tc>
        <w:tc>
          <w:tcPr>
            <w:tcW w:w="1584" w:type="dxa"/>
            <w:vAlign w:val="center"/>
          </w:tcPr>
          <w:p w14:paraId="45A6BEA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5434</w:t>
            </w:r>
          </w:p>
        </w:tc>
        <w:tc>
          <w:tcPr>
            <w:tcW w:w="1584" w:type="dxa"/>
            <w:vAlign w:val="center"/>
          </w:tcPr>
          <w:p w14:paraId="7BD378B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5444</w:t>
            </w:r>
          </w:p>
        </w:tc>
      </w:tr>
      <w:tr w14:paraId="3E28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9CC3DF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3</w:t>
            </w:r>
          </w:p>
        </w:tc>
        <w:tc>
          <w:tcPr>
            <w:tcW w:w="2232" w:type="dxa"/>
            <w:vAlign w:val="center"/>
          </w:tcPr>
          <w:p w14:paraId="24673F2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shard3_primary</w:t>
            </w:r>
          </w:p>
        </w:tc>
        <w:tc>
          <w:tcPr>
            <w:tcW w:w="2232" w:type="dxa"/>
            <w:vAlign w:val="center"/>
          </w:tcPr>
          <w:p w14:paraId="6E15A05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shard3_replica</w:t>
            </w:r>
          </w:p>
        </w:tc>
        <w:tc>
          <w:tcPr>
            <w:tcW w:w="1584" w:type="dxa"/>
            <w:vAlign w:val="center"/>
          </w:tcPr>
          <w:p w14:paraId="7E1A08B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5435</w:t>
            </w:r>
          </w:p>
        </w:tc>
        <w:tc>
          <w:tcPr>
            <w:tcW w:w="1584" w:type="dxa"/>
            <w:vAlign w:val="center"/>
          </w:tcPr>
          <w:p w14:paraId="4B7D72E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5445</w:t>
            </w:r>
          </w:p>
        </w:tc>
      </w:tr>
      <w:tr w14:paraId="32A9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7B1A65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4</w:t>
            </w:r>
          </w:p>
        </w:tc>
        <w:tc>
          <w:tcPr>
            <w:tcW w:w="2232" w:type="dxa"/>
            <w:vAlign w:val="center"/>
          </w:tcPr>
          <w:p w14:paraId="73F31ED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shard4_primary</w:t>
            </w:r>
          </w:p>
        </w:tc>
        <w:tc>
          <w:tcPr>
            <w:tcW w:w="2232" w:type="dxa"/>
            <w:vAlign w:val="center"/>
          </w:tcPr>
          <w:p w14:paraId="0FAA5B3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shard4_replica</w:t>
            </w:r>
          </w:p>
        </w:tc>
        <w:tc>
          <w:tcPr>
            <w:tcW w:w="1584" w:type="dxa"/>
            <w:vAlign w:val="center"/>
          </w:tcPr>
          <w:p w14:paraId="522BA02A">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5436</w:t>
            </w:r>
          </w:p>
        </w:tc>
        <w:tc>
          <w:tcPr>
            <w:tcW w:w="1584" w:type="dxa"/>
            <w:vAlign w:val="center"/>
          </w:tcPr>
          <w:p w14:paraId="26872C4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5446</w:t>
            </w:r>
          </w:p>
        </w:tc>
      </w:tr>
    </w:tbl>
    <w:p w14:paraId="7F7D7495">
      <w:pPr>
        <w:rPr>
          <w:rFonts w:hint="default" w:ascii="Times New Roman" w:hAnsi="Times New Roman" w:cs="Times New Roman"/>
          <w:color w:val="auto"/>
          <w:sz w:val="26"/>
          <w:szCs w:val="26"/>
        </w:rPr>
      </w:pPr>
    </w:p>
    <w:p w14:paraId="40BE2D6B">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Communication Layer</w:t>
      </w:r>
    </w:p>
    <w:p w14:paraId="41C6DB0E">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Coordinator Python giao tiếp với các PostgreSQL node qua TCP database connection bằng thư viện psycopg2. Trong quá trình benchmark, coordinator dùng ThreadPoolExecutor để gửi truy vấn song song tới nhiều shard.</w:t>
      </w:r>
    </w:p>
    <w:p w14:paraId="4062512F">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Storage</w:t>
      </w:r>
    </w:p>
    <w:p w14:paraId="76BE7A8A">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Dữ liệu được lưu vật lý trong các PostgreSQL container chạy bằng Docker Compose. Mỗi container có Docker volume riêng. Dataset gốc là file CSV tại data/user_logs.csv; kết quả benchmark được lưu tại results/benchmark_results.csv và results/benchmark_results.json.</w:t>
      </w:r>
    </w:p>
    <w:p w14:paraId="749077F9">
      <w:pPr>
        <w:spacing w:before="60" w:after="120"/>
        <w:ind w:left="36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Python Coordinator</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Generate dataset CSV</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Init database schema</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Split data by shard</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Load data into primary and replica</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Run parallel benchmark</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Fallback primary -&gt; replica</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Merge shard results</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Save CSV/JSON reports</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Streamlit dashboard</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PostgreSQL nodes</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shard1_primary  |-- shard1_replica</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shard2_primary  |-- shard2_replica</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shard3_primary  |-- shard3_replica</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shard4_primary  `-- shard4_replica</w:t>
      </w:r>
    </w:p>
    <w:p w14:paraId="2C15FECA">
      <w:pPr>
        <w:pStyle w:val="2"/>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5. Tech Stack &amp; Implementation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8"/>
        <w:gridCol w:w="6220"/>
      </w:tblGrid>
      <w:tr w14:paraId="6CC3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28" w:type="dxa"/>
            <w:shd w:val="clear" w:color="auto" w:fill="D9EAF7"/>
            <w:vAlign w:val="center"/>
          </w:tcPr>
          <w:p w14:paraId="736C65A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Category</w:t>
            </w:r>
          </w:p>
        </w:tc>
        <w:tc>
          <w:tcPr>
            <w:tcW w:w="6220" w:type="dxa"/>
            <w:shd w:val="clear" w:color="auto" w:fill="D9EAF7"/>
            <w:vAlign w:val="center"/>
          </w:tcPr>
          <w:p w14:paraId="4FABF85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Choice</w:t>
            </w:r>
          </w:p>
        </w:tc>
      </w:tr>
      <w:tr w14:paraId="2CA7F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8" w:type="dxa"/>
            <w:vAlign w:val="center"/>
          </w:tcPr>
          <w:p w14:paraId="6C13C21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Programming Language</w:t>
            </w:r>
          </w:p>
        </w:tc>
        <w:tc>
          <w:tcPr>
            <w:tcW w:w="6220" w:type="dxa"/>
            <w:vAlign w:val="center"/>
          </w:tcPr>
          <w:p w14:paraId="1ABA91F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Python 3.10+</w:t>
            </w:r>
          </w:p>
        </w:tc>
      </w:tr>
      <w:tr w14:paraId="3801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8" w:type="dxa"/>
            <w:vAlign w:val="center"/>
          </w:tcPr>
          <w:p w14:paraId="3A21F46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Deployment</w:t>
            </w:r>
          </w:p>
        </w:tc>
        <w:tc>
          <w:tcPr>
            <w:tcW w:w="6220" w:type="dxa"/>
            <w:vAlign w:val="center"/>
          </w:tcPr>
          <w:p w14:paraId="2FE6A57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Localhost processes kết hợp Docker Compose. PostgreSQL chạy trong 8 Docker container, coordinator và dashboard chạy trực tiếp bằng Python trên máy local.</w:t>
            </w:r>
          </w:p>
        </w:tc>
      </w:tr>
    </w:tbl>
    <w:p w14:paraId="4AFD4EFB">
      <w:pPr>
        <w:rPr>
          <w:rFonts w:hint="default" w:ascii="Times New Roman" w:hAnsi="Times New Roman" w:cs="Times New Roman"/>
          <w:color w:val="auto"/>
          <w:sz w:val="26"/>
          <w:szCs w:val="26"/>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6499"/>
      </w:tblGrid>
      <w:tr w14:paraId="259B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D9EAF7"/>
            <w:vAlign w:val="center"/>
          </w:tcPr>
          <w:p w14:paraId="35B46A4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Technology</w:t>
            </w:r>
          </w:p>
        </w:tc>
        <w:tc>
          <w:tcPr>
            <w:tcW w:w="6499" w:type="dxa"/>
            <w:shd w:val="clear" w:color="auto" w:fill="D9EAF7"/>
            <w:vAlign w:val="center"/>
          </w:tcPr>
          <w:p w14:paraId="02846F15">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Role</w:t>
            </w:r>
          </w:p>
        </w:tc>
      </w:tr>
      <w:tr w14:paraId="4A7D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BEC87F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PostgreSQL 16 Alpine</w:t>
            </w:r>
          </w:p>
        </w:tc>
        <w:tc>
          <w:tcPr>
            <w:tcW w:w="6499" w:type="dxa"/>
            <w:vAlign w:val="center"/>
          </w:tcPr>
          <w:p w14:paraId="495CA00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Database engine cho từng shard.</w:t>
            </w:r>
          </w:p>
        </w:tc>
      </w:tr>
      <w:tr w14:paraId="4998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3DD9E4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Docker Compose</w:t>
            </w:r>
          </w:p>
        </w:tc>
        <w:tc>
          <w:tcPr>
            <w:tcW w:w="6499" w:type="dxa"/>
            <w:vAlign w:val="center"/>
          </w:tcPr>
          <w:p w14:paraId="5027722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Khởi tạo và quản lý 8 database node.</w:t>
            </w:r>
          </w:p>
        </w:tc>
      </w:tr>
      <w:tr w14:paraId="340E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1CEC0C4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Python</w:t>
            </w:r>
          </w:p>
        </w:tc>
        <w:tc>
          <w:tcPr>
            <w:tcW w:w="6499" w:type="dxa"/>
            <w:vAlign w:val="center"/>
          </w:tcPr>
          <w:p w14:paraId="155B728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Coordinator, router, loader, benchmark runner.</w:t>
            </w:r>
          </w:p>
        </w:tc>
      </w:tr>
      <w:tr w14:paraId="2CB8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00BCE28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psycopg2-binary</w:t>
            </w:r>
          </w:p>
        </w:tc>
        <w:tc>
          <w:tcPr>
            <w:tcW w:w="6499" w:type="dxa"/>
            <w:vAlign w:val="center"/>
          </w:tcPr>
          <w:p w14:paraId="1C56303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Kết nối PostgreSQL và thực thi query/COPY.</w:t>
            </w:r>
          </w:p>
        </w:tc>
      </w:tr>
      <w:tr w14:paraId="5BFF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711C66C5">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ThreadPoolExecutor</w:t>
            </w:r>
          </w:p>
        </w:tc>
        <w:tc>
          <w:tcPr>
            <w:tcW w:w="6499" w:type="dxa"/>
            <w:vAlign w:val="center"/>
          </w:tcPr>
          <w:p w14:paraId="3B0421E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Gửi truy vấn song song tới các shard.</w:t>
            </w:r>
          </w:p>
        </w:tc>
      </w:tr>
      <w:tr w14:paraId="3285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214E6C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tabulate</w:t>
            </w:r>
          </w:p>
        </w:tc>
        <w:tc>
          <w:tcPr>
            <w:tcW w:w="6499" w:type="dxa"/>
            <w:vAlign w:val="center"/>
          </w:tcPr>
          <w:p w14:paraId="3927146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In bảng kết quả benchmark trên terminal.</w:t>
            </w:r>
          </w:p>
        </w:tc>
      </w:tr>
      <w:tr w14:paraId="7167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42A3316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Streamlit</w:t>
            </w:r>
          </w:p>
        </w:tc>
        <w:tc>
          <w:tcPr>
            <w:tcW w:w="6499" w:type="dxa"/>
            <w:vAlign w:val="center"/>
          </w:tcPr>
          <w:p w14:paraId="778F7CA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Dashboard hiển thị kết quả benchmark.</w:t>
            </w:r>
          </w:p>
        </w:tc>
      </w:tr>
      <w:tr w14:paraId="1A2A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D338A3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Pandas, Plotly</w:t>
            </w:r>
          </w:p>
        </w:tc>
        <w:tc>
          <w:tcPr>
            <w:tcW w:w="6499" w:type="dxa"/>
            <w:vAlign w:val="center"/>
          </w:tcPr>
          <w:p w14:paraId="675B1E5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Xử lý dữ liệu và trực quan hóa biểu đồ.</w:t>
            </w:r>
          </w:p>
        </w:tc>
      </w:tr>
    </w:tbl>
    <w:p w14:paraId="29128E3B">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Implementation Plan</w:t>
      </w:r>
    </w:p>
    <w:p w14:paraId="04A3ACDE">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Sinh dataset User_Logs bằng seed cố định để kết quả benchmark có thể tái lập.</w:t>
      </w:r>
    </w:p>
    <w:p w14:paraId="625850C7">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Khởi tạo schema trên toàn bộ primary và replica.</w:t>
      </w:r>
    </w:p>
    <w:p w14:paraId="5F38AAEB">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Chia dữ liệu theo số shard của từng scenario: 1, 2 và 4.</w:t>
      </w:r>
    </w:p>
    <w:p w14:paraId="3445C6DF">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Nạp dữ liệu vào primary và replica bằng PostgreSQL COPY.</w:t>
      </w:r>
    </w:p>
    <w:p w14:paraId="3E533D32">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Chạy truy vấn tổng hợp song song trên các shard.</w:t>
      </w:r>
    </w:p>
    <w:p w14:paraId="72B2766D">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Merge kết quả (user_id, log_count) tại coordinator.</w:t>
      </w:r>
    </w:p>
    <w:p w14:paraId="5C4EA84B">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Đo thời gian, speedup, efficiency, P99 latency, completeness và cost model.</w:t>
      </w:r>
    </w:p>
    <w:p w14:paraId="0892881A">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Lưu kết quả CSV/JSON và hiển thị bằng dashboard Streamlit.</w:t>
      </w:r>
    </w:p>
    <w:p w14:paraId="736E15B3">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Benchmark Query</w:t>
      </w:r>
    </w:p>
    <w:p w14:paraId="71C0BC1D">
      <w:pPr>
        <w:spacing w:before="60" w:after="120"/>
        <w:ind w:left="360"/>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Pr>
        <w:t>WITH per_user_action AS (</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xml:space="preserve">    SELECT user_id, action, COUNT(*) AS action_count</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xml:space="preserve">    FROM user_logs_n{n}</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 xml:space="preserve">    GROUP BY user_id, action</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SELECT user_id, SUM(action_count) AS log_count</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FROM per_user_action</w:t>
      </w:r>
      <w:r>
        <w:rPr>
          <w:rFonts w:hint="default" w:ascii="Times New Roman" w:hAnsi="Times New Roman" w:eastAsia="Times New Roman" w:cs="Times New Roman"/>
          <w:color w:val="auto"/>
          <w:sz w:val="26"/>
          <w:szCs w:val="26"/>
        </w:rPr>
        <w:br w:type="textWrapping"/>
      </w:r>
      <w:r>
        <w:rPr>
          <w:rFonts w:hint="default" w:ascii="Times New Roman" w:hAnsi="Times New Roman" w:eastAsia="Times New Roman" w:cs="Times New Roman"/>
          <w:color w:val="auto"/>
          <w:sz w:val="26"/>
          <w:szCs w:val="26"/>
        </w:rPr>
        <w:t>GROUP BY user_id;</w:t>
      </w:r>
    </w:p>
    <w:p w14:paraId="7D3CBE4C">
      <w:pPr>
        <w:spacing w:before="60" w:after="120"/>
        <w:rPr>
          <w:rFonts w:hint="default" w:ascii="Times New Roman" w:hAnsi="Times New Roman" w:cs="Times New Roman"/>
          <w:b/>
          <w:bCs/>
          <w:color w:val="auto"/>
          <w:sz w:val="26"/>
          <w:szCs w:val="26"/>
        </w:rPr>
      </w:pPr>
      <w:r>
        <w:rPr>
          <w:rFonts w:hint="default" w:ascii="Times New Roman" w:hAnsi="Times New Roman" w:eastAsia="Times New Roman" w:cs="Times New Roman"/>
          <w:b/>
          <w:bCs/>
          <w:color w:val="auto"/>
          <w:sz w:val="26"/>
          <w:szCs w:val="26"/>
        </w:rPr>
        <w:t>6. Success Metrics &amp;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912"/>
      </w:tblGrid>
      <w:tr w14:paraId="7F03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D9EAF7"/>
            <w:vAlign w:val="center"/>
          </w:tcPr>
          <w:p w14:paraId="0E0C640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Metric</w:t>
            </w:r>
          </w:p>
        </w:tc>
        <w:tc>
          <w:tcPr>
            <w:tcW w:w="6912" w:type="dxa"/>
            <w:shd w:val="clear" w:color="auto" w:fill="D9EAF7"/>
            <w:vAlign w:val="center"/>
          </w:tcPr>
          <w:p w14:paraId="251CEC7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Meaning</w:t>
            </w:r>
          </w:p>
        </w:tc>
      </w:tr>
      <w:tr w14:paraId="5D2C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47BF85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mean_time_seconds</w:t>
            </w:r>
          </w:p>
        </w:tc>
        <w:tc>
          <w:tcPr>
            <w:tcW w:w="6912" w:type="dxa"/>
            <w:vAlign w:val="center"/>
          </w:tcPr>
          <w:p w14:paraId="3667FFF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Thời gian chạy trung bình của mỗi scenario.</w:t>
            </w:r>
          </w:p>
        </w:tc>
      </w:tr>
      <w:tr w14:paraId="5D46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A74010A">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median_time_seconds</w:t>
            </w:r>
          </w:p>
        </w:tc>
        <w:tc>
          <w:tcPr>
            <w:tcW w:w="6912" w:type="dxa"/>
            <w:vAlign w:val="center"/>
          </w:tcPr>
          <w:p w14:paraId="18FB890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Thời gian trung vị, dùng làm cơ sở tính speedup.</w:t>
            </w:r>
          </w:p>
        </w:tc>
      </w:tr>
      <w:tr w14:paraId="23A7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E7D017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p99_time_seconds</w:t>
            </w:r>
          </w:p>
        </w:tc>
        <w:tc>
          <w:tcPr>
            <w:tcW w:w="6912" w:type="dxa"/>
            <w:vAlign w:val="center"/>
          </w:tcPr>
          <w:p w14:paraId="4E6C670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Tail latency theo nearest-rank percentile.</w:t>
            </w:r>
          </w:p>
        </w:tc>
      </w:tr>
      <w:tr w14:paraId="3A07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CC96E0">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speedup</w:t>
            </w:r>
          </w:p>
        </w:tc>
        <w:tc>
          <w:tcPr>
            <w:tcW w:w="6912" w:type="dxa"/>
            <w:vAlign w:val="center"/>
          </w:tcPr>
          <w:p w14:paraId="7C58F56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T1 / Tn, so sánh với baseline 1 shard.</w:t>
            </w:r>
          </w:p>
        </w:tc>
      </w:tr>
      <w:tr w14:paraId="173B6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1DAF38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efficiency</w:t>
            </w:r>
          </w:p>
        </w:tc>
        <w:tc>
          <w:tcPr>
            <w:tcW w:w="6912" w:type="dxa"/>
            <w:vAlign w:val="center"/>
          </w:tcPr>
          <w:p w14:paraId="5F59329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speedup / số shard.</w:t>
            </w:r>
          </w:p>
        </w:tc>
      </w:tr>
      <w:tr w14:paraId="75F7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9FB38E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counted_logs</w:t>
            </w:r>
          </w:p>
        </w:tc>
        <w:tc>
          <w:tcPr>
            <w:tcW w:w="6912" w:type="dxa"/>
            <w:vAlign w:val="center"/>
          </w:tcPr>
          <w:p w14:paraId="5413EBC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Tổng số log đếm được sau khi merge.</w:t>
            </w:r>
          </w:p>
        </w:tc>
      </w:tr>
      <w:tr w14:paraId="1DD4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D1357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completeness_percent</w:t>
            </w:r>
          </w:p>
        </w:tc>
        <w:tc>
          <w:tcPr>
            <w:tcW w:w="6912" w:type="dxa"/>
            <w:vAlign w:val="center"/>
          </w:tcPr>
          <w:p w14:paraId="7AEBB04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counted_logs / expected_logs * 100%.</w:t>
            </w:r>
          </w:p>
        </w:tc>
      </w:tr>
      <w:tr w14:paraId="2FB6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BD58A6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cost_units</w:t>
            </w:r>
          </w:p>
        </w:tc>
        <w:tc>
          <w:tcPr>
            <w:tcW w:w="6912" w:type="dxa"/>
            <w:vAlign w:val="center"/>
          </w:tcPr>
          <w:p w14:paraId="3DB3E6E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Mô hình chi phí thực nghiệm IO + CPU + Comm.</w:t>
            </w:r>
          </w:p>
        </w:tc>
      </w:tr>
    </w:tbl>
    <w:p w14:paraId="6C06663F">
      <w:pPr>
        <w:rPr>
          <w:rFonts w:hint="default" w:ascii="Times New Roman" w:hAnsi="Times New Roman" w:cs="Times New Roman"/>
          <w:color w:val="auto"/>
          <w:sz w:val="26"/>
          <w:szCs w:val="26"/>
        </w:rPr>
      </w:pPr>
    </w:p>
    <w:p w14:paraId="63C85AC3">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Kết quả benchmark hiện tại với 1.000.000 log, chạy 20 lần mỗi scenario: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
        <w:gridCol w:w="1115"/>
        <w:gridCol w:w="1115"/>
        <w:gridCol w:w="1115"/>
        <w:gridCol w:w="1115"/>
        <w:gridCol w:w="1242"/>
        <w:gridCol w:w="1629"/>
        <w:gridCol w:w="1596"/>
      </w:tblGrid>
      <w:tr w14:paraId="2223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shd w:val="clear" w:color="auto" w:fill="D9EAF7"/>
            <w:vAlign w:val="center"/>
          </w:tcPr>
          <w:p w14:paraId="091D8E7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Shards</w:t>
            </w:r>
          </w:p>
        </w:tc>
        <w:tc>
          <w:tcPr>
            <w:tcW w:w="1206" w:type="dxa"/>
            <w:shd w:val="clear" w:color="auto" w:fill="D9EAF7"/>
            <w:vAlign w:val="center"/>
          </w:tcPr>
          <w:p w14:paraId="2B4569B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Median (s)</w:t>
            </w:r>
          </w:p>
        </w:tc>
        <w:tc>
          <w:tcPr>
            <w:tcW w:w="1206" w:type="dxa"/>
            <w:shd w:val="clear" w:color="auto" w:fill="D9EAF7"/>
            <w:vAlign w:val="center"/>
          </w:tcPr>
          <w:p w14:paraId="1C6B4FE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Mean (s)</w:t>
            </w:r>
          </w:p>
        </w:tc>
        <w:tc>
          <w:tcPr>
            <w:tcW w:w="1206" w:type="dxa"/>
            <w:shd w:val="clear" w:color="auto" w:fill="D9EAF7"/>
            <w:vAlign w:val="center"/>
          </w:tcPr>
          <w:p w14:paraId="11A1348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P99 (s)</w:t>
            </w:r>
          </w:p>
        </w:tc>
        <w:tc>
          <w:tcPr>
            <w:tcW w:w="1206" w:type="dxa"/>
            <w:shd w:val="clear" w:color="auto" w:fill="D9EAF7"/>
            <w:vAlign w:val="center"/>
          </w:tcPr>
          <w:p w14:paraId="75064BA4">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Speedup</w:t>
            </w:r>
          </w:p>
        </w:tc>
        <w:tc>
          <w:tcPr>
            <w:tcW w:w="1206" w:type="dxa"/>
            <w:shd w:val="clear" w:color="auto" w:fill="D9EAF7"/>
            <w:vAlign w:val="center"/>
          </w:tcPr>
          <w:p w14:paraId="31556D85">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Efficiency</w:t>
            </w:r>
          </w:p>
        </w:tc>
        <w:tc>
          <w:tcPr>
            <w:tcW w:w="1206" w:type="dxa"/>
            <w:shd w:val="clear" w:color="auto" w:fill="D9EAF7"/>
            <w:vAlign w:val="center"/>
          </w:tcPr>
          <w:p w14:paraId="75894F0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Completeness</w:t>
            </w:r>
          </w:p>
        </w:tc>
        <w:tc>
          <w:tcPr>
            <w:tcW w:w="1206" w:type="dxa"/>
            <w:shd w:val="clear" w:color="auto" w:fill="D9EAF7"/>
            <w:vAlign w:val="center"/>
          </w:tcPr>
          <w:p w14:paraId="0D29E22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Total Cost</w:t>
            </w:r>
          </w:p>
        </w:tc>
      </w:tr>
      <w:tr w14:paraId="05B6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vAlign w:val="center"/>
          </w:tcPr>
          <w:p w14:paraId="1AC5C56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w:t>
            </w:r>
          </w:p>
        </w:tc>
        <w:tc>
          <w:tcPr>
            <w:tcW w:w="1206" w:type="dxa"/>
            <w:vAlign w:val="center"/>
          </w:tcPr>
          <w:p w14:paraId="46D7A20F">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1.125801</w:t>
            </w:r>
          </w:p>
        </w:tc>
        <w:tc>
          <w:tcPr>
            <w:tcW w:w="1206" w:type="dxa"/>
            <w:vAlign w:val="center"/>
          </w:tcPr>
          <w:p w14:paraId="484A7EE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1.195648</w:t>
            </w:r>
          </w:p>
        </w:tc>
        <w:tc>
          <w:tcPr>
            <w:tcW w:w="1206" w:type="dxa"/>
            <w:vAlign w:val="center"/>
          </w:tcPr>
          <w:p w14:paraId="5322D70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2.104571</w:t>
            </w:r>
          </w:p>
        </w:tc>
        <w:tc>
          <w:tcPr>
            <w:tcW w:w="1206" w:type="dxa"/>
            <w:vAlign w:val="center"/>
          </w:tcPr>
          <w:p w14:paraId="0FE4563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1.000000</w:t>
            </w:r>
          </w:p>
        </w:tc>
        <w:tc>
          <w:tcPr>
            <w:tcW w:w="1206" w:type="dxa"/>
            <w:vAlign w:val="center"/>
          </w:tcPr>
          <w:p w14:paraId="75EEA566">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1.000000</w:t>
            </w:r>
          </w:p>
        </w:tc>
        <w:tc>
          <w:tcPr>
            <w:tcW w:w="1206" w:type="dxa"/>
            <w:vAlign w:val="center"/>
          </w:tcPr>
          <w:p w14:paraId="65B0880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w:t>
            </w:r>
          </w:p>
        </w:tc>
        <w:tc>
          <w:tcPr>
            <w:tcW w:w="1206" w:type="dxa"/>
            <w:vAlign w:val="center"/>
          </w:tcPr>
          <w:p w14:paraId="0802B76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24385.005293</w:t>
            </w:r>
          </w:p>
        </w:tc>
      </w:tr>
      <w:tr w14:paraId="3E406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vAlign w:val="center"/>
          </w:tcPr>
          <w:p w14:paraId="3EDB29E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2</w:t>
            </w:r>
          </w:p>
        </w:tc>
        <w:tc>
          <w:tcPr>
            <w:tcW w:w="1206" w:type="dxa"/>
            <w:vAlign w:val="center"/>
          </w:tcPr>
          <w:p w14:paraId="2E4ABC05">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0.703924</w:t>
            </w:r>
          </w:p>
        </w:tc>
        <w:tc>
          <w:tcPr>
            <w:tcW w:w="1206" w:type="dxa"/>
            <w:vAlign w:val="center"/>
          </w:tcPr>
          <w:p w14:paraId="3EC7D51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0.740455</w:t>
            </w:r>
          </w:p>
        </w:tc>
        <w:tc>
          <w:tcPr>
            <w:tcW w:w="1206" w:type="dxa"/>
            <w:vAlign w:val="center"/>
          </w:tcPr>
          <w:p w14:paraId="74386AA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1.037792</w:t>
            </w:r>
          </w:p>
        </w:tc>
        <w:tc>
          <w:tcPr>
            <w:tcW w:w="1206" w:type="dxa"/>
            <w:vAlign w:val="center"/>
          </w:tcPr>
          <w:p w14:paraId="7BDF5B7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1.599321</w:t>
            </w:r>
          </w:p>
        </w:tc>
        <w:tc>
          <w:tcPr>
            <w:tcW w:w="1206" w:type="dxa"/>
            <w:vAlign w:val="center"/>
          </w:tcPr>
          <w:p w14:paraId="74B9214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0.799661</w:t>
            </w:r>
          </w:p>
        </w:tc>
        <w:tc>
          <w:tcPr>
            <w:tcW w:w="1206" w:type="dxa"/>
            <w:vAlign w:val="center"/>
          </w:tcPr>
          <w:p w14:paraId="2268D15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w:t>
            </w:r>
          </w:p>
        </w:tc>
        <w:tc>
          <w:tcPr>
            <w:tcW w:w="1206" w:type="dxa"/>
            <w:vAlign w:val="center"/>
          </w:tcPr>
          <w:p w14:paraId="097DAE0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17586.779839</w:t>
            </w:r>
          </w:p>
        </w:tc>
      </w:tr>
      <w:tr w14:paraId="07BAF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6" w:type="dxa"/>
            <w:vAlign w:val="center"/>
          </w:tcPr>
          <w:p w14:paraId="6A10C5A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4</w:t>
            </w:r>
          </w:p>
        </w:tc>
        <w:tc>
          <w:tcPr>
            <w:tcW w:w="1206" w:type="dxa"/>
            <w:vAlign w:val="center"/>
          </w:tcPr>
          <w:p w14:paraId="1AB92A3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0.443871</w:t>
            </w:r>
          </w:p>
        </w:tc>
        <w:tc>
          <w:tcPr>
            <w:tcW w:w="1206" w:type="dxa"/>
            <w:vAlign w:val="center"/>
          </w:tcPr>
          <w:p w14:paraId="36B1725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0.479214</w:t>
            </w:r>
          </w:p>
        </w:tc>
        <w:tc>
          <w:tcPr>
            <w:tcW w:w="1206" w:type="dxa"/>
            <w:vAlign w:val="center"/>
          </w:tcPr>
          <w:p w14:paraId="76FAEC4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0.898562</w:t>
            </w:r>
          </w:p>
        </w:tc>
        <w:tc>
          <w:tcPr>
            <w:tcW w:w="1206" w:type="dxa"/>
            <w:vAlign w:val="center"/>
          </w:tcPr>
          <w:p w14:paraId="7D77A4A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2.536324</w:t>
            </w:r>
          </w:p>
        </w:tc>
        <w:tc>
          <w:tcPr>
            <w:tcW w:w="1206" w:type="dxa"/>
            <w:vAlign w:val="center"/>
          </w:tcPr>
          <w:p w14:paraId="69B4A2F8">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0.634081</w:t>
            </w:r>
          </w:p>
        </w:tc>
        <w:tc>
          <w:tcPr>
            <w:tcW w:w="1206" w:type="dxa"/>
            <w:vAlign w:val="center"/>
          </w:tcPr>
          <w:p w14:paraId="32CF3BD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100%</w:t>
            </w:r>
          </w:p>
        </w:tc>
        <w:tc>
          <w:tcPr>
            <w:tcW w:w="1206" w:type="dxa"/>
            <w:vAlign w:val="center"/>
          </w:tcPr>
          <w:p w14:paraId="5C910A7A">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14154.792512</w:t>
            </w:r>
          </w:p>
        </w:tc>
      </w:tr>
    </w:tbl>
    <w:p w14:paraId="25308430">
      <w:pPr>
        <w:rPr>
          <w:rFonts w:hint="default" w:ascii="Times New Roman" w:hAnsi="Times New Roman" w:cs="Times New Roman"/>
          <w:color w:val="auto"/>
          <w:sz w:val="26"/>
          <w:szCs w:val="26"/>
        </w:rPr>
      </w:pPr>
    </w:p>
    <w:p w14:paraId="6984132A">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Analysis</w:t>
      </w:r>
    </w:p>
    <w:p w14:paraId="1A910D96">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Khi tăng từ 1 shard lên 2 shard, median time giảm từ 1.125801 giây xuống 0.703924 giây, speedup đạt khoảng 1,60 lần.</w:t>
      </w:r>
    </w:p>
    <w:p w14:paraId="58A3EEE3">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Khi tăng từ 1 shard lên 4 shard, median time giảm xuống 0.443871 giây, speedup đạt khoảng 2,54 lần.</w:t>
      </w:r>
    </w:p>
    <w:p w14:paraId="44747929">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Completeness luôn đạt 100%, chứng tỏ hệ thống tăng tốc mà không làm mất dữ liệu trong điều kiện bình thường.</w:t>
      </w:r>
    </w:p>
    <w:p w14:paraId="402DAC64">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Speedup không tuyến tính tuyệt đối vì vẫn tồn tại overhead tại coordinator, chi phí merge, chi phí truyền kết quả và độ lệch tốc độ giữa các container.</w:t>
      </w:r>
    </w:p>
    <w:p w14:paraId="24FA9F9A">
      <w:pPr>
        <w:pStyle w:val="2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Total cost giảm khi tăng số shard, từ khoảng 24385 ở 1 shard xuống 14155 ở 4 shard.</w:t>
      </w:r>
    </w:p>
    <w:p w14:paraId="50F7E30D">
      <w:pPr>
        <w:pStyle w:val="3"/>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The "Failure" Scenario</w:t>
      </w:r>
    </w:p>
    <w:p w14:paraId="4081B7DA">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Dự án mô phỏng lỗi phân tán bằng cách dừng một hoặc nhiều PostgreSQL container trong lúc benchmark.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5"/>
        <w:gridCol w:w="3500"/>
        <w:gridCol w:w="3969"/>
      </w:tblGrid>
      <w:tr w14:paraId="48B9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vAlign w:val="center"/>
          </w:tcPr>
          <w:p w14:paraId="0E3BA2E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Scenario</w:t>
            </w:r>
          </w:p>
        </w:tc>
        <w:tc>
          <w:tcPr>
            <w:tcW w:w="3744" w:type="dxa"/>
            <w:shd w:val="clear" w:color="auto" w:fill="D9EAF7"/>
            <w:vAlign w:val="center"/>
          </w:tcPr>
          <w:p w14:paraId="2873D48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Command</w:t>
            </w:r>
          </w:p>
        </w:tc>
        <w:tc>
          <w:tcPr>
            <w:tcW w:w="4320" w:type="dxa"/>
            <w:shd w:val="clear" w:color="auto" w:fill="D9EAF7"/>
            <w:vAlign w:val="center"/>
          </w:tcPr>
          <w:p w14:paraId="424022E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Expected Result</w:t>
            </w:r>
          </w:p>
        </w:tc>
      </w:tr>
      <w:tr w14:paraId="244D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2518593">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Dừng một primary</w:t>
            </w:r>
          </w:p>
        </w:tc>
        <w:tc>
          <w:tcPr>
            <w:tcW w:w="3744" w:type="dxa"/>
            <w:vAlign w:val="center"/>
          </w:tcPr>
          <w:p w14:paraId="43A6A54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docker stop shard2_primary</w:t>
            </w:r>
            <w:r>
              <w:rPr>
                <w:rFonts w:hint="default" w:ascii="Times New Roman" w:hAnsi="Times New Roman" w:eastAsia="Times New Roman" w:cs="Times New Roman"/>
                <w:b w:val="0"/>
                <w:color w:val="auto"/>
                <w:sz w:val="26"/>
                <w:szCs w:val="26"/>
              </w:rPr>
              <w:br w:type="textWrapping"/>
            </w:r>
            <w:r>
              <w:rPr>
                <w:rFonts w:hint="default" w:ascii="Times New Roman" w:hAnsi="Times New Roman" w:eastAsia="Times New Roman" w:cs="Times New Roman"/>
                <w:b w:val="0"/>
                <w:color w:val="auto"/>
                <w:sz w:val="26"/>
                <w:szCs w:val="26"/>
              </w:rPr>
              <w:t>python -m coordinator.main benchmark --nodes 4</w:t>
            </w:r>
          </w:p>
        </w:tc>
        <w:tc>
          <w:tcPr>
            <w:tcW w:w="4320" w:type="dxa"/>
            <w:vAlign w:val="center"/>
          </w:tcPr>
          <w:p w14:paraId="42E46F3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Coordinator chuyển sang đọc từ shard2_replica. Nguồn đọc S2 hiển thị R, completeness vẫn đạt 100%.</w:t>
            </w:r>
          </w:p>
        </w:tc>
      </w:tr>
      <w:tr w14:paraId="681E5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D123D4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Dừng cả primary và replica của một shard</w:t>
            </w:r>
          </w:p>
        </w:tc>
        <w:tc>
          <w:tcPr>
            <w:tcW w:w="3744" w:type="dxa"/>
            <w:vAlign w:val="center"/>
          </w:tcPr>
          <w:p w14:paraId="12555D0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docker stop shard2_primary</w:t>
            </w:r>
            <w:r>
              <w:rPr>
                <w:rFonts w:hint="default" w:ascii="Times New Roman" w:hAnsi="Times New Roman" w:eastAsia="Times New Roman" w:cs="Times New Roman"/>
                <w:b w:val="0"/>
                <w:color w:val="auto"/>
                <w:sz w:val="26"/>
                <w:szCs w:val="26"/>
              </w:rPr>
              <w:br w:type="textWrapping"/>
            </w:r>
            <w:r>
              <w:rPr>
                <w:rFonts w:hint="default" w:ascii="Times New Roman" w:hAnsi="Times New Roman" w:eastAsia="Times New Roman" w:cs="Times New Roman"/>
                <w:b w:val="0"/>
                <w:color w:val="auto"/>
                <w:sz w:val="26"/>
                <w:szCs w:val="26"/>
              </w:rPr>
              <w:t>docker stop shard2_replica</w:t>
            </w:r>
            <w:r>
              <w:rPr>
                <w:rFonts w:hint="default" w:ascii="Times New Roman" w:hAnsi="Times New Roman" w:eastAsia="Times New Roman" w:cs="Times New Roman"/>
                <w:b w:val="0"/>
                <w:color w:val="auto"/>
                <w:sz w:val="26"/>
                <w:szCs w:val="26"/>
              </w:rPr>
              <w:br w:type="textWrapping"/>
            </w:r>
            <w:r>
              <w:rPr>
                <w:rFonts w:hint="default" w:ascii="Times New Roman" w:hAnsi="Times New Roman" w:eastAsia="Times New Roman" w:cs="Times New Roman"/>
                <w:b w:val="0"/>
                <w:color w:val="auto"/>
                <w:sz w:val="26"/>
                <w:szCs w:val="26"/>
              </w:rPr>
              <w:t>python -m coordinator.main benchmark --nodes 4</w:t>
            </w:r>
          </w:p>
        </w:tc>
        <w:tc>
          <w:tcPr>
            <w:tcW w:w="4320" w:type="dxa"/>
            <w:vAlign w:val="center"/>
          </w:tcPr>
          <w:p w14:paraId="654E26E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Shard 2 không có dữ liệu trả về, benchmark vẫn hoàn tất nhưng completeness thấp hơn 100%.</w:t>
            </w:r>
          </w:p>
        </w:tc>
      </w:tr>
    </w:tbl>
    <w:p w14:paraId="08190B8F">
      <w:pPr>
        <w:rPr>
          <w:rFonts w:hint="default" w:ascii="Times New Roman" w:hAnsi="Times New Roman" w:cs="Times New Roman"/>
          <w:color w:val="auto"/>
          <w:sz w:val="26"/>
          <w:szCs w:val="26"/>
        </w:rPr>
      </w:pPr>
    </w:p>
    <w:p w14:paraId="5E632B98">
      <w:pPr>
        <w:pStyle w:val="2"/>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7. Project Milestones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1269"/>
        <w:gridCol w:w="6985"/>
      </w:tblGrid>
      <w:tr w14:paraId="6EFF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D9EAF7"/>
            <w:vAlign w:val="center"/>
          </w:tcPr>
          <w:p w14:paraId="1C96E44D">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Milestone</w:t>
            </w:r>
          </w:p>
        </w:tc>
        <w:tc>
          <w:tcPr>
            <w:tcW w:w="1440" w:type="dxa"/>
            <w:shd w:val="clear" w:color="auto" w:fill="D9EAF7"/>
            <w:vAlign w:val="center"/>
          </w:tcPr>
          <w:p w14:paraId="7986952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Time</w:t>
            </w:r>
          </w:p>
        </w:tc>
        <w:tc>
          <w:tcPr>
            <w:tcW w:w="7488" w:type="dxa"/>
            <w:shd w:val="clear" w:color="auto" w:fill="D9EAF7"/>
            <w:vAlign w:val="center"/>
          </w:tcPr>
          <w:p w14:paraId="1CB44D5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color w:val="auto"/>
                <w:sz w:val="26"/>
                <w:szCs w:val="26"/>
              </w:rPr>
              <w:t>Deliverables</w:t>
            </w:r>
          </w:p>
        </w:tc>
      </w:tr>
      <w:tr w14:paraId="7540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2F75921E">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Milestone 1</w:t>
            </w:r>
          </w:p>
        </w:tc>
        <w:tc>
          <w:tcPr>
            <w:tcW w:w="1440" w:type="dxa"/>
            <w:vAlign w:val="center"/>
          </w:tcPr>
          <w:p w14:paraId="3B40C68A">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Week 5</w:t>
            </w:r>
          </w:p>
        </w:tc>
        <w:tc>
          <w:tcPr>
            <w:tcW w:w="7488" w:type="dxa"/>
            <w:vAlign w:val="center"/>
          </w:tcPr>
          <w:p w14:paraId="1433C267">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Environment setup and data fragmentation complete: Docker Compose với 8 PostgreSQL container, schema user_logs_n1/user_logs_n2/user_logs_n4, dataset 1.000.000 dòng, router theo user_id, load dữ liệu bằng COPY.</w:t>
            </w:r>
          </w:p>
        </w:tc>
      </w:tr>
      <w:tr w14:paraId="19B0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5FC4109B">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Milestone 2</w:t>
            </w:r>
          </w:p>
        </w:tc>
        <w:tc>
          <w:tcPr>
            <w:tcW w:w="1440" w:type="dxa"/>
            <w:vAlign w:val="center"/>
          </w:tcPr>
          <w:p w14:paraId="2941166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Week 8</w:t>
            </w:r>
          </w:p>
        </w:tc>
        <w:tc>
          <w:tcPr>
            <w:tcW w:w="7488" w:type="dxa"/>
            <w:vAlign w:val="center"/>
          </w:tcPr>
          <w:p w14:paraId="62C745F2">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Core algorithm operational: CLI generate/init-db/load/benchmark, truy vấn song song trên 1/2/4 shard, merge theo user_id, đo mean/median/P99/speedup/efficiency/completeness, lưu CSV/JSON.</w:t>
            </w:r>
          </w:p>
        </w:tc>
      </w:tr>
      <w:tr w14:paraId="572B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08EA7EC">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Milestone 3</w:t>
            </w:r>
          </w:p>
        </w:tc>
        <w:tc>
          <w:tcPr>
            <w:tcW w:w="1440" w:type="dxa"/>
            <w:vAlign w:val="center"/>
          </w:tcPr>
          <w:p w14:paraId="16933E69">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Week 12</w:t>
            </w:r>
          </w:p>
        </w:tc>
        <w:tc>
          <w:tcPr>
            <w:tcW w:w="7488" w:type="dxa"/>
            <w:vAlign w:val="center"/>
          </w:tcPr>
          <w:p w14:paraId="2F885281">
            <w:pPr>
              <w:spacing w:after="0" w:line="240" w:lineRule="auto"/>
              <w:jc w:val="left"/>
              <w:rPr>
                <w:rFonts w:hint="default" w:ascii="Times New Roman" w:hAnsi="Times New Roman" w:cs="Times New Roman"/>
                <w:color w:val="auto"/>
                <w:sz w:val="26"/>
                <w:szCs w:val="26"/>
              </w:rPr>
            </w:pPr>
            <w:r>
              <w:rPr>
                <w:rFonts w:hint="default" w:ascii="Times New Roman" w:hAnsi="Times New Roman" w:eastAsia="Times New Roman" w:cs="Times New Roman"/>
                <w:b w:val="0"/>
                <w:color w:val="auto"/>
                <w:sz w:val="26"/>
                <w:szCs w:val="26"/>
              </w:rPr>
              <w:t>Failure handling and benchmarking complete: fallback primary sang replica, mô phỏng lỗi container, kiểm chứng completeness, dashboard Streamlit, phân tích benchmark và cost model IO + CPU + Comm.</w:t>
            </w:r>
          </w:p>
        </w:tc>
      </w:tr>
    </w:tbl>
    <w:p w14:paraId="6B8CD4FC">
      <w:pPr>
        <w:rPr>
          <w:rFonts w:hint="default" w:ascii="Times New Roman" w:hAnsi="Times New Roman" w:cs="Times New Roman"/>
          <w:color w:val="auto"/>
          <w:sz w:val="26"/>
          <w:szCs w:val="26"/>
        </w:rPr>
      </w:pPr>
    </w:p>
    <w:p w14:paraId="57C39EB6">
      <w:pPr>
        <w:jc w:val="right"/>
        <w:rPr>
          <w:rFonts w:hint="default" w:ascii="Times New Roman" w:hAnsi="Times New Roman" w:cs="Times New Roman"/>
          <w:color w:val="auto"/>
          <w:sz w:val="26"/>
          <w:szCs w:val="26"/>
        </w:rPr>
      </w:pPr>
      <w:r>
        <w:rPr>
          <w:rFonts w:hint="default" w:ascii="Times New Roman" w:hAnsi="Times New Roman" w:eastAsia="Times New Roman" w:cs="Times New Roman"/>
          <w:i/>
          <w:color w:val="auto"/>
          <w:sz w:val="26"/>
          <w:szCs w:val="26"/>
        </w:rPr>
        <w:t>Generated from Sharding Gains project source</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B7FE10"/>
    <w:multiLevelType w:val="singleLevel"/>
    <w:tmpl w:val="A9B7FE10"/>
    <w:lvl w:ilvl="0" w:tentative="0">
      <w:start w:val="3"/>
      <w:numFmt w:val="decimal"/>
      <w:suff w:val="space"/>
      <w:lvlText w:val="%1."/>
      <w:lvlJc w:val="left"/>
      <w:rPr>
        <w:rFonts w:hint="default"/>
        <w:color w:val="auto"/>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B0494C"/>
    <w:rsid w:val="7CED78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Times New Roman" w:hAnsi="Times New Roman" w:eastAsia="Times New Roman" w:cs="Times New Roman"/>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999</Words>
  <Characters>5072</Characters>
  <Lines>0</Lines>
  <Paragraphs>0</Paragraphs>
  <TotalTime>24</TotalTime>
  <ScaleCrop>false</ScaleCrop>
  <LinksUpToDate>false</LinksUpToDate>
  <CharactersWithSpaces>5898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Ngọc Quốc Huy</cp:lastModifiedBy>
  <dcterms:modified xsi:type="dcterms:W3CDTF">2026-06-02T10:24:24Z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eyJoZGlkIjoiZGMzYzk1MWIwOWZmNGVmOGExNzNhNTU0MGRkZGRiMWYiLCJ1c2VySWQiOiIxMzkyMjk4OTI2MTQ4In0=</vt:lpwstr>
  </property>
  <property fmtid="{D5CDD505-2E9C-101B-9397-08002B2CF9AE}" pid="3" name="KSOProductBuildVer">
    <vt:lpwstr>1033-12.1.0.26880</vt:lpwstr>
  </property>
  <property fmtid="{D5CDD505-2E9C-101B-9397-08002B2CF9AE}" pid="4" name="ICV">
    <vt:lpwstr>493710EA69C5400CAB0B7C976BC0B915_12</vt:lpwstr>
  </property>
</Properties>
</file>