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D6435" w14:textId="377431B0" w:rsidR="004E339C" w:rsidRDefault="00B93A62" w:rsidP="00D465E2">
      <w:pPr>
        <w:jc w:val="center"/>
        <w:rPr>
          <w:b/>
          <w:bCs/>
          <w:sz w:val="40"/>
          <w:szCs w:val="40"/>
        </w:rPr>
      </w:pPr>
      <w:r w:rsidRPr="00B93A62">
        <w:rPr>
          <w:b/>
          <w:bCs/>
          <w:sz w:val="40"/>
          <w:szCs w:val="40"/>
        </w:rPr>
        <w:t xml:space="preserve">Tóm tắt </w:t>
      </w:r>
      <w:r w:rsidR="00D033D0">
        <w:rPr>
          <w:b/>
          <w:bCs/>
          <w:sz w:val="40"/>
          <w:szCs w:val="40"/>
        </w:rPr>
        <w:t>bối cảnh</w:t>
      </w:r>
      <w:r w:rsidRPr="00B93A62">
        <w:rPr>
          <w:b/>
          <w:bCs/>
          <w:sz w:val="40"/>
          <w:szCs w:val="40"/>
        </w:rPr>
        <w:t xml:space="preserve"> và insight của project</w:t>
      </w:r>
    </w:p>
    <w:p w14:paraId="389B6FE3" w14:textId="785026CC" w:rsidR="00B93A62" w:rsidRPr="00D465E2" w:rsidRDefault="00B93A62" w:rsidP="004E339C">
      <w:pPr>
        <w:rPr>
          <w:b/>
          <w:bCs/>
          <w:sz w:val="40"/>
          <w:szCs w:val="40"/>
        </w:rPr>
      </w:pPr>
      <w:r w:rsidRPr="00D465E2">
        <w:rPr>
          <w:b/>
          <w:bCs/>
          <w:sz w:val="26"/>
          <w:szCs w:val="26"/>
        </w:rPr>
        <w:t>Tóm tắt bối cảnh</w:t>
      </w:r>
    </w:p>
    <w:p w14:paraId="6B3B9DE1" w14:textId="77777777" w:rsidR="00B93A62" w:rsidRDefault="00B93A62" w:rsidP="00B93A62">
      <w:pPr>
        <w:pStyle w:val="ListParagraph"/>
        <w:numPr>
          <w:ilvl w:val="0"/>
          <w:numId w:val="2"/>
        </w:numPr>
        <w:rPr>
          <w:sz w:val="26"/>
          <w:szCs w:val="26"/>
        </w:rPr>
      </w:pPr>
      <w:r w:rsidRPr="00B93A62">
        <w:rPr>
          <w:sz w:val="26"/>
          <w:szCs w:val="26"/>
        </w:rPr>
        <w:t>Hệ thống đánh giá rủi ro và phê duyệt tín dụng tự động của một tổ chức tài chính. Về quy mô, bộ dữ liệu (giai đoạn 2018 - 2026) ghi nhận:</w:t>
      </w:r>
    </w:p>
    <w:p w14:paraId="09844EC1" w14:textId="1788DA21" w:rsidR="00B93A62" w:rsidRDefault="00B93A62" w:rsidP="00B93A62">
      <w:pPr>
        <w:pStyle w:val="ListParagraph"/>
        <w:numPr>
          <w:ilvl w:val="0"/>
          <w:numId w:val="3"/>
        </w:numPr>
        <w:rPr>
          <w:sz w:val="26"/>
          <w:szCs w:val="26"/>
        </w:rPr>
      </w:pPr>
      <w:r w:rsidRPr="00B93A62">
        <w:rPr>
          <w:sz w:val="26"/>
          <w:szCs w:val="26"/>
        </w:rPr>
        <w:t xml:space="preserve">Đã tiếp nhận và xử lý hơn </w:t>
      </w:r>
      <w:r w:rsidR="002C5835">
        <w:rPr>
          <w:b/>
          <w:bCs/>
          <w:sz w:val="26"/>
          <w:szCs w:val="26"/>
        </w:rPr>
        <w:t>8</w:t>
      </w:r>
      <w:r w:rsidRPr="00B93A62">
        <w:rPr>
          <w:b/>
          <w:bCs/>
          <w:sz w:val="26"/>
          <w:szCs w:val="26"/>
        </w:rPr>
        <w:t>,000 hồ sơ vay vốn</w:t>
      </w:r>
      <w:r w:rsidRPr="00B93A62">
        <w:rPr>
          <w:sz w:val="26"/>
          <w:szCs w:val="26"/>
        </w:rPr>
        <w:t>.</w:t>
      </w:r>
    </w:p>
    <w:p w14:paraId="6759DB43" w14:textId="77777777" w:rsidR="004E339C" w:rsidRDefault="00B93A62" w:rsidP="004E339C">
      <w:pPr>
        <w:pStyle w:val="ListParagraph"/>
        <w:numPr>
          <w:ilvl w:val="0"/>
          <w:numId w:val="3"/>
        </w:numPr>
        <w:rPr>
          <w:sz w:val="26"/>
          <w:szCs w:val="26"/>
        </w:rPr>
      </w:pPr>
      <w:r w:rsidRPr="00B93A62">
        <w:rPr>
          <w:sz w:val="26"/>
          <w:szCs w:val="26"/>
        </w:rPr>
        <w:t>Phục vụ đa dạng tệp khách hàng từ 4 cấp độ học vấn và 3 trạng thái việc làm khác nhau</w:t>
      </w:r>
    </w:p>
    <w:p w14:paraId="55E09CA4" w14:textId="7D3D9245" w:rsidR="004E339C" w:rsidRPr="004E339C" w:rsidRDefault="004E339C" w:rsidP="004E339C">
      <w:pPr>
        <w:rPr>
          <w:sz w:val="26"/>
          <w:szCs w:val="26"/>
        </w:rPr>
      </w:pPr>
      <w:r w:rsidRPr="004E339C">
        <w:rPr>
          <w:b/>
          <w:bCs/>
          <w:sz w:val="26"/>
          <w:szCs w:val="26"/>
        </w:rPr>
        <w:t>Tình hình hoạt động:</w:t>
      </w:r>
      <w:r w:rsidRPr="004E339C">
        <w:rPr>
          <w:sz w:val="26"/>
          <w:szCs w:val="26"/>
        </w:rPr>
        <w:t xml:space="preserve"> Giai đoạn từ 2018 - 2024, hệ thống duy trì hoạt động xét duyệt vô cùng ổn định.</w:t>
      </w:r>
    </w:p>
    <w:p w14:paraId="24E617FF" w14:textId="77777777" w:rsidR="004E339C" w:rsidRPr="004E339C" w:rsidRDefault="004E339C" w:rsidP="004E339C">
      <w:pPr>
        <w:numPr>
          <w:ilvl w:val="0"/>
          <w:numId w:val="4"/>
        </w:numPr>
        <w:rPr>
          <w:sz w:val="26"/>
          <w:szCs w:val="26"/>
        </w:rPr>
      </w:pPr>
      <w:r w:rsidRPr="004E339C">
        <w:rPr>
          <w:sz w:val="26"/>
          <w:szCs w:val="26"/>
        </w:rPr>
        <w:t>Khối lượng hồ sơ nộp vào tăng trưởng đều, dự báo đạt đỉnh vào cuối năm 2024.</w:t>
      </w:r>
    </w:p>
    <w:p w14:paraId="2A335200" w14:textId="102CD1A9" w:rsidR="004E339C" w:rsidRPr="004E339C" w:rsidRDefault="004E339C" w:rsidP="004E339C">
      <w:pPr>
        <w:numPr>
          <w:ilvl w:val="0"/>
          <w:numId w:val="4"/>
        </w:numPr>
        <w:rPr>
          <w:sz w:val="26"/>
          <w:szCs w:val="26"/>
        </w:rPr>
      </w:pPr>
      <w:r w:rsidRPr="004E339C">
        <w:rPr>
          <w:sz w:val="26"/>
          <w:szCs w:val="26"/>
        </w:rPr>
        <w:t xml:space="preserve">Dòng tiền giải ngân tập trung chủ yếu vào nhóm tài sản có thế chấp hoặc giá trị cao: </w:t>
      </w:r>
      <w:r w:rsidRPr="004E339C">
        <w:rPr>
          <w:b/>
          <w:bCs/>
          <w:sz w:val="26"/>
          <w:szCs w:val="26"/>
        </w:rPr>
        <w:t>Home (Bất động sản) chiếm 3</w:t>
      </w:r>
      <w:r w:rsidR="00B558F6">
        <w:rPr>
          <w:b/>
          <w:bCs/>
          <w:sz w:val="26"/>
          <w:szCs w:val="26"/>
        </w:rPr>
        <w:t>0.89</w:t>
      </w:r>
      <w:r w:rsidRPr="004E339C">
        <w:rPr>
          <w:b/>
          <w:bCs/>
          <w:sz w:val="26"/>
          <w:szCs w:val="26"/>
        </w:rPr>
        <w:t>%</w:t>
      </w:r>
      <w:r w:rsidRPr="004E339C">
        <w:rPr>
          <w:sz w:val="26"/>
          <w:szCs w:val="26"/>
        </w:rPr>
        <w:t xml:space="preserve"> và Debt Consolidation (Gộp nợ) chiếm 25.</w:t>
      </w:r>
      <w:r w:rsidR="00B558F6">
        <w:rPr>
          <w:sz w:val="26"/>
          <w:szCs w:val="26"/>
        </w:rPr>
        <w:t>18</w:t>
      </w:r>
      <w:r w:rsidRPr="004E339C">
        <w:rPr>
          <w:sz w:val="26"/>
          <w:szCs w:val="26"/>
        </w:rPr>
        <w:t>%.</w:t>
      </w:r>
    </w:p>
    <w:p w14:paraId="0DDDA4F7" w14:textId="4B4DF267" w:rsidR="004E339C" w:rsidRPr="004E339C" w:rsidRDefault="004E339C" w:rsidP="004E339C">
      <w:pPr>
        <w:numPr>
          <w:ilvl w:val="0"/>
          <w:numId w:val="4"/>
        </w:numPr>
        <w:rPr>
          <w:sz w:val="26"/>
          <w:szCs w:val="26"/>
        </w:rPr>
      </w:pPr>
      <w:r w:rsidRPr="004E339C">
        <w:rPr>
          <w:sz w:val="26"/>
          <w:szCs w:val="26"/>
        </w:rPr>
        <w:t xml:space="preserve">Hệ thống thiết lập một rào cản rủi ro rất chặt chẽ với </w:t>
      </w:r>
      <w:r w:rsidRPr="004E339C">
        <w:rPr>
          <w:b/>
          <w:bCs/>
          <w:sz w:val="26"/>
          <w:szCs w:val="26"/>
        </w:rPr>
        <w:t>Tỉ lệ phê duyệt (Approval Rate) duy trì quanh mức 2</w:t>
      </w:r>
      <w:r w:rsidR="00C11202">
        <w:rPr>
          <w:b/>
          <w:bCs/>
          <w:sz w:val="26"/>
          <w:szCs w:val="26"/>
        </w:rPr>
        <w:t>3.40</w:t>
      </w:r>
      <w:r w:rsidRPr="004E339C">
        <w:rPr>
          <w:b/>
          <w:bCs/>
          <w:sz w:val="26"/>
          <w:szCs w:val="26"/>
        </w:rPr>
        <w:t>%</w:t>
      </w:r>
      <w:r w:rsidRPr="004E339C">
        <w:rPr>
          <w:sz w:val="26"/>
          <w:szCs w:val="26"/>
        </w:rPr>
        <w:t>.</w:t>
      </w:r>
    </w:p>
    <w:p w14:paraId="0B0E5ED7" w14:textId="6B1F72AC" w:rsidR="004E339C" w:rsidRPr="004E339C" w:rsidRDefault="004E339C" w:rsidP="004E339C">
      <w:pPr>
        <w:rPr>
          <w:sz w:val="26"/>
          <w:szCs w:val="26"/>
        </w:rPr>
      </w:pPr>
      <w:r w:rsidRPr="004E339C">
        <w:rPr>
          <w:b/>
          <w:bCs/>
          <w:sz w:val="26"/>
          <w:szCs w:val="26"/>
        </w:rPr>
        <w:t>Vấn đề (The Hook):</w:t>
      </w:r>
      <w:r w:rsidRPr="004E339C">
        <w:rPr>
          <w:sz w:val="26"/>
          <w:szCs w:val="26"/>
        </w:rPr>
        <w:t xml:space="preserve"> Hệ thống đang từ chối tới </w:t>
      </w:r>
      <w:r w:rsidRPr="004E339C">
        <w:rPr>
          <w:b/>
          <w:bCs/>
          <w:sz w:val="26"/>
          <w:szCs w:val="26"/>
        </w:rPr>
        <w:t>hơn 76%</w:t>
      </w:r>
      <w:r w:rsidRPr="004E339C">
        <w:rPr>
          <w:sz w:val="26"/>
          <w:szCs w:val="26"/>
        </w:rPr>
        <w:t xml:space="preserve"> lượng khách hàng tiếp cận. Mặc dù điều này đảm bảo an toàn vốn, nhưng câu hỏi đặt ra đối với Ban Quản Trị và Khối Thẩm Định là: </w:t>
      </w:r>
      <w:r w:rsidRPr="004E339C">
        <w:rPr>
          <w:i/>
          <w:iCs/>
          <w:sz w:val="26"/>
          <w:szCs w:val="26"/>
        </w:rPr>
        <w:t xml:space="preserve">Ranh giới nào thực sự định đoạt việc một hồ sơ bị từ chối? </w:t>
      </w:r>
    </w:p>
    <w:p w14:paraId="4159200B" w14:textId="08593762" w:rsidR="004E339C" w:rsidRPr="004E339C" w:rsidRDefault="004E339C" w:rsidP="004E339C">
      <w:pPr>
        <w:rPr>
          <w:sz w:val="26"/>
          <w:szCs w:val="26"/>
        </w:rPr>
      </w:pPr>
      <w:r w:rsidRPr="004E339C">
        <w:rPr>
          <w:b/>
          <w:bCs/>
          <w:sz w:val="26"/>
          <w:szCs w:val="26"/>
        </w:rPr>
        <w:t>Phân rã Vấn đề (Diagnostic):</w:t>
      </w:r>
      <w:r w:rsidRPr="004E339C">
        <w:rPr>
          <w:sz w:val="26"/>
          <w:szCs w:val="26"/>
        </w:rPr>
        <w:t xml:space="preserve"> Tiến hành bóc tách tập dữ liệu của nhóm khách hàng bị từ chối (Rejected) thông qua Sơ đồ cây (Decomposition Tree) và Phân tích tương quan (Scatter Plot).</w:t>
      </w:r>
    </w:p>
    <w:p w14:paraId="132F19D8" w14:textId="77777777" w:rsidR="004E339C" w:rsidRPr="004E339C" w:rsidRDefault="004E339C" w:rsidP="004E339C">
      <w:pPr>
        <w:rPr>
          <w:sz w:val="26"/>
          <w:szCs w:val="26"/>
        </w:rPr>
      </w:pPr>
      <w:r w:rsidRPr="004E339C">
        <w:rPr>
          <w:sz w:val="26"/>
          <w:szCs w:val="26"/>
        </w:rPr>
        <w:t>Kết quả phân tích cho thấy:</w:t>
      </w:r>
    </w:p>
    <w:p w14:paraId="10FF30C3" w14:textId="6202AAD3" w:rsidR="004E339C" w:rsidRPr="002460E9" w:rsidRDefault="004E339C" w:rsidP="002460E9">
      <w:pPr>
        <w:numPr>
          <w:ilvl w:val="0"/>
          <w:numId w:val="5"/>
        </w:numPr>
        <w:rPr>
          <w:sz w:val="26"/>
          <w:szCs w:val="26"/>
        </w:rPr>
      </w:pPr>
      <w:r w:rsidRPr="004E339C">
        <w:rPr>
          <w:b/>
          <w:bCs/>
          <w:sz w:val="26"/>
          <w:szCs w:val="26"/>
        </w:rPr>
        <w:t>Điểm tín dụng (Credit Score) không phải là "kim bài miễn tử":</w:t>
      </w:r>
      <w:r w:rsidRPr="004E339C">
        <w:rPr>
          <w:sz w:val="26"/>
          <w:szCs w:val="26"/>
        </w:rPr>
        <w:t xml:space="preserve"> </w:t>
      </w:r>
      <w:r w:rsidR="002460E9" w:rsidRPr="002460E9">
        <w:rPr>
          <w:sz w:val="26"/>
          <w:szCs w:val="26"/>
        </w:rPr>
        <w:t>Biểu đồ Scatter cho thấy rất nhiều khách hàng có điểm tín dụng tốt (quanh mức 600) nhưng vẫn bị từ chối dày đặc.</w:t>
      </w:r>
    </w:p>
    <w:p w14:paraId="639F240D" w14:textId="77777777" w:rsidR="002460E9" w:rsidRPr="002460E9" w:rsidRDefault="002460E9" w:rsidP="004E339C">
      <w:pPr>
        <w:numPr>
          <w:ilvl w:val="0"/>
          <w:numId w:val="5"/>
        </w:numPr>
        <w:rPr>
          <w:sz w:val="26"/>
          <w:szCs w:val="26"/>
        </w:rPr>
      </w:pPr>
      <w:r w:rsidRPr="002460E9">
        <w:rPr>
          <w:b/>
          <w:bCs/>
          <w:sz w:val="26"/>
          <w:szCs w:val="26"/>
        </w:rPr>
        <w:t>Tình trạng việc làm (Employment Status) có sự chênh lệch lớn về khối lượng nộp vào và phê duyệt.</w:t>
      </w:r>
    </w:p>
    <w:p w14:paraId="231918E4" w14:textId="73591750" w:rsidR="004E339C" w:rsidRPr="004E339C" w:rsidRDefault="004E339C" w:rsidP="004E339C">
      <w:pPr>
        <w:numPr>
          <w:ilvl w:val="0"/>
          <w:numId w:val="5"/>
        </w:numPr>
        <w:rPr>
          <w:sz w:val="26"/>
          <w:szCs w:val="26"/>
        </w:rPr>
      </w:pPr>
      <w:r w:rsidRPr="004E339C">
        <w:rPr>
          <w:b/>
          <w:bCs/>
          <w:sz w:val="26"/>
          <w:szCs w:val="26"/>
        </w:rPr>
        <w:lastRenderedPageBreak/>
        <w:t>Phá sản/Bùng nợ:</w:t>
      </w:r>
      <w:r w:rsidRPr="004E339C">
        <w:rPr>
          <w:sz w:val="26"/>
          <w:szCs w:val="26"/>
        </w:rPr>
        <w:t xml:space="preserve"> </w:t>
      </w:r>
      <w:r w:rsidR="002460E9" w:rsidRPr="002460E9">
        <w:rPr>
          <w:sz w:val="26"/>
          <w:szCs w:val="26"/>
        </w:rPr>
        <w:t>Thể hiện sự chia rẽ rõ rệt nhất về Tỉ lệ phê duyệt trên bảng ma trận.</w:t>
      </w:r>
      <w:r w:rsidRPr="004E339C">
        <w:rPr>
          <w:sz w:val="26"/>
          <w:szCs w:val="26"/>
        </w:rPr>
        <w:t>.</w:t>
      </w:r>
    </w:p>
    <w:p w14:paraId="14DCAD9C" w14:textId="668C9D1F" w:rsidR="004E339C" w:rsidRPr="004E339C" w:rsidRDefault="004E339C" w:rsidP="004E339C">
      <w:pPr>
        <w:rPr>
          <w:sz w:val="26"/>
          <w:szCs w:val="26"/>
        </w:rPr>
      </w:pPr>
      <w:r w:rsidRPr="004E339C">
        <w:rPr>
          <w:b/>
          <w:bCs/>
          <w:sz w:val="26"/>
          <w:szCs w:val="26"/>
        </w:rPr>
        <w:t>Xác định Insight cốt lõi:</w:t>
      </w:r>
      <w:r w:rsidRPr="004E339C">
        <w:rPr>
          <w:sz w:val="26"/>
          <w:szCs w:val="26"/>
        </w:rPr>
        <w:t xml:space="preserve"> Từ việc rà soát các điểm bất thường trên, phát hiện ra các Insight định hướng rủi ro:</w:t>
      </w:r>
    </w:p>
    <w:p w14:paraId="1C0B224B" w14:textId="77777777" w:rsidR="006D5643" w:rsidRDefault="004E339C" w:rsidP="00B93A62">
      <w:pPr>
        <w:numPr>
          <w:ilvl w:val="0"/>
          <w:numId w:val="6"/>
        </w:numPr>
        <w:rPr>
          <w:sz w:val="26"/>
          <w:szCs w:val="26"/>
        </w:rPr>
      </w:pPr>
      <w:r w:rsidRPr="004E339C">
        <w:rPr>
          <w:b/>
          <w:bCs/>
          <w:sz w:val="26"/>
          <w:szCs w:val="26"/>
        </w:rPr>
        <w:t>Quy tắc "Không khoan nhượng" (Zero Tolerance):</w:t>
      </w:r>
      <w:r w:rsidRPr="004E339C">
        <w:rPr>
          <w:sz w:val="26"/>
          <w:szCs w:val="26"/>
        </w:rPr>
        <w:t xml:space="preserve"> Lịch sử tín dụng là rào cản lớn nhất. Nếu khách hàng vướng vào "combo" tử thần: Từng Phá sản (Bankruptcy) VÀ Từng bùng nợ (Previous Defaults), hệ thống sẽ đánh rớt gần như toàn bộ. </w:t>
      </w:r>
    </w:p>
    <w:p w14:paraId="7EFEEF62" w14:textId="05969C17" w:rsidR="00B93A62" w:rsidRDefault="006D5643" w:rsidP="006D5643">
      <w:pPr>
        <w:numPr>
          <w:ilvl w:val="0"/>
          <w:numId w:val="6"/>
        </w:numPr>
        <w:rPr>
          <w:sz w:val="26"/>
          <w:szCs w:val="26"/>
        </w:rPr>
      </w:pPr>
      <w:r w:rsidRPr="006D5643">
        <w:rPr>
          <w:b/>
          <w:bCs/>
          <w:sz w:val="26"/>
          <w:szCs w:val="26"/>
        </w:rPr>
        <w:t xml:space="preserve">Tỉ lệ phê duyệt theo trạng thái việc làm: </w:t>
      </w:r>
      <w:r w:rsidRPr="006D5643">
        <w:rPr>
          <w:sz w:val="26"/>
          <w:szCs w:val="26"/>
        </w:rPr>
        <w:t xml:space="preserve">Biểu đồ </w:t>
      </w:r>
      <w:r w:rsidRPr="006D5643">
        <w:rPr>
          <w:i/>
          <w:iCs/>
          <w:sz w:val="26"/>
          <w:szCs w:val="26"/>
        </w:rPr>
        <w:t>(Total Applications by Employment Status)</w:t>
      </w:r>
      <w:r w:rsidRPr="006D5643">
        <w:rPr>
          <w:sz w:val="26"/>
          <w:szCs w:val="26"/>
        </w:rPr>
        <w:t xml:space="preserve"> cho thấy sự phân hóa rõ rệt về khả năng được cấp vốn. </w:t>
      </w:r>
      <w:r>
        <w:rPr>
          <w:sz w:val="26"/>
          <w:szCs w:val="26"/>
        </w:rPr>
        <w:t>n</w:t>
      </w:r>
      <w:r w:rsidRPr="006D5643">
        <w:rPr>
          <w:sz w:val="26"/>
          <w:szCs w:val="26"/>
        </w:rPr>
        <w:t xml:space="preserve">hóm </w:t>
      </w:r>
      <w:r>
        <w:rPr>
          <w:sz w:val="26"/>
          <w:szCs w:val="26"/>
        </w:rPr>
        <w:t>l</w:t>
      </w:r>
      <w:r w:rsidRPr="006D5643">
        <w:rPr>
          <w:sz w:val="26"/>
          <w:szCs w:val="26"/>
        </w:rPr>
        <w:t xml:space="preserve">àm tự do (Self-Employed) mới thực sự là "nhóm khách hàng vàng" khi sở hữu tỉ lệ phê duyệt cao nhất, vượt trội hơn hẳn so với nhóm </w:t>
      </w:r>
      <w:r>
        <w:rPr>
          <w:sz w:val="26"/>
          <w:szCs w:val="26"/>
        </w:rPr>
        <w:t>đ</w:t>
      </w:r>
      <w:r w:rsidRPr="006D5643">
        <w:rPr>
          <w:sz w:val="26"/>
          <w:szCs w:val="26"/>
        </w:rPr>
        <w:t>ang đi làm (Employed)</w:t>
      </w:r>
      <w:r>
        <w:rPr>
          <w:sz w:val="26"/>
          <w:szCs w:val="26"/>
        </w:rPr>
        <w:t xml:space="preserve"> dù là nhóm nộp nhiều nhất trong 3 nhóm</w:t>
      </w:r>
      <w:r w:rsidRPr="006D5643">
        <w:rPr>
          <w:sz w:val="26"/>
          <w:szCs w:val="26"/>
        </w:rPr>
        <w:t xml:space="preserve">. Ngược lại, nhóm Thất nghiệp (Unemployed) mang rủi ro cao nhất với phần lớn hồ sơ bị hệ thống từ chối </w:t>
      </w:r>
    </w:p>
    <w:p w14:paraId="37CBD621" w14:textId="41F6B69C" w:rsidR="00556D5F" w:rsidRDefault="00556D5F" w:rsidP="00556D5F">
      <w:pPr>
        <w:rPr>
          <w:sz w:val="26"/>
          <w:szCs w:val="26"/>
        </w:rPr>
      </w:pPr>
      <w:r>
        <w:rPr>
          <w:sz w:val="26"/>
          <w:szCs w:val="26"/>
        </w:rPr>
        <w:t>K</w:t>
      </w:r>
      <w:r w:rsidRPr="00556D5F">
        <w:rPr>
          <w:sz w:val="26"/>
          <w:szCs w:val="26"/>
        </w:rPr>
        <w:t>ết quả &amp; Giá trị mang lại</w:t>
      </w:r>
      <w:r w:rsidR="005F723A">
        <w:rPr>
          <w:sz w:val="26"/>
          <w:szCs w:val="26"/>
        </w:rPr>
        <w:t xml:space="preserve">: </w:t>
      </w:r>
      <w:r w:rsidRPr="00556D5F">
        <w:rPr>
          <w:sz w:val="26"/>
          <w:szCs w:val="26"/>
        </w:rPr>
        <w:t xml:space="preserve">Dự án không chỉ dừng lại ở việc trực quan hóa dữ liệu, mà đã trực tiếp giải quyết bài toán "hộp đen" trong quy trình thẩm định tín dụng, mang lại 3 giá trị thực tiễn: </w:t>
      </w:r>
    </w:p>
    <w:p w14:paraId="4550D0B1" w14:textId="378DFB02" w:rsidR="00556D5F" w:rsidRDefault="00556D5F" w:rsidP="00556D5F">
      <w:pPr>
        <w:pStyle w:val="ListParagraph"/>
        <w:numPr>
          <w:ilvl w:val="0"/>
          <w:numId w:val="2"/>
        </w:numPr>
        <w:rPr>
          <w:sz w:val="26"/>
          <w:szCs w:val="26"/>
        </w:rPr>
      </w:pPr>
      <w:r w:rsidRPr="00556D5F">
        <w:rPr>
          <w:sz w:val="26"/>
          <w:szCs w:val="26"/>
        </w:rPr>
        <w:t>Minh bạch hóa Tiêu chí Phê duyệt</w:t>
      </w:r>
      <w:r>
        <w:rPr>
          <w:sz w:val="26"/>
          <w:szCs w:val="26"/>
        </w:rPr>
        <w:t xml:space="preserve">: </w:t>
      </w:r>
      <w:r w:rsidRPr="00556D5F">
        <w:rPr>
          <w:sz w:val="26"/>
          <w:szCs w:val="26"/>
        </w:rPr>
        <w:t>Giải mã thành công nguyên nhân khiến hơn 76% hồ sơ bị từ chối, chứng minh điểm rủi ro (Risk Score) và DTI đóng vai trò quyết định cốt lõi thay vì Thu nhập hay Điểm tín dụng (Credit Score) đơn thuần</w:t>
      </w:r>
      <w:r>
        <w:rPr>
          <w:sz w:val="26"/>
          <w:szCs w:val="26"/>
        </w:rPr>
        <w:t>.</w:t>
      </w:r>
    </w:p>
    <w:p w14:paraId="27D6DB46" w14:textId="71121CC9" w:rsidR="00556D5F" w:rsidRDefault="00556D5F" w:rsidP="00556D5F">
      <w:pPr>
        <w:pStyle w:val="ListParagraph"/>
        <w:numPr>
          <w:ilvl w:val="0"/>
          <w:numId w:val="2"/>
        </w:numPr>
        <w:rPr>
          <w:sz w:val="26"/>
          <w:szCs w:val="26"/>
        </w:rPr>
      </w:pPr>
      <w:r w:rsidRPr="00556D5F">
        <w:rPr>
          <w:sz w:val="26"/>
          <w:szCs w:val="26"/>
        </w:rPr>
        <w:t xml:space="preserve">Tối ưu hóa Quy trình Thẩm định (Underwriting): Đề xuất thiết lập các luồng "Auto-Reject" (Từ chối tự động) đối với các hồ sơ vướng "luật cứng" (có lịch sử Phá sản), giúp tiết kiệm thời gian và chi phí vận hành cho bộ phận xét duyệt. </w:t>
      </w:r>
    </w:p>
    <w:p w14:paraId="32A25104" w14:textId="6E09DBB3" w:rsidR="00556D5F" w:rsidRPr="00556D5F" w:rsidRDefault="00556D5F" w:rsidP="00556D5F">
      <w:pPr>
        <w:pStyle w:val="ListParagraph"/>
        <w:numPr>
          <w:ilvl w:val="0"/>
          <w:numId w:val="2"/>
        </w:numPr>
        <w:rPr>
          <w:sz w:val="26"/>
          <w:szCs w:val="26"/>
        </w:rPr>
      </w:pPr>
      <w:r w:rsidRPr="00556D5F">
        <w:rPr>
          <w:sz w:val="26"/>
          <w:szCs w:val="26"/>
        </w:rPr>
        <w:t>Định hướng Chiến lược Kinh doanh: Đập tan định kiến "Làm công ăn lương là an toàn nhất". Dữ liệu chứng minh nhóm **Self-Employed (Làm tự do) mới là tệp khách hàng mang lại tỉ lệ phê duyệt cao nhất, mở ra cơ hội để phòng Marketing và Sales tái định vị tệp khách hàng mục tiêu.</w:t>
      </w:r>
    </w:p>
    <w:sectPr w:rsidR="00556D5F" w:rsidRPr="00556D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F16CB"/>
    <w:multiLevelType w:val="multilevel"/>
    <w:tmpl w:val="2050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02366"/>
    <w:multiLevelType w:val="hybridMultilevel"/>
    <w:tmpl w:val="6AFCC3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6252644"/>
    <w:multiLevelType w:val="hybridMultilevel"/>
    <w:tmpl w:val="ECEC9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3450B1"/>
    <w:multiLevelType w:val="multilevel"/>
    <w:tmpl w:val="CE34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642BE5"/>
    <w:multiLevelType w:val="hybridMultilevel"/>
    <w:tmpl w:val="D7A0D4D0"/>
    <w:lvl w:ilvl="0" w:tplc="4638271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FB36CE"/>
    <w:multiLevelType w:val="multilevel"/>
    <w:tmpl w:val="5A46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FC7B15"/>
    <w:multiLevelType w:val="multilevel"/>
    <w:tmpl w:val="5930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651908">
    <w:abstractNumId w:val="6"/>
  </w:num>
  <w:num w:numId="2" w16cid:durableId="697509213">
    <w:abstractNumId w:val="4"/>
  </w:num>
  <w:num w:numId="3" w16cid:durableId="244732240">
    <w:abstractNumId w:val="1"/>
  </w:num>
  <w:num w:numId="4" w16cid:durableId="1523788795">
    <w:abstractNumId w:val="3"/>
  </w:num>
  <w:num w:numId="5" w16cid:durableId="1517648203">
    <w:abstractNumId w:val="5"/>
  </w:num>
  <w:num w:numId="6" w16cid:durableId="411390443">
    <w:abstractNumId w:val="0"/>
  </w:num>
  <w:num w:numId="7" w16cid:durableId="1313145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15C"/>
    <w:rsid w:val="002460E9"/>
    <w:rsid w:val="002C5835"/>
    <w:rsid w:val="0034350A"/>
    <w:rsid w:val="00447719"/>
    <w:rsid w:val="0049158D"/>
    <w:rsid w:val="004C3427"/>
    <w:rsid w:val="004E339C"/>
    <w:rsid w:val="00556D5F"/>
    <w:rsid w:val="005F723A"/>
    <w:rsid w:val="006D5643"/>
    <w:rsid w:val="00861A31"/>
    <w:rsid w:val="009A3AFA"/>
    <w:rsid w:val="00A60887"/>
    <w:rsid w:val="00B558F6"/>
    <w:rsid w:val="00B93A62"/>
    <w:rsid w:val="00C11202"/>
    <w:rsid w:val="00CA515C"/>
    <w:rsid w:val="00D033D0"/>
    <w:rsid w:val="00D46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5FA2A"/>
  <w15:chartTrackingRefBased/>
  <w15:docId w15:val="{1A8D76BD-73FC-4019-8510-88F91DB35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1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1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1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1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1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1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1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1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15C"/>
    <w:rPr>
      <w:rFonts w:eastAsiaTheme="majorEastAsia" w:cstheme="majorBidi"/>
      <w:color w:val="272727" w:themeColor="text1" w:themeTint="D8"/>
    </w:rPr>
  </w:style>
  <w:style w:type="paragraph" w:styleId="Title">
    <w:name w:val="Title"/>
    <w:basedOn w:val="Normal"/>
    <w:next w:val="Normal"/>
    <w:link w:val="TitleChar"/>
    <w:uiPriority w:val="10"/>
    <w:qFormat/>
    <w:rsid w:val="00CA5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15C"/>
    <w:pPr>
      <w:spacing w:before="160"/>
      <w:jc w:val="center"/>
    </w:pPr>
    <w:rPr>
      <w:i/>
      <w:iCs/>
      <w:color w:val="404040" w:themeColor="text1" w:themeTint="BF"/>
    </w:rPr>
  </w:style>
  <w:style w:type="character" w:customStyle="1" w:styleId="QuoteChar">
    <w:name w:val="Quote Char"/>
    <w:basedOn w:val="DefaultParagraphFont"/>
    <w:link w:val="Quote"/>
    <w:uiPriority w:val="29"/>
    <w:rsid w:val="00CA515C"/>
    <w:rPr>
      <w:i/>
      <w:iCs/>
      <w:color w:val="404040" w:themeColor="text1" w:themeTint="BF"/>
    </w:rPr>
  </w:style>
  <w:style w:type="paragraph" w:styleId="ListParagraph">
    <w:name w:val="List Paragraph"/>
    <w:basedOn w:val="Normal"/>
    <w:uiPriority w:val="34"/>
    <w:qFormat/>
    <w:rsid w:val="00CA515C"/>
    <w:pPr>
      <w:ind w:left="720"/>
      <w:contextualSpacing/>
    </w:pPr>
  </w:style>
  <w:style w:type="character" w:styleId="IntenseEmphasis">
    <w:name w:val="Intense Emphasis"/>
    <w:basedOn w:val="DefaultParagraphFont"/>
    <w:uiPriority w:val="21"/>
    <w:qFormat/>
    <w:rsid w:val="00CA515C"/>
    <w:rPr>
      <w:i/>
      <w:iCs/>
      <w:color w:val="0F4761" w:themeColor="accent1" w:themeShade="BF"/>
    </w:rPr>
  </w:style>
  <w:style w:type="paragraph" w:styleId="IntenseQuote">
    <w:name w:val="Intense Quote"/>
    <w:basedOn w:val="Normal"/>
    <w:next w:val="Normal"/>
    <w:link w:val="IntenseQuoteChar"/>
    <w:uiPriority w:val="30"/>
    <w:qFormat/>
    <w:rsid w:val="00CA5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15C"/>
    <w:rPr>
      <w:i/>
      <w:iCs/>
      <w:color w:val="0F4761" w:themeColor="accent1" w:themeShade="BF"/>
    </w:rPr>
  </w:style>
  <w:style w:type="character" w:styleId="IntenseReference">
    <w:name w:val="Intense Reference"/>
    <w:basedOn w:val="DefaultParagraphFont"/>
    <w:uiPriority w:val="32"/>
    <w:qFormat/>
    <w:rsid w:val="00CA51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Quốc Hưng</dc:creator>
  <cp:keywords/>
  <dc:description/>
  <cp:lastModifiedBy>Phạm Quốc Hưng</cp:lastModifiedBy>
  <cp:revision>18</cp:revision>
  <dcterms:created xsi:type="dcterms:W3CDTF">2026-05-16T06:54:00Z</dcterms:created>
  <dcterms:modified xsi:type="dcterms:W3CDTF">2026-05-16T07:39:00Z</dcterms:modified>
</cp:coreProperties>
</file>