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CHƯƠNG 3: THIẾT KẾ VÀ CÀI ĐẶT HỆ THỐNG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3.1 Mục tiêu và Nguyên tắc thiết kế</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3.1.1 Mục tiêu thiết kế hệ thống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Mục tiêu cốt lõi của việc thiết kế hệ thống là xây dựng một môi trường thực nghiệm trung lập và chuẩn hóa nhằm đánh giá định lượng sự khác biệt về hiệu năng giữa JavaScript và WebAssembly trong bài toán xử lý video thời gian thực. Hệ thống không tập trung vào việc xây dựng một ứng dụng hoàn thiện cho người dùng cuối mà ưu tiên tính chính xác trong đo lường (benchmarking accuracy) và khả năng tái lập kết quả (reproducibility).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Hệ thống được thiết kế theo mô hình ứng dụng đơn trang (Single Page Application - SPA) thực thi hoàn toàn tại phía máy khách (client-side). Việc lựa chọn kiến trúc này giúp đảm bảo rằng kết quả đo lường phản ánh trực tiếp năng lực tính toán của trình duyệt và tài nguyên phần cứng, loại bỏ hoàn toàn các yếu tố gây nhiễu từ độ trễ mạng hay cấu hình máy chủ.</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i w:val="1"/>
          <w:iCs w:val="1"/>
          <w:color w:val="ff0000"/>
        </w:rPr>
      </w:pPr>
      <w:r w:rsidDel="00000000" w:rsidR="00000000" w:rsidRPr="00000000">
        <w:rPr>
          <w:rFonts w:ascii="Google Sans" w:cs="Google Sans" w:eastAsia="Google Sans" w:hAnsi="Google Sans"/>
          <w:b w:val="1"/>
          <w:bCs w:val="1"/>
          <w:i w:val="1"/>
          <w:iCs w:val="1"/>
          <w:color w:val="ff0000"/>
          <w:rtl w:val="0"/>
        </w:rPr>
        <w:t xml:space="preserve">Lời khuyên của Giáo sư:</w:t>
      </w:r>
      <w:r w:rsidDel="00000000" w:rsidR="00000000" w:rsidRPr="00000000">
        <w:rPr>
          <w:rFonts w:ascii="Google Sans" w:cs="Google Sans" w:eastAsia="Google Sans" w:hAnsi="Google Sans"/>
          <w:i w:val="1"/>
          <w:iCs w:val="1"/>
          <w:color w:val="ff0000"/>
          <w:rtl w:val="0"/>
        </w:rPr>
        <w:t xml:space="preserve"> Anh hãy chèn thêm một sơ đồ khối (Block Diagram) mô tả luồng dữ liệu từ Video Frame đến khi ra kết quả Metrics ngay sau mục 3.1.1 để tăng tính trực quan. Cách viết này sẽ giúp hội đồng thấy ngay sự chuyên nghiệp trong cách anh thiết lập thí nghiệm.</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3.1.2 Nguyên tắc đảm bảo tính khoa học</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Để đảm bảo kết quả so sánh giữa các kịch bản tối ưu là khách quan và có giá trị học thuật, hệ thống tuân thủ nghiêm ngặt các nguyên tắc thiết kế sau:</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Cô lập môi trường (Scenario Isolation):</w:t>
      </w:r>
      <w:r w:rsidDel="00000000" w:rsidR="00000000" w:rsidRPr="00000000">
        <w:rPr>
          <w:rFonts w:ascii="Google Sans" w:cs="Google Sans" w:eastAsia="Google Sans" w:hAnsi="Google Sans"/>
          <w:color w:val="000000"/>
          <w:rtl w:val="0"/>
        </w:rPr>
        <w:t xml:space="preserve"> Mỗi kịch bản tối ưu (từ Scalar đến SIMD và Multi-threading) được thực thi trên các cổng HTTP riêng biệt (8080–8083). Điều này giúp ngăn chặn tình trạng chồng chéo trạng thái bộ nhớ đệm hoặc các tối ưu hóa tiềm ẩn của trình duyệt từ kịch bản trước làm ảnh hưởng đến kết quả của kịch bản sau.</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Kiểm soát biến số nghiêm ngặt (Strict Control Variables):</w:t>
      </w:r>
      <w:r w:rsidDel="00000000" w:rsidR="00000000" w:rsidRPr="00000000">
        <w:rPr>
          <w:rFonts w:ascii="Google Sans" w:cs="Google Sans" w:eastAsia="Google Sans" w:hAnsi="Google Sans"/>
          <w:color w:val="000000"/>
          <w:rtl w:val="0"/>
        </w:rPr>
        <w:t xml:space="preserve"> Toàn bộ các thành phần như dữ liệu đầu vào (video 4K mẫu), thuật toán xử lý logic (Box Blur, Frame Differencing), và cơ chế đo lường được giữ đồng nhất 100% giữa các phiên bản.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Đo lường thời gian thực thi thuần túy (Pure Measurement):</w:t>
      </w:r>
      <w:r w:rsidDel="00000000" w:rsidR="00000000" w:rsidRPr="00000000">
        <w:rPr>
          <w:rFonts w:ascii="Google Sans" w:cs="Google Sans" w:eastAsia="Google Sans" w:hAnsi="Google Sans"/>
          <w:color w:val="000000"/>
          <w:rtl w:val="0"/>
        </w:rPr>
        <w:t xml:space="preserve"> Hệ thống chỉ thực hiện ghi nhận thời gian tại các điểm chốt (checkpoints) ngay trước và sau khi thực thi thuật toán lõi, loại bỏ các chi phí ngoại vi như giải mã video hay kết xuất giao diện.</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Hạn chế phụ thuộc (Zero Dependencies):</w:t>
      </w:r>
      <w:r w:rsidDel="00000000" w:rsidR="00000000" w:rsidRPr="00000000">
        <w:rPr>
          <w:rFonts w:ascii="Google Sans" w:cs="Google Sans" w:eastAsia="Google Sans" w:hAnsi="Google Sans"/>
          <w:color w:val="000000"/>
          <w:rtl w:val="0"/>
        </w:rPr>
        <w:t xml:space="preserve"> Hệ thống không sử dụng các thư viện bên thứ ba (như OpenCV.js) nhằm loại bỏ chi phí từ các lớp trừu tượng bổ sung.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Tự động hóa và lặp lại (Automation &amp; Reproducibility):</w:t>
      </w:r>
      <w:r w:rsidDel="00000000" w:rsidR="00000000" w:rsidRPr="00000000">
        <w:rPr>
          <w:rFonts w:ascii="Google Sans" w:cs="Google Sans" w:eastAsia="Google Sans" w:hAnsi="Google Sans"/>
          <w:color w:val="000000"/>
          <w:rtl w:val="0"/>
        </w:rPr>
        <w:t xml:space="preserve"> Quy trình biên dịch và khởi chạy được tự động hóa qua các kịch bản lệnh để giảm thiểu sai sót thủ công.</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3.2 Kiến trúc hệ thống tổng thể</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3.2.1 Mô hình Single Page Application (SPA)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Hệ thống được xây dựng theo mô hình SPA, cho phép toàn bộ quá trình xử lý và tính toán diễn ra trực tiếp tại trình duyệt. Máy chủ HTTP chỉ đóng vai trò phục vụ tài nguyên tĩnh, giúp loại bỏ các biến số gây nhiễu từ hạ tầng mạng.</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3.2.2 Sơ đồ khối các thành phần chính</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Giao diện người dùng (User Interface):</w:t>
      </w:r>
      <w:r w:rsidDel="00000000" w:rsidR="00000000" w:rsidRPr="00000000">
        <w:rPr>
          <w:rFonts w:ascii="Google Sans" w:cs="Google Sans" w:eastAsia="Google Sans" w:hAnsi="Google Sans"/>
          <w:color w:val="000000"/>
          <w:rtl w:val="0"/>
        </w:rPr>
        <w:t xml:space="preserve"> Cung cấp bộ công cụ tương tác, tải video và theo dõi kết quả trực quan qua Canvas.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Bộ điều phối (Orchestrator - app.js):</w:t>
      </w:r>
      <w:r w:rsidDel="00000000" w:rsidR="00000000" w:rsidRPr="00000000">
        <w:rPr>
          <w:rFonts w:ascii="Google Sans" w:cs="Google Sans" w:eastAsia="Google Sans" w:hAnsi="Google Sans"/>
          <w:color w:val="000000"/>
          <w:rtl w:val="0"/>
        </w:rPr>
        <w:t xml:space="preserve"> Trung tâm điều khiển vòng lặp chính, điều phối luồng dữ liệu pixel và thu thập Metrics.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Engine xử lý (JS &amp; WASM Engines):</w:t>
      </w:r>
      <w:r w:rsidDel="00000000" w:rsidR="00000000" w:rsidRPr="00000000">
        <w:rPr>
          <w:rFonts w:ascii="Google Sans" w:cs="Google Sans" w:eastAsia="Google Sans" w:hAnsi="Google Sans"/>
          <w:color w:val="000000"/>
          <w:rtl w:val="0"/>
        </w:rPr>
        <w:t xml:space="preserve"> Chứa cài đặt lõi của thuật toán. Engine JS là đường tham chiếu, Engine WASM thực thi các tối ưu hóa phần cứng.</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Cầu nối WebAssembly (WASM Bridge):</w:t>
      </w:r>
      <w:r w:rsidDel="00000000" w:rsidR="00000000" w:rsidRPr="00000000">
        <w:rPr>
          <w:rFonts w:ascii="Google Sans" w:cs="Google Sans" w:eastAsia="Google Sans" w:hAnsi="Google Sans"/>
          <w:color w:val="000000"/>
          <w:rtl w:val="0"/>
        </w:rPr>
        <w:t xml:space="preserve"> Lớp trung gian quản lý bộ nhớ tuyến tính và sao chép dữ liệu pixel.</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Mô-đun thống kê (Statistics Module):</w:t>
      </w:r>
      <w:r w:rsidDel="00000000" w:rsidR="00000000" w:rsidRPr="00000000">
        <w:rPr>
          <w:rFonts w:ascii="Google Sans" w:cs="Google Sans" w:eastAsia="Google Sans" w:hAnsi="Google Sans"/>
          <w:color w:val="000000"/>
          <w:rtl w:val="0"/>
        </w:rPr>
        <w:t xml:space="preserve"> Lưu trữ dấu thời gian và thực hiện phân tích thống kê (Mean, Median, P99).</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3.2.3 Luồng xử lý dữ liệu (Data Pipeline)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Trích xuất (Extraction):</w:t>
      </w:r>
      <w:r w:rsidDel="00000000" w:rsidR="00000000" w:rsidRPr="00000000">
        <w:rPr>
          <w:rFonts w:ascii="Google Sans" w:cs="Google Sans" w:eastAsia="Google Sans" w:hAnsi="Google Sans"/>
          <w:color w:val="000000"/>
          <w:rtl w:val="0"/>
        </w:rPr>
        <w:t xml:space="preserve"> Đồng bộ qua requestAnimationFrame để lấy dữ liệu pixel thô từ Video Canvas.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Chuẩn bị (Marshalling):</w:t>
      </w:r>
      <w:r w:rsidDel="00000000" w:rsidR="00000000" w:rsidRPr="00000000">
        <w:rPr>
          <w:rFonts w:ascii="Google Sans" w:cs="Google Sans" w:eastAsia="Google Sans" w:hAnsi="Google Sans"/>
          <w:color w:val="000000"/>
          <w:rtl w:val="0"/>
        </w:rPr>
        <w:t xml:space="preserve"> Chuyển đổi dữ liệu sang Uint8ClampedArray và sao chép vào bộ nhớ tuyến tính của WASM.</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Thực thi (Execution):</w:t>
      </w:r>
      <w:r w:rsidDel="00000000" w:rsidR="00000000" w:rsidRPr="00000000">
        <w:rPr>
          <w:rFonts w:ascii="Google Sans" w:cs="Google Sans" w:eastAsia="Google Sans" w:hAnsi="Google Sans"/>
          <w:color w:val="000000"/>
          <w:rtl w:val="0"/>
        </w:rPr>
        <w:t xml:space="preserve"> Engine thực hiện chuỗi thuật toán: GrayScale -&gt; Box Blur -&gt; Frame Difference.</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Kết xuất và Thu thập (Output &amp; Metrics):</w:t>
      </w:r>
      <w:r w:rsidDel="00000000" w:rsidR="00000000" w:rsidRPr="00000000">
        <w:rPr>
          <w:rFonts w:ascii="Google Sans" w:cs="Google Sans" w:eastAsia="Google Sans" w:hAnsi="Google Sans"/>
          <w:color w:val="000000"/>
          <w:rtl w:val="0"/>
        </w:rPr>
        <w:t xml:space="preserve"> Đẩy kết quả ngược lại Canvas và ghi nhận thời gian thực thi thuật toán.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300" w:lineRule="auto"/>
        <w:rPr>
          <w:rFonts w:ascii="Google Sans" w:cs="Google Sans" w:eastAsia="Google Sans" w:hAnsi="Google Sans"/>
          <w:i w:val="1"/>
          <w:iCs w:val="1"/>
          <w:color w:val="ff0000"/>
        </w:rPr>
      </w:pPr>
      <w:r w:rsidDel="00000000" w:rsidR="00000000" w:rsidRPr="00000000">
        <w:rPr>
          <w:rFonts w:ascii="Google Sans" w:cs="Google Sans" w:eastAsia="Google Sans" w:hAnsi="Google Sans"/>
          <w:b w:val="1"/>
          <w:bCs w:val="1"/>
          <w:i w:val="1"/>
          <w:iCs w:val="1"/>
          <w:color w:val="ff0000"/>
          <w:rtl w:val="0"/>
        </w:rPr>
        <w:t xml:space="preserve">Lời khuyên của Giáo sư:</w:t>
      </w:r>
      <w:r w:rsidDel="00000000" w:rsidR="00000000" w:rsidRPr="00000000">
        <w:rPr>
          <w:rFonts w:ascii="Google Sans" w:cs="Google Sans" w:eastAsia="Google Sans" w:hAnsi="Google Sans"/>
          <w:i w:val="1"/>
          <w:iCs w:val="1"/>
          <w:color w:val="ff0000"/>
          <w:rtl w:val="0"/>
        </w:rPr>
        <w:t xml:space="preserve"> Ở mục 3.2.3, nếu anh có thể mô tả kỹ hơn về "chi phí sao chép dữ liệu" (~33MB cho mỗi frame 4K) như là một thách thức trong luồng dữ liệu, điều đó sẽ tạo tiền đề rất tốt cho việc giải thích lý do tại sao chúng ta cần Multi-threading ở mục 3.5.</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3.3 Thiết kế tầng lưu trữ và Giao tiếp (The Bridge)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3.3.1 Quản lý bộ nhớ tuyến tính trong WASM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WebAssembly tương tác qua Linear Memory (ArrayBuffer). Hệ thống cấp phát vùng đệm cố định cho khung hình hiện tại, khung hình trước và kết quả. Việc quản lý thủ công qua malloc/free và tái sử dụng Buffer giúp triệt tiêu chi phí cấp phát và áp lực lên GC.</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3.3.2 Cơ chế điều phối dữ liệu (Marshaling)</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Dữ liệu pixel 4K (~33.17 MB) được điều phối qua 5 bước: Allocate con trỏ, Copy-in vào WASM Heap, Process mã C++, Copy-out kết quả về JS và Release trạng thái con trỏ. Chi phí Marshaling được tính gộp vào Latency để đảm bảo tính khách quan.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i w:val="1"/>
          <w:iCs w:val="1"/>
          <w:color w:val="ff0000"/>
        </w:rPr>
      </w:pPr>
      <w:r w:rsidDel="00000000" w:rsidR="00000000" w:rsidRPr="00000000">
        <w:rPr>
          <w:rFonts w:ascii="Google Sans" w:cs="Google Sans" w:eastAsia="Google Sans" w:hAnsi="Google Sans"/>
          <w:b w:val="1"/>
          <w:bCs w:val="1"/>
          <w:i w:val="1"/>
          <w:iCs w:val="1"/>
          <w:color w:val="ff0000"/>
          <w:rtl w:val="0"/>
        </w:rPr>
        <w:t xml:space="preserve">Lời khuyên của Giáo sư:</w:t>
      </w:r>
      <w:r w:rsidDel="00000000" w:rsidR="00000000" w:rsidRPr="00000000">
        <w:rPr>
          <w:rFonts w:ascii="Google Sans" w:cs="Google Sans" w:eastAsia="Google Sans" w:hAnsi="Google Sans"/>
          <w:i w:val="1"/>
          <w:iCs w:val="1"/>
          <w:color w:val="ff0000"/>
          <w:rtl w:val="0"/>
        </w:rPr>
        <w:t xml:space="preserve"> Ở mục 3.3.2 anh đã đề cập đến con số 33MB cho video 4K. Đây là một "chi tiết đắt giá". Khi bảo vệ luận văn, nếu hội đồng hỏi về Memory Bandwidth, anh hãy dùng con số này để giải thích tại sao hiệu năng không tăng tuyến tính theo số luồng (do nghẽn băng thông bộ nhớ khi copy 33MB liên tục).</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3.3.3 Đồng bộ hóa bộ nhớ trong đa luồng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25"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Sử dụng SharedArrayBuffer (SAB) để các luồng Worker truy cập đồng thời vào Linear Memory mà không cần sao chép thêm. Cơ chế Lock-free qua các lệnh Atomics được áp dụng để điều phối đọc/ghi an toàn và hiệu suất cao.</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240"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3.4 Cài đặt các kịch bản thực nghiệm</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3.4.1 Kịch bản 1: Triển khai Scalar (Baseline)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Thiết lập điểm tham chiếu cơ sở. Phía JS dùng float64 và chịu áp lực GC. Phía WASM dùng C++ tương đương nhưng tận dụng quản lý bộ nhớ thủ công và tái sử dụng Buffer để đạt tính xác định cao.</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3.4.2 Kịch bản 2: Tối ưu hóa mức dữ liệu (SIMD 128-bit)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Khai thác xử lý song song mức tập lệnh qua wasm_simd128.h. Sử dụng toán học số nguyên (Integer Math) và các lệnh như wasm_u8x16_sub_sat để xử lý 16 điểm ảnh đồng thời, triệt tiêu chi phí rẽ nhánh.</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3.4.3 Kịch bản 3: Tối ưu hóa mức luồng (Multi-threading)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Phân phối khối lượng tính toán qua mô hình Fork-Join. Dữ liệu ảnh được chia thành dải hàng (Row Stripes) độc lập để tránh tranh chấp bộ nhớ. Sử dụng pthreads ánh xạ sang Web Workers qua cờ hiệu -pthread.</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3.4.4 Kịch bản 4: Tối ưu hóa tích lũy (Hybrid SIMD + Multi-thread)</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Kết hợp Separable Blur với SIMD và Multi-threading. Pipeline xử lý chia thành các giai đoạn Fork-Join, tận dụng tối đa băng thông bộ nhớ và tài nguyên đa lõi CPU. Căn chỉnh dữ liệu theo 16-byte để tối ưu hóa thông lượng.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300" w:lineRule="auto"/>
        <w:rPr>
          <w:rFonts w:ascii="Google Sans" w:cs="Google Sans" w:eastAsia="Google Sans" w:hAnsi="Google Sans"/>
          <w:i w:val="1"/>
          <w:iCs w:val="1"/>
          <w:color w:val="ff0000"/>
        </w:rPr>
      </w:pPr>
      <w:r w:rsidDel="00000000" w:rsidR="00000000" w:rsidRPr="00000000">
        <w:rPr>
          <w:rFonts w:ascii="Google Sans" w:cs="Google Sans" w:eastAsia="Google Sans" w:hAnsi="Google Sans"/>
          <w:b w:val="1"/>
          <w:bCs w:val="1"/>
          <w:i w:val="1"/>
          <w:iCs w:val="1"/>
          <w:color w:val="ff0000"/>
          <w:rtl w:val="0"/>
        </w:rPr>
        <w:t xml:space="preserve">Lời khuyên của Giáo sư:</w:t>
      </w:r>
      <w:r w:rsidDel="00000000" w:rsidR="00000000" w:rsidRPr="00000000">
        <w:rPr>
          <w:rFonts w:ascii="Google Sans" w:cs="Google Sans" w:eastAsia="Google Sans" w:hAnsi="Google Sans"/>
          <w:i w:val="1"/>
          <w:iCs w:val="1"/>
          <w:color w:val="ff0000"/>
          <w:rtl w:val="0"/>
        </w:rPr>
        <w:t xml:space="preserve"> Mục 3.4 này rất đặc sắc vì nó cho thấy sự chuyển dịch từ Compute-bound (giới hạn bởi năng lực tính toán) ở kịch bản 1 sang Memory-bound (giới hạn bởi băng thông bộ nhớ) ở kịch bản 4. Anh lưu ý: Trong bài viết, hãy bổ sung các đoạn mã nguồn ngắn (code snippets) minh họa cho các lệnh SIMD hoặc cấu trúc vòng lặp Multi-thread để tăng tính thuyết phục.</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3.5 Môi trường thực nghiệm</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shd w:fill="auto" w:val="clear"/>
              </w:rPr>
            </w:pPr>
            <w:r w:rsidDel="00000000" w:rsidR="00000000" w:rsidRPr="00000000">
              <w:rPr>
                <w:rFonts w:ascii="Google Sans" w:cs="Google Sans" w:eastAsia="Google Sans" w:hAnsi="Google Sans"/>
                <w:shd w:fill="auto" w:val="clear"/>
                <w:rtl w:val="0"/>
              </w:rPr>
              <w:t xml:space="preserve">Thành phần</w:t>
            </w:r>
          </w:p>
        </w:tc>
        <w:tc>
          <w:tcPr>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shd w:fill="auto" w:val="clear"/>
              </w:rPr>
            </w:pPr>
            <w:r w:rsidDel="00000000" w:rsidR="00000000" w:rsidRPr="00000000">
              <w:rPr>
                <w:rFonts w:ascii="Google Sans" w:cs="Google Sans" w:eastAsia="Google Sans" w:hAnsi="Google Sans"/>
                <w:shd w:fill="auto" w:val="clear"/>
                <w:rtl w:val="0"/>
              </w:rPr>
              <w:t xml:space="preserve">Thông số chi tiết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CPU</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[Điền tên CPU, ví dụ: Intel Core i7-12700H]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shd w:fill="auto" w:val="clear"/>
              </w:rPr>
            </w:pPr>
            <w:r w:rsidDel="00000000" w:rsidR="00000000" w:rsidRPr="00000000">
              <w:rPr>
                <w:rFonts w:ascii="Google Sans" w:cs="Google Sans" w:eastAsia="Google Sans" w:hAnsi="Google Sans"/>
                <w:shd w:fill="auto" w:val="clear"/>
                <w:rtl w:val="0"/>
              </w:rPr>
              <w:t xml:space="preserve">RAM</w:t>
            </w:r>
          </w:p>
        </w:tc>
        <w:tc>
          <w:tcPr>
            <w:tcBorders>
              <w:top w:color="000000" w:space="0" w:sz="6" w:val="single"/>
              <w:left w:color="000000" w:space="0" w:sz="6" w:val="single"/>
              <w:bottom w:color="000000" w:space="0" w:sz="6" w:val="single"/>
              <w:right w:color="000000"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shd w:fill="auto" w:val="clear"/>
              </w:rPr>
            </w:pPr>
            <w:r w:rsidDel="00000000" w:rsidR="00000000" w:rsidRPr="00000000">
              <w:rPr>
                <w:rFonts w:ascii="Google Sans" w:cs="Google Sans" w:eastAsia="Google Sans" w:hAnsi="Google Sans"/>
                <w:shd w:fill="auto" w:val="clear"/>
                <w:rtl w:val="0"/>
              </w:rPr>
              <w:t xml:space="preserve">[Điền RAM, ví dụ: 16GB DDR4]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Trình duyệt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Google Chrome v113+ (Hỗ trợ SIMD/SharedArrayBuffer)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shd w:fill="auto" w:val="clear"/>
              </w:rPr>
            </w:pPr>
            <w:r w:rsidDel="00000000" w:rsidR="00000000" w:rsidRPr="00000000">
              <w:rPr>
                <w:rFonts w:ascii="Google Sans" w:cs="Google Sans" w:eastAsia="Google Sans" w:hAnsi="Google Sans"/>
                <w:shd w:fill="auto" w:val="clear"/>
                <w:rtl w:val="0"/>
              </w:rPr>
              <w:t xml:space="preserve">Trình biên dịch</w:t>
            </w:r>
          </w:p>
        </w:tc>
        <w:tc>
          <w:tcPr>
            <w:tcBorders>
              <w:top w:color="000000" w:space="0" w:sz="6" w:val="single"/>
              <w:left w:color="000000" w:space="0" w:sz="6" w:val="single"/>
              <w:bottom w:color="000000" w:space="0" w:sz="6" w:val="single"/>
              <w:right w:color="000000"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shd w:fill="auto" w:val="clear"/>
              </w:rPr>
            </w:pPr>
            <w:r w:rsidDel="00000000" w:rsidR="00000000" w:rsidRPr="00000000">
              <w:rPr>
                <w:rFonts w:ascii="Google Sans" w:cs="Google Sans" w:eastAsia="Google Sans" w:hAnsi="Google Sans"/>
                <w:shd w:fill="auto" w:val="clear"/>
                <w:rtl w:val="0"/>
              </w:rPr>
              <w:t xml:space="preserve">Emscripten (emcc)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Dữ liệu đầu vào</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Video 4K UHD (3840 x 2160)</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300" w:lineRule="auto"/>
        <w:rPr>
          <w:rFonts w:ascii="Google Sans" w:cs="Google Sans" w:eastAsia="Google Sans" w:hAnsi="Google Sans"/>
          <w:i w:val="1"/>
          <w:iCs w:val="1"/>
          <w:color w:val="ff0000"/>
        </w:rPr>
      </w:pPr>
      <w:r w:rsidDel="00000000" w:rsidR="00000000" w:rsidRPr="00000000">
        <w:rPr>
          <w:rFonts w:ascii="Google Sans" w:cs="Google Sans" w:eastAsia="Google Sans" w:hAnsi="Google Sans"/>
          <w:b w:val="1"/>
          <w:bCs w:val="1"/>
          <w:i w:val="1"/>
          <w:iCs w:val="1"/>
          <w:color w:val="ff0000"/>
          <w:rtl w:val="0"/>
        </w:rPr>
        <w:t xml:space="preserve">Lời khuyên của Giáo sư:</w:t>
      </w:r>
      <w:r w:rsidDel="00000000" w:rsidR="00000000" w:rsidRPr="00000000">
        <w:rPr>
          <w:rFonts w:ascii="Google Sans" w:cs="Google Sans" w:eastAsia="Google Sans" w:hAnsi="Google Sans"/>
          <w:i w:val="1"/>
          <w:iCs w:val="1"/>
          <w:color w:val="ff0000"/>
          <w:rtl w:val="0"/>
        </w:rPr>
        <w:t xml:space="preserve"> Anh hãy chú ý đặc biệt đến phiên bản của Emscripten và Chrome. Trong ngành khoa học máy tính, các phiên bản này cập nhật rất nhanh và có thể làm thay đổi kết quả benchmark. Việc ghi rõ phiên bản sẽ bảo vệ anh nếu sau này có ai đó chạy lại thí nghiệm trên phiên bản mới hơn và ra kết quả khác.</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240"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3.6 Phương pháp Benchmark và Thu thập dữ liệu</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3.6.1 Các điểm đo lường (Checkpoints)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Sử dụng performance.now() để đo Latency thực thi lõi (T_exec) và độ trễ cầu nối (T_bridge). Các chi phí I/O và Render được tách biệt khỏi chỉ số hiệu năng chính.</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3.6.2 Quy trình lấy mẫu và Giai đoạn khởi động (Warm-up)</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Áp dụng giai đoạn Warm-up 100 khung hình để ổn định JIT Compiler. Sau đó tiến hành lấy mẫu liên tục trên 1000 khung hình (~40s video) để đảm bảo ý ý nghĩa thống kê và làm mượt các Latency Spikes.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300" w:lineRule="auto"/>
        <w:rPr>
          <w:rFonts w:ascii="Google Sans" w:cs="Google Sans" w:eastAsia="Google Sans" w:hAnsi="Google Sans"/>
          <w:i w:val="1"/>
          <w:iCs w:val="1"/>
          <w:color w:val="ff0000"/>
        </w:rPr>
      </w:pPr>
      <w:r w:rsidDel="00000000" w:rsidR="00000000" w:rsidRPr="00000000">
        <w:rPr>
          <w:rFonts w:ascii="Google Sans" w:cs="Google Sans" w:eastAsia="Google Sans" w:hAnsi="Google Sans"/>
          <w:b w:val="1"/>
          <w:bCs w:val="1"/>
          <w:i w:val="1"/>
          <w:iCs w:val="1"/>
          <w:color w:val="ff0000"/>
          <w:rtl w:val="0"/>
        </w:rPr>
        <w:t xml:space="preserve">Lời khuyên của Giáo sư:</w:t>
      </w:r>
      <w:r w:rsidDel="00000000" w:rsidR="00000000" w:rsidRPr="00000000">
        <w:rPr>
          <w:rFonts w:ascii="Google Sans" w:cs="Google Sans" w:eastAsia="Google Sans" w:hAnsi="Google Sans"/>
          <w:i w:val="1"/>
          <w:iCs w:val="1"/>
          <w:color w:val="ff0000"/>
          <w:rtl w:val="0"/>
        </w:rPr>
        <w:t xml:space="preserve"> Việc anh nhắc đến "Giai đoạn khởi động" (Warm-up) là cực kỳ quan trọng. Hội đồng thường sẽ hỏi: "Làm sao anh biết lúc anh đo là lúc JIT đã tối ưu xong mã nguồn?". Đoạn này chính là câu trả lời đanh thép của anh. Bên cạnh đó, hãy nhấn mạnh rằng anh dùng P99 Latency để đánh giá trải nghiệm người dùng. Trong khoa học máy tính, giá trị trung bình đôi khi "lừa dối", nhưng P99 thì không.</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3.6.3 Phương pháp xử lý thống kê</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Sử dụng Mean, Median (ưu tiên đánh giá hiệu năng thực), P99 (đánh giá stuttering) và Độ lệch chuẩn (đánh giá Jitter). Kết quả được quy đổi sang FPS để đối chiếu với tiêu chuẩn hiển thị thực tế.</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