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1"/>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1"/>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1"/>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1"/>
        <w:rPr>
          <w:rFonts w:hint="default"/>
          <w:sz w:val="36"/>
          <w:szCs w:val="36"/>
          <w:lang w:val="vi-VN"/>
        </w:rPr>
      </w:pPr>
      <w:r>
        <w:rPr>
          <w:rFonts w:hint="default"/>
          <w:sz w:val="36"/>
          <w:szCs w:val="36"/>
          <w:lang w:val="vi-VN"/>
        </w:rPr>
        <w:t xml:space="preserve">PHÂN TÍCH HIỆU NĂNG CỦA </w:t>
      </w:r>
    </w:p>
    <w:p w14:paraId="58770C19">
      <w:pPr>
        <w:pStyle w:val="21"/>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1"/>
        <w:spacing w:after="0"/>
        <w:rPr>
          <w:sz w:val="32"/>
          <w:szCs w:val="32"/>
        </w:rPr>
      </w:pPr>
      <w:r>
        <w:rPr>
          <w:sz w:val="32"/>
          <w:szCs w:val="32"/>
          <w:rtl w:val="0"/>
        </w:rPr>
        <w:t>ĐẠI HỌC QUỐC GIA TP. HCM</w:t>
      </w:r>
    </w:p>
    <w:p w14:paraId="00000014">
      <w:pPr>
        <w:pStyle w:val="21"/>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1"/>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1"/>
        <w:rPr>
          <w:rFonts w:hint="default"/>
          <w:sz w:val="36"/>
          <w:szCs w:val="36"/>
          <w:lang w:val="vi-VN"/>
        </w:rPr>
      </w:pPr>
      <w:r>
        <w:rPr>
          <w:rFonts w:hint="default"/>
          <w:sz w:val="36"/>
          <w:szCs w:val="36"/>
          <w:lang w:val="vi-VN"/>
        </w:rPr>
        <w:t xml:space="preserve">PHÂN TÍCH HIỆU NĂNG CỦA </w:t>
      </w:r>
    </w:p>
    <w:p w14:paraId="4229F764">
      <w:pPr>
        <w:pStyle w:val="21"/>
        <w:rPr>
          <w:rFonts w:hint="default"/>
          <w:sz w:val="36"/>
          <w:szCs w:val="36"/>
          <w:lang w:val="vi-VN"/>
        </w:rPr>
      </w:pPr>
      <w:r>
        <w:rPr>
          <w:rFonts w:hint="default"/>
          <w:sz w:val="36"/>
          <w:szCs w:val="36"/>
          <w:lang w:val="vi-VN"/>
        </w:rPr>
        <w:t xml:space="preserve">JAVASCRIPT VÀ WEBASSEMBLY TRONG XỬ LÝ </w:t>
      </w:r>
    </w:p>
    <w:p w14:paraId="200166AD">
      <w:pPr>
        <w:pStyle w:val="21"/>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2104401853"/>
      <w:bookmarkStart w:id="7" w:name="_Toc537786620"/>
      <w:bookmarkStart w:id="8" w:name="_Toc121448641"/>
      <w:bookmarkStart w:id="9" w:name="_Toc27060943"/>
      <w:bookmarkStart w:id="10" w:name="_Toc2064075282"/>
      <w:bookmarkStart w:id="11" w:name="_Toc522742883"/>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2" w:name="_Toc384034704"/>
          <w:bookmarkStart w:id="13" w:name="_1l39dfio5f1i" w:colFirst="0" w:colLast="0"/>
          <w:bookmarkEnd w:id="13"/>
          <w:r>
            <w:rPr>
              <w:rFonts w:hint="default"/>
              <w:lang w:val="vi-VN"/>
            </w:rPr>
            <w:t>Mục lục</w:t>
          </w:r>
          <w:bookmarkEnd w:id="12"/>
        </w:p>
        <w:p w14:paraId="024A2458">
          <w:pPr>
            <w:pStyle w:val="22"/>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_Toc522742883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_Toc522742883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1D450B5C">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_Toc384034704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_Toc384034704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30995EAB">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_Toc1282910893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_Toc1282910893 \h </w:instrText>
          </w:r>
          <w:r>
            <w:fldChar w:fldCharType="separate"/>
          </w:r>
          <w:r>
            <w:t>5</w:t>
          </w:r>
          <w:r>
            <w:fldChar w:fldCharType="end"/>
          </w:r>
          <w:r>
            <w:rPr>
              <w:rFonts w:hint="default" w:ascii="Times New Roman" w:hAnsi="Times New Roman" w:cs="Times New Roman"/>
              <w:bCs w:val="0"/>
              <w:i w:val="0"/>
              <w:iCs w:val="0"/>
              <w:szCs w:val="24"/>
            </w:rPr>
            <w:fldChar w:fldCharType="end"/>
          </w:r>
        </w:p>
        <w:p w14:paraId="25AF8682">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_Toc1147562771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_Toc1147562771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3CE25678">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_Toc536858490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_Toc536858490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6473D2F7">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_Toc1401840383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_Toc1401840383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3FAF198D">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_Toc688225844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_Toc688225844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76BDFC8E">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_Toc664837366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_Toc664837366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0392905C">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_Toc564195021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_Toc564195021 \h </w:instrText>
          </w:r>
          <w:r>
            <w:fldChar w:fldCharType="separate"/>
          </w:r>
          <w:r>
            <w:t>13</w:t>
          </w:r>
          <w:r>
            <w:fldChar w:fldCharType="end"/>
          </w:r>
          <w:r>
            <w:rPr>
              <w:rFonts w:hint="default" w:ascii="Times New Roman" w:hAnsi="Times New Roman" w:cs="Times New Roman"/>
              <w:bCs w:val="0"/>
              <w:i w:val="0"/>
              <w:iCs w:val="0"/>
              <w:szCs w:val="24"/>
            </w:rPr>
            <w:fldChar w:fldCharType="end"/>
          </w:r>
        </w:p>
        <w:p w14:paraId="4B99F2FB">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_Toc1285416442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_Toc1285416442 \h </w:instrText>
          </w:r>
          <w:r>
            <w:fldChar w:fldCharType="separate"/>
          </w:r>
          <w:r>
            <w:t>15</w:t>
          </w:r>
          <w:r>
            <w:fldChar w:fldCharType="end"/>
          </w:r>
          <w:r>
            <w:rPr>
              <w:rFonts w:hint="default" w:ascii="Times New Roman" w:hAnsi="Times New Roman" w:cs="Times New Roman"/>
              <w:bCs w:val="0"/>
              <w:i w:val="0"/>
              <w:iCs w:val="0"/>
              <w:szCs w:val="24"/>
            </w:rPr>
            <w:fldChar w:fldCharType="end"/>
          </w:r>
        </w:p>
        <w:p w14:paraId="54AB1C2A">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_Toc308651874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_Toc308651874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77C8AFE7">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_Toc1339038813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_Toc1339038813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6F9461BA">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_Toc1744193178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_Toc1744193178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1D8FC6D3">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_Toc1502961096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_Toc1502961096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16487C87">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_Toc1564484458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_Toc1564484458 \h </w:instrText>
          </w:r>
          <w:r>
            <w:fldChar w:fldCharType="separate"/>
          </w:r>
          <w:r>
            <w:t>22</w:t>
          </w:r>
          <w:r>
            <w:fldChar w:fldCharType="end"/>
          </w:r>
          <w:r>
            <w:rPr>
              <w:rFonts w:hint="default" w:ascii="Times New Roman" w:hAnsi="Times New Roman" w:cs="Times New Roman"/>
              <w:bCs w:val="0"/>
              <w:i w:val="0"/>
              <w:iCs w:val="0"/>
              <w:szCs w:val="24"/>
            </w:rPr>
            <w:fldChar w:fldCharType="end"/>
          </w:r>
        </w:p>
        <w:p w14:paraId="50419583">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_Toc500511738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_Toc500511738 \h </w:instrText>
          </w:r>
          <w:r>
            <w:fldChar w:fldCharType="separate"/>
          </w:r>
          <w:r>
            <w:t>24</w:t>
          </w:r>
          <w:r>
            <w:fldChar w:fldCharType="end"/>
          </w:r>
          <w:r>
            <w:rPr>
              <w:rFonts w:hint="default" w:ascii="Times New Roman" w:hAnsi="Times New Roman" w:cs="Times New Roman"/>
              <w:bCs w:val="0"/>
              <w:i w:val="0"/>
              <w:iCs w:val="0"/>
              <w:szCs w:val="24"/>
            </w:rPr>
            <w:fldChar w:fldCharType="end"/>
          </w:r>
        </w:p>
        <w:p w14:paraId="423199FB">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_Toc407335267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_Toc407335267 \h </w:instrText>
          </w:r>
          <w:r>
            <w:fldChar w:fldCharType="separate"/>
          </w:r>
          <w:r>
            <w:t>25</w:t>
          </w:r>
          <w:r>
            <w:fldChar w:fldCharType="end"/>
          </w:r>
          <w:r>
            <w:rPr>
              <w:rFonts w:hint="default" w:ascii="Times New Roman" w:hAnsi="Times New Roman" w:cs="Times New Roman"/>
              <w:bCs w:val="0"/>
              <w:i w:val="0"/>
              <w:iCs w:val="0"/>
              <w:szCs w:val="24"/>
            </w:rPr>
            <w:fldChar w:fldCharType="end"/>
          </w:r>
        </w:p>
        <w:p w14:paraId="0D2D44D9">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_Toc2053449480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_Toc2053449480 \h </w:instrText>
          </w:r>
          <w:r>
            <w:fldChar w:fldCharType="separate"/>
          </w:r>
          <w:r>
            <w:t>27</w:t>
          </w:r>
          <w:r>
            <w:fldChar w:fldCharType="end"/>
          </w:r>
          <w:r>
            <w:rPr>
              <w:rFonts w:hint="default" w:ascii="Times New Roman" w:hAnsi="Times New Roman" w:cs="Times New Roman"/>
              <w:bCs w:val="0"/>
              <w:i w:val="0"/>
              <w:iCs w:val="0"/>
              <w:szCs w:val="24"/>
            </w:rPr>
            <w:fldChar w:fldCharType="end"/>
          </w:r>
        </w:p>
        <w:p w14:paraId="6F06903E">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_Toc115719423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_Toc115719423 \h </w:instrText>
          </w:r>
          <w:r>
            <w:fldChar w:fldCharType="separate"/>
          </w:r>
          <w:r>
            <w:t>27</w:t>
          </w:r>
          <w:r>
            <w:fldChar w:fldCharType="end"/>
          </w:r>
          <w:r>
            <w:rPr>
              <w:rFonts w:hint="default" w:ascii="Times New Roman" w:hAnsi="Times New Roman" w:cs="Times New Roman"/>
              <w:bCs w:val="0"/>
              <w:i w:val="0"/>
              <w:iCs w:val="0"/>
              <w:szCs w:val="24"/>
            </w:rPr>
            <w:fldChar w:fldCharType="end"/>
          </w:r>
        </w:p>
        <w:p w14:paraId="5C1AF4CB">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_Toc1423641826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_Toc1423641826 \h </w:instrText>
          </w:r>
          <w:r>
            <w:fldChar w:fldCharType="separate"/>
          </w:r>
          <w:r>
            <w:t>28</w:t>
          </w:r>
          <w:r>
            <w:fldChar w:fldCharType="end"/>
          </w:r>
          <w:r>
            <w:rPr>
              <w:rFonts w:hint="default" w:ascii="Times New Roman" w:hAnsi="Times New Roman" w:cs="Times New Roman"/>
              <w:bCs w:val="0"/>
              <w:i w:val="0"/>
              <w:iCs w:val="0"/>
              <w:szCs w:val="24"/>
            </w:rPr>
            <w:fldChar w:fldCharType="end"/>
          </w:r>
        </w:p>
        <w:p w14:paraId="7A504DAD">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_Toc2032858355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_Toc2032858355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4C60DC22">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_Toc1933032362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_Toc1933032362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5EFE090F">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_Toc1342296318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_Toc1342296318 \h </w:instrText>
          </w:r>
          <w:r>
            <w:fldChar w:fldCharType="separate"/>
          </w:r>
          <w:r>
            <w:t>33</w:t>
          </w:r>
          <w:r>
            <w:fldChar w:fldCharType="end"/>
          </w:r>
          <w:r>
            <w:rPr>
              <w:rFonts w:hint="default" w:ascii="Times New Roman" w:hAnsi="Times New Roman" w:cs="Times New Roman"/>
              <w:bCs w:val="0"/>
              <w:i w:val="0"/>
              <w:iCs w:val="0"/>
              <w:szCs w:val="24"/>
            </w:rPr>
            <w:fldChar w:fldCharType="end"/>
          </w:r>
        </w:p>
        <w:p w14:paraId="0DCF5547">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_Toc658504891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_Toc658504891 \h </w:instrText>
          </w:r>
          <w:r>
            <w:fldChar w:fldCharType="separate"/>
          </w:r>
          <w:r>
            <w:t>35</w:t>
          </w:r>
          <w:r>
            <w:fldChar w:fldCharType="end"/>
          </w:r>
          <w:r>
            <w:rPr>
              <w:rFonts w:hint="default" w:ascii="Times New Roman" w:hAnsi="Times New Roman" w:cs="Times New Roman"/>
              <w:bCs w:val="0"/>
              <w:i w:val="0"/>
              <w:iCs w:val="0"/>
              <w:szCs w:val="24"/>
            </w:rPr>
            <w:fldChar w:fldCharType="end"/>
          </w:r>
        </w:p>
        <w:p w14:paraId="4B440390">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_Toc1508470046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_Toc1508470046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49699543">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_Toc1811610287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_Toc1811610287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6C67A67C">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_Toc710946443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_Toc710946443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5B8D7212">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_Toc277855593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_Toc277855593 \h </w:instrText>
          </w:r>
          <w:r>
            <w:fldChar w:fldCharType="separate"/>
          </w:r>
          <w:r>
            <w:t>43</w:t>
          </w:r>
          <w:r>
            <w:fldChar w:fldCharType="end"/>
          </w:r>
          <w:r>
            <w:rPr>
              <w:rFonts w:hint="default" w:ascii="Times New Roman" w:hAnsi="Times New Roman" w:cs="Times New Roman"/>
              <w:bCs w:val="0"/>
              <w:i w:val="0"/>
              <w:iCs w:val="0"/>
              <w:szCs w:val="24"/>
            </w:rPr>
            <w:fldChar w:fldCharType="end"/>
          </w:r>
        </w:p>
        <w:p w14:paraId="0FAD3234">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_Toc1289502973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_Toc1289502973 \h </w:instrText>
          </w:r>
          <w:r>
            <w:fldChar w:fldCharType="separate"/>
          </w:r>
          <w:r>
            <w:t>44</w:t>
          </w:r>
          <w:r>
            <w:fldChar w:fldCharType="end"/>
          </w:r>
          <w:r>
            <w:rPr>
              <w:rFonts w:hint="default" w:ascii="Times New Roman" w:hAnsi="Times New Roman" w:cs="Times New Roman"/>
              <w:bCs w:val="0"/>
              <w:i w:val="0"/>
              <w:iCs w:val="0"/>
              <w:szCs w:val="24"/>
            </w:rPr>
            <w:fldChar w:fldCharType="end"/>
          </w:r>
        </w:p>
        <w:p w14:paraId="2C321629">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_Toc271501687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_Toc271501687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23CCC90E">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_Toc1873587181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_Toc1873587181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350F29E8">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_Toc827035106 </w:instrText>
          </w:r>
          <w:r>
            <w:rPr>
              <w:rFonts w:hint="default" w:ascii="Times New Roman" w:hAnsi="Times New Roman" w:cs="Times New Roman"/>
              <w:bCs w:val="0"/>
              <w:i w:val="0"/>
              <w:iCs w:val="0"/>
              <w:szCs w:val="24"/>
            </w:rPr>
            <w:fldChar w:fldCharType="separate"/>
          </w:r>
          <w:r>
            <w:rPr>
              <w:rFonts w:hint="default"/>
              <w:rtl w:val="0"/>
            </w:rPr>
            <w:t>5.2 Đóng góp của luận văn</w:t>
          </w:r>
          <w:r>
            <w:tab/>
          </w:r>
          <w:r>
            <w:fldChar w:fldCharType="begin"/>
          </w:r>
          <w:r>
            <w:instrText xml:space="preserve"> PAGEREF _Toc827035106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405CB7EA">
          <w:pPr>
            <w:pStyle w:val="23"/>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_Toc1464863158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_Toc1464863158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343C02E8">
          <w:pPr>
            <w:pStyle w:val="22"/>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_Toc1202567298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_Toc1202567298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4" w:name="_12twlxivarp8" w:colFirst="0" w:colLast="0"/>
          <w:bookmarkEnd w:id="14"/>
          <w:bookmarkStart w:id="15" w:name="_Toc1261192015"/>
        </w:p>
      </w:sdtContent>
    </w:sdt>
    <w:p w14:paraId="12E0EF97">
      <w:pPr>
        <w:rPr>
          <w:rtl w:val="0"/>
        </w:rPr>
      </w:pPr>
      <w:r>
        <w:rPr>
          <w:rtl w:val="0"/>
        </w:rPr>
        <w:br w:type="page"/>
      </w:r>
    </w:p>
    <w:p w14:paraId="13D16324">
      <w:pPr>
        <w:pStyle w:val="2"/>
        <w:rPr>
          <w:rtl w:val="0"/>
        </w:rPr>
      </w:pPr>
      <w:bookmarkStart w:id="16" w:name="_Toc1282910893"/>
      <w:r>
        <w:rPr>
          <w:rtl w:val="0"/>
        </w:rPr>
        <w:t>Danh mục hình ảnh</w:t>
      </w:r>
      <w:bookmarkEnd w:id="16"/>
      <w:bookmarkStart w:id="17" w:name="_pfduag1z6jpz" w:colFirst="0" w:colLast="0"/>
      <w:bookmarkEnd w:id="17"/>
      <w:bookmarkStart w:id="18" w:name="_s7tm1cwxw8jj" w:colFirst="0" w:colLast="0"/>
      <w:bookmarkEnd w:id="18"/>
    </w:p>
    <w:p w14:paraId="19C42224">
      <w:pPr>
        <w:bidi w:val="0"/>
        <w:rPr>
          <w:sz w:val="24"/>
          <w:szCs w:val="24"/>
          <w:rtl w:val="0"/>
        </w:rPr>
      </w:pPr>
    </w:p>
    <w:p w14:paraId="63A4DE9C">
      <w:pPr>
        <w:pStyle w:val="20"/>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_Toc1014093028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Mô hình chuyển dịch từ Server-side sang Client-side Computing</w:t>
      </w:r>
      <w:r>
        <w:tab/>
      </w:r>
      <w:r>
        <w:fldChar w:fldCharType="begin"/>
      </w:r>
      <w:r>
        <w:instrText xml:space="preserve"> PAGEREF _Toc1014093028 \h </w:instrText>
      </w:r>
      <w:r>
        <w:fldChar w:fldCharType="separate"/>
      </w:r>
      <w:r>
        <w:t>8</w:t>
      </w:r>
      <w:r>
        <w:fldChar w:fldCharType="end"/>
      </w:r>
      <w:r>
        <w:rPr>
          <w:szCs w:val="24"/>
        </w:rPr>
        <w:fldChar w:fldCharType="end"/>
      </w:r>
    </w:p>
    <w:p w14:paraId="1CEC47DC">
      <w:pPr>
        <w:pStyle w:val="20"/>
        <w:tabs>
          <w:tab w:val="right" w:leader="dot" w:pos="9360"/>
        </w:tabs>
      </w:pPr>
      <w:r>
        <w:rPr>
          <w:szCs w:val="24"/>
        </w:rPr>
        <w:fldChar w:fldCharType="begin"/>
      </w:r>
      <w:r>
        <w:rPr>
          <w:szCs w:val="24"/>
        </w:rPr>
        <w:instrText xml:space="preserve"> HYPERLINK \l _Toc1878030181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_Toc1878030181 \h </w:instrText>
      </w:r>
      <w:r>
        <w:fldChar w:fldCharType="separate"/>
      </w:r>
      <w:r>
        <w:t>9</w:t>
      </w:r>
      <w:r>
        <w:fldChar w:fldCharType="end"/>
      </w:r>
      <w:r>
        <w:rPr>
          <w:szCs w:val="24"/>
        </w:rPr>
        <w:fldChar w:fldCharType="end"/>
      </w:r>
    </w:p>
    <w:p w14:paraId="57BC711A">
      <w:pPr>
        <w:pStyle w:val="20"/>
        <w:tabs>
          <w:tab w:val="right" w:leader="dot" w:pos="9360"/>
        </w:tabs>
      </w:pPr>
      <w:r>
        <w:rPr>
          <w:szCs w:val="24"/>
        </w:rPr>
        <w:fldChar w:fldCharType="begin"/>
      </w:r>
      <w:r>
        <w:rPr>
          <w:szCs w:val="24"/>
        </w:rPr>
        <w:instrText xml:space="preserve"> HYPERLINK \l _Toc160739477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w:t>
      </w:r>
      <w:r>
        <w:rPr>
          <w:lang w:val="en-US" w:eastAsia="zh-CN"/>
        </w:rPr>
        <w:t>Pipeline thực thi của JavaScript JIT vs. WebAssembly</w:t>
      </w:r>
      <w:r>
        <w:tab/>
      </w:r>
      <w:r>
        <w:fldChar w:fldCharType="begin"/>
      </w:r>
      <w:r>
        <w:instrText xml:space="preserve"> PAGEREF _Toc160739477 \h </w:instrText>
      </w:r>
      <w:r>
        <w:fldChar w:fldCharType="separate"/>
      </w:r>
      <w:r>
        <w:t>19</w:t>
      </w:r>
      <w:r>
        <w:fldChar w:fldCharType="end"/>
      </w:r>
      <w:r>
        <w:rPr>
          <w:szCs w:val="24"/>
        </w:rPr>
        <w:fldChar w:fldCharType="end"/>
      </w:r>
    </w:p>
    <w:p w14:paraId="5F5EAFCE">
      <w:pPr>
        <w:pStyle w:val="20"/>
        <w:tabs>
          <w:tab w:val="right" w:leader="dot" w:pos="9360"/>
        </w:tabs>
      </w:pPr>
      <w:r>
        <w:rPr>
          <w:szCs w:val="24"/>
        </w:rPr>
        <w:fldChar w:fldCharType="begin"/>
      </w:r>
      <w:r>
        <w:rPr>
          <w:szCs w:val="24"/>
        </w:rPr>
        <w:instrText xml:space="preserve"> HYPERLINK \l _Toc583834968 </w:instrText>
      </w:r>
      <w:r>
        <w:rPr>
          <w:szCs w:val="24"/>
        </w:rPr>
        <w:fldChar w:fldCharType="separate"/>
      </w:r>
      <w:r>
        <w:t xml:space="preserve">Hình </w:t>
      </w:r>
      <w:r>
        <w:rPr>
          <w:rFonts w:hint="default"/>
          <w:lang w:val="vi-VN"/>
        </w:rPr>
        <w:t>2</w:t>
      </w:r>
      <w:r>
        <w:rPr>
          <w:lang w:val="vi-VN"/>
        </w:rPr>
        <w:t>.</w:t>
      </w:r>
      <w:r>
        <w:t xml:space="preserve">2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_Toc583834968 \h </w:instrText>
      </w:r>
      <w:r>
        <w:fldChar w:fldCharType="separate"/>
      </w:r>
      <w:r>
        <w:t>20</w:t>
      </w:r>
      <w:r>
        <w:fldChar w:fldCharType="end"/>
      </w:r>
      <w:r>
        <w:rPr>
          <w:szCs w:val="24"/>
        </w:rPr>
        <w:fldChar w:fldCharType="end"/>
      </w:r>
    </w:p>
    <w:p w14:paraId="1DC0F6B5">
      <w:pPr>
        <w:pStyle w:val="20"/>
        <w:tabs>
          <w:tab w:val="right" w:leader="dot" w:pos="9360"/>
        </w:tabs>
      </w:pPr>
      <w:r>
        <w:rPr>
          <w:szCs w:val="24"/>
        </w:rPr>
        <w:fldChar w:fldCharType="begin"/>
      </w:r>
      <w:r>
        <w:rPr>
          <w:szCs w:val="24"/>
        </w:rPr>
        <w:instrText xml:space="preserve"> HYPERLINK \l _Toc711582112 </w:instrText>
      </w:r>
      <w:r>
        <w:rPr>
          <w:szCs w:val="24"/>
        </w:rPr>
        <w:fldChar w:fldCharType="separate"/>
      </w:r>
      <w:r>
        <w:t xml:space="preserve">Hình </w:t>
      </w:r>
      <w:r>
        <w:rPr>
          <w:rFonts w:hint="default"/>
          <w:lang w:val="vi-VN"/>
        </w:rPr>
        <w:t>2</w:t>
      </w:r>
      <w:r>
        <w:rPr>
          <w:lang w:val="vi-VN"/>
        </w:rPr>
        <w:t>.</w:t>
      </w:r>
      <w:r>
        <w:t xml:space="preserve">3 </w:t>
      </w:r>
      <w:r>
        <w:rPr>
          <w:rFonts w:hint="default"/>
          <w:lang w:val="vi-VN"/>
        </w:rPr>
        <w:t xml:space="preserve"> </w:t>
      </w:r>
      <w:r>
        <w:rPr>
          <w:lang w:val="en-US" w:eastAsia="zh-CN"/>
        </w:rPr>
        <w:t>Kiến trúc Đa luồng với SharedArrayBuffer</w:t>
      </w:r>
      <w:r>
        <w:tab/>
      </w:r>
      <w:r>
        <w:fldChar w:fldCharType="begin"/>
      </w:r>
      <w:r>
        <w:instrText xml:space="preserve"> PAGEREF _Toc711582112 \h </w:instrText>
      </w:r>
      <w:r>
        <w:fldChar w:fldCharType="separate"/>
      </w:r>
      <w:r>
        <w:t>21</w:t>
      </w:r>
      <w:r>
        <w:fldChar w:fldCharType="end"/>
      </w:r>
      <w:r>
        <w:rPr>
          <w:szCs w:val="24"/>
        </w:rPr>
        <w:fldChar w:fldCharType="end"/>
      </w:r>
    </w:p>
    <w:p w14:paraId="258B3C24">
      <w:pPr>
        <w:pStyle w:val="20"/>
        <w:tabs>
          <w:tab w:val="right" w:leader="dot" w:pos="9360"/>
        </w:tabs>
      </w:pPr>
      <w:r>
        <w:rPr>
          <w:szCs w:val="24"/>
        </w:rPr>
        <w:fldChar w:fldCharType="begin"/>
      </w:r>
      <w:r>
        <w:rPr>
          <w:szCs w:val="24"/>
        </w:rPr>
        <w:instrText xml:space="preserve"> HYPERLINK \l _Toc203415649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Pipeline Thuật toán Phát hiện Chuyển động</w:t>
      </w:r>
      <w:r>
        <w:tab/>
      </w:r>
      <w:r>
        <w:fldChar w:fldCharType="begin"/>
      </w:r>
      <w:r>
        <w:instrText xml:space="preserve"> PAGEREF _Toc203415649 \h </w:instrText>
      </w:r>
      <w:r>
        <w:fldChar w:fldCharType="separate"/>
      </w:r>
      <w:r>
        <w:t>22</w:t>
      </w:r>
      <w:r>
        <w:fldChar w:fldCharType="end"/>
      </w:r>
      <w:r>
        <w:rPr>
          <w:szCs w:val="24"/>
        </w:rPr>
        <w:fldChar w:fldCharType="end"/>
      </w:r>
    </w:p>
    <w:p w14:paraId="2CF2B998">
      <w:pPr>
        <w:pStyle w:val="20"/>
        <w:tabs>
          <w:tab w:val="right" w:leader="dot" w:pos="9360"/>
        </w:tabs>
      </w:pPr>
      <w:r>
        <w:rPr>
          <w:szCs w:val="24"/>
        </w:rPr>
        <w:fldChar w:fldCharType="begin"/>
      </w:r>
      <w:r>
        <w:rPr>
          <w:szCs w:val="24"/>
        </w:rPr>
        <w:instrText xml:space="preserve"> HYPERLINK \l _Toc1166441533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Tối ưu hóa Bộ lọc tách được (Separable Filter)</w:t>
      </w:r>
      <w:r>
        <w:tab/>
      </w:r>
      <w:r>
        <w:fldChar w:fldCharType="begin"/>
      </w:r>
      <w:r>
        <w:instrText xml:space="preserve"> PAGEREF _Toc1166441533 \h </w:instrText>
      </w:r>
      <w:r>
        <w:fldChar w:fldCharType="separate"/>
      </w:r>
      <w:r>
        <w:t>23</w:t>
      </w:r>
      <w:r>
        <w:fldChar w:fldCharType="end"/>
      </w:r>
      <w:r>
        <w:rPr>
          <w:szCs w:val="24"/>
        </w:rPr>
        <w:fldChar w:fldCharType="end"/>
      </w:r>
    </w:p>
    <w:p w14:paraId="4E010F9F">
      <w:pPr>
        <w:pStyle w:val="20"/>
        <w:tabs>
          <w:tab w:val="right" w:leader="dot" w:pos="9360"/>
        </w:tabs>
      </w:pPr>
      <w:r>
        <w:rPr>
          <w:szCs w:val="24"/>
        </w:rPr>
        <w:fldChar w:fldCharType="begin"/>
      </w:r>
      <w:r>
        <w:rPr>
          <w:szCs w:val="24"/>
        </w:rPr>
        <w:instrText xml:space="preserve"> HYPERLINK \l _Toc535032784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_Toc535032784 \h </w:instrText>
      </w:r>
      <w:r>
        <w:fldChar w:fldCharType="separate"/>
      </w:r>
      <w:r>
        <w:t>29</w:t>
      </w:r>
      <w:r>
        <w:fldChar w:fldCharType="end"/>
      </w:r>
      <w:r>
        <w:rPr>
          <w:szCs w:val="24"/>
        </w:rPr>
        <w:fldChar w:fldCharType="end"/>
      </w:r>
    </w:p>
    <w:p w14:paraId="1250CD2C">
      <w:pPr>
        <w:pStyle w:val="20"/>
        <w:tabs>
          <w:tab w:val="right" w:leader="dot" w:pos="9360"/>
        </w:tabs>
      </w:pPr>
      <w:r>
        <w:rPr>
          <w:szCs w:val="24"/>
        </w:rPr>
        <w:fldChar w:fldCharType="begin"/>
      </w:r>
      <w:r>
        <w:rPr>
          <w:szCs w:val="24"/>
        </w:rPr>
        <w:instrText xml:space="preserve"> HYPERLINK \l _Toc2129102100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en-US" w:eastAsia="zh-CN"/>
        </w:rPr>
        <w:t>Pipeline luồng dữ liệu (Data Pipeline)</w:t>
      </w:r>
      <w:r>
        <w:tab/>
      </w:r>
      <w:r>
        <w:fldChar w:fldCharType="begin"/>
      </w:r>
      <w:r>
        <w:instrText xml:space="preserve"> PAGEREF _Toc2129102100 \h </w:instrText>
      </w:r>
      <w:r>
        <w:fldChar w:fldCharType="separate"/>
      </w:r>
      <w:r>
        <w:t>29</w:t>
      </w:r>
      <w:r>
        <w:fldChar w:fldCharType="end"/>
      </w:r>
      <w:r>
        <w:rPr>
          <w:szCs w:val="24"/>
        </w:rPr>
        <w:fldChar w:fldCharType="end"/>
      </w:r>
    </w:p>
    <w:p w14:paraId="2E6ACD2C">
      <w:pPr>
        <w:pStyle w:val="20"/>
        <w:tabs>
          <w:tab w:val="right" w:leader="dot" w:pos="9360"/>
        </w:tabs>
      </w:pPr>
      <w:r>
        <w:rPr>
          <w:szCs w:val="24"/>
        </w:rPr>
        <w:fldChar w:fldCharType="begin"/>
      </w:r>
      <w:r>
        <w:rPr>
          <w:szCs w:val="24"/>
        </w:rPr>
        <w:instrText xml:space="preserve"> HYPERLINK \l _Toc2072258040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_Toc2072258040 \h </w:instrText>
      </w:r>
      <w:r>
        <w:fldChar w:fldCharType="separate"/>
      </w:r>
      <w:r>
        <w:t>31</w:t>
      </w:r>
      <w:r>
        <w:fldChar w:fldCharType="end"/>
      </w:r>
      <w:r>
        <w:rPr>
          <w:szCs w:val="24"/>
        </w:rPr>
        <w:fldChar w:fldCharType="end"/>
      </w:r>
    </w:p>
    <w:p w14:paraId="1F4CE20D">
      <w:pPr>
        <w:pStyle w:val="20"/>
        <w:tabs>
          <w:tab w:val="right" w:leader="dot" w:pos="9360"/>
        </w:tabs>
      </w:pPr>
      <w:r>
        <w:rPr>
          <w:szCs w:val="24"/>
        </w:rPr>
        <w:fldChar w:fldCharType="begin"/>
      </w:r>
      <w:r>
        <w:rPr>
          <w:szCs w:val="24"/>
        </w:rPr>
        <w:instrText xml:space="preserve"> HYPERLINK \l _Toc93400327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_Toc93400327 \h </w:instrText>
      </w:r>
      <w:r>
        <w:fldChar w:fldCharType="separate"/>
      </w:r>
      <w:r>
        <w:t>32</w:t>
      </w:r>
      <w:r>
        <w:fldChar w:fldCharType="end"/>
      </w:r>
      <w:r>
        <w:rPr>
          <w:szCs w:val="24"/>
        </w:rPr>
        <w:fldChar w:fldCharType="end"/>
      </w:r>
    </w:p>
    <w:p w14:paraId="5B379F16">
      <w:pPr>
        <w:pStyle w:val="20"/>
        <w:tabs>
          <w:tab w:val="right" w:leader="dot" w:pos="9360"/>
        </w:tabs>
      </w:pPr>
      <w:r>
        <w:rPr>
          <w:szCs w:val="24"/>
        </w:rPr>
        <w:fldChar w:fldCharType="begin"/>
      </w:r>
      <w:r>
        <w:rPr>
          <w:szCs w:val="24"/>
        </w:rPr>
        <w:instrText xml:space="preserve"> HYPERLINK \l _Toc913600639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_Toc913600639 \h </w:instrText>
      </w:r>
      <w:r>
        <w:fldChar w:fldCharType="separate"/>
      </w:r>
      <w:r>
        <w:t>36</w:t>
      </w:r>
      <w:r>
        <w:fldChar w:fldCharType="end"/>
      </w:r>
      <w:r>
        <w:rPr>
          <w:szCs w:val="24"/>
        </w:rPr>
        <w:fldChar w:fldCharType="end"/>
      </w:r>
    </w:p>
    <w:p w14:paraId="3E4AC404">
      <w:pPr>
        <w:pStyle w:val="20"/>
        <w:tabs>
          <w:tab w:val="right" w:leader="dot" w:pos="9360"/>
        </w:tabs>
      </w:pPr>
      <w:r>
        <w:rPr>
          <w:szCs w:val="24"/>
        </w:rPr>
        <w:fldChar w:fldCharType="begin"/>
      </w:r>
      <w:r>
        <w:rPr>
          <w:szCs w:val="24"/>
        </w:rPr>
        <w:instrText xml:space="preserve"> HYPERLINK \l _Toc644767582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_Toc644767582 \h </w:instrText>
      </w:r>
      <w:r>
        <w:fldChar w:fldCharType="separate"/>
      </w:r>
      <w:r>
        <w:t>42</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19" w:name="_Toc1147562771"/>
      <w:r>
        <w:rPr>
          <w:rFonts w:hint="default"/>
          <w:lang w:val="en-US"/>
        </w:rPr>
        <w:t>Danh m</w:t>
      </w:r>
      <w:r>
        <w:rPr>
          <w:rFonts w:hint="default"/>
          <w:lang w:val="vi-VN"/>
        </w:rPr>
        <w:t>ục bảng biểu</w:t>
      </w:r>
      <w:bookmarkEnd w:id="19"/>
    </w:p>
    <w:p w14:paraId="21408274">
      <w:pPr>
        <w:bidi w:val="0"/>
        <w:rPr>
          <w:rFonts w:hint="default"/>
          <w:lang w:val="vi-VN"/>
        </w:rPr>
      </w:pPr>
      <w:bookmarkStart w:id="78" w:name="_GoBack"/>
      <w:bookmarkEnd w:id="78"/>
    </w:p>
    <w:p w14:paraId="06297F0A">
      <w:pPr>
        <w:pStyle w:val="20"/>
        <w:tabs>
          <w:tab w:val="right" w:leader="dot" w:pos="9360"/>
        </w:tabs>
      </w:pPr>
      <w:r>
        <w:fldChar w:fldCharType="begin"/>
      </w:r>
      <w:r>
        <w:instrText xml:space="preserve">TOC \h \c "Bảng"</w:instrText>
      </w:r>
      <w:r>
        <w:fldChar w:fldCharType="separate"/>
      </w:r>
      <w:r>
        <w:fldChar w:fldCharType="begin"/>
      </w:r>
      <w:r>
        <w:instrText xml:space="preserve"> HYPERLINK \l _Toc1294283171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_Toc1294283171 \h </w:instrText>
      </w:r>
      <w:r>
        <w:fldChar w:fldCharType="separate"/>
      </w:r>
      <w:r>
        <w:t>12</w:t>
      </w:r>
      <w:r>
        <w:fldChar w:fldCharType="end"/>
      </w:r>
      <w:r>
        <w:fldChar w:fldCharType="end"/>
      </w:r>
    </w:p>
    <w:p w14:paraId="744DFAE2">
      <w:pPr>
        <w:pStyle w:val="20"/>
        <w:tabs>
          <w:tab w:val="right" w:leader="dot" w:pos="9360"/>
        </w:tabs>
      </w:pPr>
      <w:r>
        <w:fldChar w:fldCharType="begin"/>
      </w:r>
      <w:r>
        <w:instrText xml:space="preserve"> HYPERLINK \l _Toc1168796764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_Toc1168796764 \h </w:instrText>
      </w:r>
      <w:r>
        <w:fldChar w:fldCharType="separate"/>
      </w:r>
      <w:r>
        <w:t>19</w:t>
      </w:r>
      <w:r>
        <w:fldChar w:fldCharType="end"/>
      </w:r>
      <w:r>
        <w:fldChar w:fldCharType="end"/>
      </w:r>
    </w:p>
    <w:p w14:paraId="1CE72634">
      <w:pPr>
        <w:pStyle w:val="20"/>
        <w:tabs>
          <w:tab w:val="right" w:leader="dot" w:pos="9360"/>
        </w:tabs>
      </w:pPr>
      <w:r>
        <w:fldChar w:fldCharType="begin"/>
      </w:r>
      <w:r>
        <w:instrText xml:space="preserve"> HYPERLINK \l _Toc269402409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_Toc269402409 \h </w:instrText>
      </w:r>
      <w:r>
        <w:fldChar w:fldCharType="separate"/>
      </w:r>
      <w:r>
        <w:t>38</w:t>
      </w:r>
      <w:r>
        <w:fldChar w:fldCharType="end"/>
      </w:r>
      <w:r>
        <w:fldChar w:fldCharType="end"/>
      </w:r>
    </w:p>
    <w:p w14:paraId="367B6B13">
      <w:pPr>
        <w:pStyle w:val="20"/>
        <w:tabs>
          <w:tab w:val="right" w:leader="dot" w:pos="9360"/>
        </w:tabs>
      </w:pPr>
      <w:r>
        <w:fldChar w:fldCharType="begin"/>
      </w:r>
      <w:r>
        <w:instrText xml:space="preserve"> HYPERLINK \l _Toc645582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_Toc645582 \h </w:instrText>
      </w:r>
      <w:r>
        <w:fldChar w:fldCharType="separate"/>
      </w:r>
      <w:r>
        <w:t>39</w:t>
      </w:r>
      <w:r>
        <w:fldChar w:fldCharType="end"/>
      </w:r>
      <w:r>
        <w:fldChar w:fldCharType="end"/>
      </w:r>
    </w:p>
    <w:p w14:paraId="6236AEF4">
      <w:pPr>
        <w:pStyle w:val="20"/>
        <w:tabs>
          <w:tab w:val="right" w:leader="dot" w:pos="9360"/>
        </w:tabs>
      </w:pPr>
      <w:r>
        <w:fldChar w:fldCharType="begin"/>
      </w:r>
      <w:r>
        <w:instrText xml:space="preserve"> HYPERLINK \l _Toc919863972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 (4 luồng)</w:t>
      </w:r>
      <w:r>
        <w:tab/>
      </w:r>
      <w:r>
        <w:fldChar w:fldCharType="begin"/>
      </w:r>
      <w:r>
        <w:instrText xml:space="preserve"> PAGEREF _Toc919863972 \h </w:instrText>
      </w:r>
      <w:r>
        <w:fldChar w:fldCharType="separate"/>
      </w:r>
      <w:r>
        <w:t>40</w:t>
      </w:r>
      <w:r>
        <w:fldChar w:fldCharType="end"/>
      </w:r>
      <w:r>
        <w:fldChar w:fldCharType="end"/>
      </w:r>
    </w:p>
    <w:p w14:paraId="4F9741CA">
      <w:pPr>
        <w:pStyle w:val="20"/>
        <w:tabs>
          <w:tab w:val="right" w:leader="dot" w:pos="9360"/>
        </w:tabs>
      </w:pPr>
      <w:r>
        <w:fldChar w:fldCharType="begin"/>
      </w:r>
      <w:r>
        <w:instrText xml:space="preserve"> HYPERLINK \l _Toc578676844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_Toc578676844 \h </w:instrText>
      </w:r>
      <w:r>
        <w:fldChar w:fldCharType="separate"/>
      </w:r>
      <w:r>
        <w:t>41</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0" w:name="_Toc536858490"/>
      <w:r>
        <w:rPr>
          <w:rFonts w:hint="default"/>
          <w:lang w:val="vi-VN"/>
        </w:rPr>
        <w:t>Danh mục từ viết tắt</w:t>
      </w:r>
      <w:bookmarkEnd w:id="20"/>
    </w:p>
    <w:p w14:paraId="2051D81B">
      <w:pPr>
        <w:bidi w:val="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4"/>
        <w:gridCol w:w="2123"/>
        <w:gridCol w:w="6109"/>
      </w:tblGrid>
      <w:tr w14:paraId="33B6FC6F">
        <w:tc>
          <w:tcPr>
            <w:tcW w:w="1344" w:type="dxa"/>
          </w:tcPr>
          <w:p w14:paraId="62811BDA">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STT</w:t>
            </w:r>
          </w:p>
        </w:tc>
        <w:tc>
          <w:tcPr>
            <w:tcW w:w="2123" w:type="dxa"/>
          </w:tcPr>
          <w:p w14:paraId="447DA789">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viết tắt</w:t>
            </w:r>
          </w:p>
        </w:tc>
        <w:tc>
          <w:tcPr>
            <w:tcW w:w="6109" w:type="dxa"/>
          </w:tcPr>
          <w:p w14:paraId="65F80D23">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đầy đủ</w:t>
            </w:r>
          </w:p>
        </w:tc>
      </w:tr>
      <w:tr w14:paraId="196E47AD">
        <w:tc>
          <w:tcPr>
            <w:tcW w:w="1344" w:type="dxa"/>
          </w:tcPr>
          <w:p w14:paraId="0255D4F2">
            <w:pPr>
              <w:widowControl w:val="0"/>
              <w:bidi w:val="0"/>
              <w:jc w:val="center"/>
              <w:rPr>
                <w:rFonts w:hint="default"/>
                <w:lang w:val="en-US"/>
              </w:rPr>
            </w:pPr>
            <w:r>
              <w:rPr>
                <w:rFonts w:hint="default"/>
                <w:lang w:val="en-US"/>
              </w:rPr>
              <w:t>1</w:t>
            </w:r>
          </w:p>
        </w:tc>
        <w:tc>
          <w:tcPr>
            <w:tcW w:w="2123" w:type="dxa"/>
          </w:tcPr>
          <w:p w14:paraId="34560387">
            <w:pPr>
              <w:widowControl w:val="0"/>
              <w:bidi w:val="0"/>
              <w:rPr>
                <w:rFonts w:hint="default"/>
                <w:lang w:val="vi-VN"/>
              </w:rPr>
            </w:pPr>
            <w:r>
              <w:rPr>
                <w:rFonts w:hint="default"/>
                <w:lang w:val="vi-VN" w:eastAsia="zh-CN"/>
              </w:rPr>
              <w:t>JIT</w:t>
            </w:r>
          </w:p>
        </w:tc>
        <w:tc>
          <w:tcPr>
            <w:tcW w:w="6109" w:type="dxa"/>
          </w:tcPr>
          <w:p w14:paraId="4B06D4A3">
            <w:pPr>
              <w:widowControl w:val="0"/>
              <w:bidi w:val="0"/>
              <w:rPr>
                <w:rFonts w:hint="default"/>
                <w:lang w:val="en-US"/>
              </w:rPr>
            </w:pPr>
            <w:r>
              <w:rPr>
                <w:rFonts w:hint="default"/>
                <w:lang w:val="vi-VN" w:eastAsia="zh-CN"/>
              </w:rPr>
              <w:t>Just</w:t>
            </w:r>
            <w:r>
              <w:rPr>
                <w:rFonts w:hint="default"/>
                <w:lang w:val="en-US" w:eastAsia="zh-CN"/>
              </w:rPr>
              <w:t>-in-Time</w:t>
            </w:r>
          </w:p>
        </w:tc>
      </w:tr>
      <w:tr w14:paraId="33F941E1">
        <w:tc>
          <w:tcPr>
            <w:tcW w:w="1344" w:type="dxa"/>
          </w:tcPr>
          <w:p w14:paraId="3D08107E">
            <w:pPr>
              <w:widowControl w:val="0"/>
              <w:bidi w:val="0"/>
              <w:jc w:val="center"/>
              <w:rPr>
                <w:rFonts w:hint="default"/>
                <w:b w:val="0"/>
                <w:bCs w:val="0"/>
                <w:vertAlign w:val="baseline"/>
                <w:lang w:val="en-US"/>
              </w:rPr>
            </w:pPr>
            <w:r>
              <w:rPr>
                <w:rFonts w:hint="default"/>
                <w:b w:val="0"/>
                <w:bCs w:val="0"/>
                <w:vertAlign w:val="baseline"/>
                <w:lang w:val="en-US"/>
              </w:rPr>
              <w:t>2</w:t>
            </w:r>
          </w:p>
        </w:tc>
        <w:tc>
          <w:tcPr>
            <w:tcW w:w="2123" w:type="dxa"/>
          </w:tcPr>
          <w:p w14:paraId="2A057D13">
            <w:pPr>
              <w:widowControl w:val="0"/>
              <w:bidi w:val="0"/>
              <w:rPr>
                <w:rFonts w:hint="default"/>
                <w:b w:val="0"/>
                <w:bCs w:val="0"/>
                <w:vertAlign w:val="baseline"/>
                <w:lang w:val="vi-VN"/>
              </w:rPr>
            </w:pPr>
            <w:r>
              <w:t>AOT</w:t>
            </w:r>
          </w:p>
        </w:tc>
        <w:tc>
          <w:tcPr>
            <w:tcW w:w="6109" w:type="dxa"/>
          </w:tcPr>
          <w:p w14:paraId="59325987">
            <w:pPr>
              <w:widowControl w:val="0"/>
              <w:bidi w:val="0"/>
              <w:rPr>
                <w:rFonts w:hint="default"/>
                <w:lang w:val="vi-VN"/>
              </w:rPr>
            </w:pPr>
            <w:r>
              <w:t xml:space="preserve">Ahead-of-Time </w:t>
            </w:r>
          </w:p>
        </w:tc>
      </w:tr>
      <w:tr w14:paraId="7D2636E0">
        <w:tc>
          <w:tcPr>
            <w:tcW w:w="1344" w:type="dxa"/>
          </w:tcPr>
          <w:p w14:paraId="470B8A11">
            <w:pPr>
              <w:widowControl w:val="0"/>
              <w:bidi w:val="0"/>
              <w:jc w:val="center"/>
              <w:rPr>
                <w:rFonts w:hint="default"/>
                <w:b w:val="0"/>
                <w:bCs w:val="0"/>
                <w:vertAlign w:val="baseline"/>
                <w:lang w:val="vi-VN"/>
              </w:rPr>
            </w:pPr>
            <w:r>
              <w:rPr>
                <w:rFonts w:hint="default"/>
                <w:b w:val="0"/>
                <w:bCs w:val="0"/>
                <w:vertAlign w:val="baseline"/>
                <w:lang w:val="vi-VN"/>
              </w:rPr>
              <w:t>3</w:t>
            </w:r>
          </w:p>
        </w:tc>
        <w:tc>
          <w:tcPr>
            <w:tcW w:w="2123" w:type="dxa"/>
          </w:tcPr>
          <w:p w14:paraId="06EE10D9">
            <w:pPr>
              <w:widowControl w:val="0"/>
              <w:bidi w:val="0"/>
              <w:rPr>
                <w:rFonts w:hint="default"/>
                <w:lang w:val="vi-VN"/>
              </w:rPr>
            </w:pPr>
            <w:r>
              <w:rPr>
                <w:rFonts w:hint="default"/>
                <w:lang w:val="vi-VN"/>
              </w:rPr>
              <w:t>SISD</w:t>
            </w:r>
          </w:p>
        </w:tc>
        <w:tc>
          <w:tcPr>
            <w:tcW w:w="6109" w:type="dxa"/>
          </w:tcPr>
          <w:p w14:paraId="5F998F48">
            <w:pPr>
              <w:widowControl w:val="0"/>
              <w:bidi w:val="0"/>
              <w:rPr>
                <w:rFonts w:hint="default"/>
                <w:lang w:val="en-US"/>
              </w:rPr>
            </w:pPr>
            <w:r>
              <w:rPr>
                <w:rFonts w:hint="default"/>
                <w:lang w:val="vi-VN"/>
              </w:rPr>
              <w:t xml:space="preserve">Single Instruction </w:t>
            </w:r>
            <w:r>
              <w:rPr>
                <w:rFonts w:hint="default"/>
                <w:lang w:val="en-US"/>
              </w:rPr>
              <w:t>Single Data</w:t>
            </w:r>
          </w:p>
        </w:tc>
      </w:tr>
      <w:tr w14:paraId="7E990A72">
        <w:tc>
          <w:tcPr>
            <w:tcW w:w="1344" w:type="dxa"/>
          </w:tcPr>
          <w:p w14:paraId="21A2E886">
            <w:pPr>
              <w:widowControl w:val="0"/>
              <w:bidi w:val="0"/>
              <w:jc w:val="center"/>
              <w:rPr>
                <w:rFonts w:hint="default"/>
                <w:b w:val="0"/>
                <w:bCs w:val="0"/>
                <w:vertAlign w:val="baseline"/>
                <w:lang w:val="vi-VN"/>
              </w:rPr>
            </w:pPr>
            <w:r>
              <w:rPr>
                <w:rFonts w:hint="default"/>
                <w:b w:val="0"/>
                <w:bCs w:val="0"/>
                <w:vertAlign w:val="baseline"/>
                <w:lang w:val="vi-VN"/>
              </w:rPr>
              <w:t>4</w:t>
            </w:r>
          </w:p>
        </w:tc>
        <w:tc>
          <w:tcPr>
            <w:tcW w:w="2123" w:type="dxa"/>
          </w:tcPr>
          <w:p w14:paraId="1957C89A">
            <w:pPr>
              <w:widowControl w:val="0"/>
              <w:bidi w:val="0"/>
              <w:rPr>
                <w:rFonts w:hint="default"/>
                <w:lang w:val="vi-VN"/>
              </w:rPr>
            </w:pPr>
            <w:r>
              <w:rPr>
                <w:rFonts w:hint="default"/>
                <w:lang w:val="vi-VN"/>
              </w:rPr>
              <w:t>SIMD</w:t>
            </w:r>
          </w:p>
        </w:tc>
        <w:tc>
          <w:tcPr>
            <w:tcW w:w="6109" w:type="dxa"/>
          </w:tcPr>
          <w:p w14:paraId="6872ED83">
            <w:pPr>
              <w:widowControl w:val="0"/>
              <w:bidi w:val="0"/>
              <w:rPr>
                <w:rFonts w:hint="default"/>
                <w:lang w:val="en-US"/>
              </w:rPr>
            </w:pPr>
            <w:r>
              <w:rPr>
                <w:rFonts w:hint="default"/>
                <w:lang w:val="en-US"/>
              </w:rPr>
              <w:t>Single Instruction Multiple Data</w:t>
            </w:r>
          </w:p>
        </w:tc>
      </w:tr>
      <w:tr w14:paraId="3AF2031C">
        <w:tc>
          <w:tcPr>
            <w:tcW w:w="1344" w:type="dxa"/>
          </w:tcPr>
          <w:p w14:paraId="7515436B">
            <w:pPr>
              <w:widowControl w:val="0"/>
              <w:bidi w:val="0"/>
              <w:jc w:val="center"/>
              <w:rPr>
                <w:rFonts w:hint="default"/>
                <w:b w:val="0"/>
                <w:bCs w:val="0"/>
                <w:vertAlign w:val="baseline"/>
                <w:lang w:val="vi-VN"/>
              </w:rPr>
            </w:pPr>
            <w:r>
              <w:rPr>
                <w:rFonts w:hint="default"/>
                <w:b w:val="0"/>
                <w:bCs w:val="0"/>
                <w:vertAlign w:val="baseline"/>
                <w:lang w:val="vi-VN"/>
              </w:rPr>
              <w:t>5</w:t>
            </w:r>
          </w:p>
        </w:tc>
        <w:tc>
          <w:tcPr>
            <w:tcW w:w="2123" w:type="dxa"/>
          </w:tcPr>
          <w:p w14:paraId="25BBE5E2">
            <w:pPr>
              <w:widowControl w:val="0"/>
              <w:bidi w:val="0"/>
              <w:rPr>
                <w:rFonts w:hint="default"/>
                <w:lang w:val="vi-VN"/>
              </w:rPr>
            </w:pPr>
            <w:r>
              <w:rPr>
                <w:rFonts w:hint="default"/>
                <w:lang w:val="vi-VN"/>
              </w:rPr>
              <w:t>SAB</w:t>
            </w:r>
          </w:p>
        </w:tc>
        <w:tc>
          <w:tcPr>
            <w:tcW w:w="6109" w:type="dxa"/>
          </w:tcPr>
          <w:p w14:paraId="5E87FEF9">
            <w:pPr>
              <w:widowControl w:val="0"/>
              <w:bidi w:val="0"/>
              <w:rPr>
                <w:rFonts w:hint="default"/>
                <w:lang w:val="vi-VN"/>
              </w:rPr>
            </w:pPr>
            <w:r>
              <w:rPr>
                <w:rFonts w:hint="default"/>
                <w:lang w:val="vi-VN"/>
              </w:rPr>
              <w:t>Shared Array Buffer</w:t>
            </w:r>
          </w:p>
        </w:tc>
      </w:tr>
      <w:tr w14:paraId="204E2C67">
        <w:tc>
          <w:tcPr>
            <w:tcW w:w="1344" w:type="dxa"/>
          </w:tcPr>
          <w:p w14:paraId="4681488C">
            <w:pPr>
              <w:widowControl w:val="0"/>
              <w:bidi w:val="0"/>
              <w:jc w:val="center"/>
              <w:rPr>
                <w:rFonts w:hint="default"/>
                <w:b w:val="0"/>
                <w:bCs w:val="0"/>
                <w:vertAlign w:val="baseline"/>
                <w:lang w:val="vi-VN"/>
              </w:rPr>
            </w:pPr>
            <w:r>
              <w:rPr>
                <w:rFonts w:hint="default"/>
                <w:b w:val="0"/>
                <w:bCs w:val="0"/>
                <w:vertAlign w:val="baseline"/>
                <w:lang w:val="vi-VN"/>
              </w:rPr>
              <w:t>6</w:t>
            </w:r>
          </w:p>
        </w:tc>
        <w:tc>
          <w:tcPr>
            <w:tcW w:w="2123" w:type="dxa"/>
          </w:tcPr>
          <w:p w14:paraId="25D96804">
            <w:pPr>
              <w:widowControl w:val="0"/>
              <w:bidi w:val="0"/>
              <w:rPr>
                <w:rFonts w:hint="default"/>
                <w:lang w:val="vi-VN"/>
              </w:rPr>
            </w:pPr>
            <w:r>
              <w:rPr>
                <w:rFonts w:hint="default"/>
                <w:lang w:val="vi-VN"/>
              </w:rPr>
              <w:t>SPA</w:t>
            </w:r>
          </w:p>
        </w:tc>
        <w:tc>
          <w:tcPr>
            <w:tcW w:w="6109" w:type="dxa"/>
          </w:tcPr>
          <w:p w14:paraId="0CA126C3">
            <w:pPr>
              <w:widowControl w:val="0"/>
              <w:bidi w:val="0"/>
              <w:rPr>
                <w:rFonts w:hint="default"/>
                <w:lang w:val="vi-VN"/>
              </w:rPr>
            </w:pPr>
            <w:r>
              <w:rPr>
                <w:rFonts w:hint="default"/>
                <w:lang w:val="en-US"/>
              </w:rPr>
              <w:t>Single Page Applic</w:t>
            </w:r>
            <w:r>
              <w:rPr>
                <w:rFonts w:hint="default"/>
                <w:lang w:val="vi-VN"/>
              </w:rPr>
              <w:t>ation</w:t>
            </w:r>
          </w:p>
        </w:tc>
      </w:tr>
      <w:tr w14:paraId="3ADE8E62">
        <w:tc>
          <w:tcPr>
            <w:tcW w:w="1344" w:type="dxa"/>
          </w:tcPr>
          <w:p w14:paraId="514AD36E">
            <w:pPr>
              <w:widowControl w:val="0"/>
              <w:bidi w:val="0"/>
              <w:jc w:val="center"/>
              <w:rPr>
                <w:rFonts w:hint="default"/>
                <w:b w:val="0"/>
                <w:bCs w:val="0"/>
                <w:vertAlign w:val="baseline"/>
                <w:lang w:val="vi-VN"/>
              </w:rPr>
            </w:pPr>
            <w:r>
              <w:rPr>
                <w:rFonts w:hint="default"/>
                <w:b w:val="0"/>
                <w:bCs w:val="0"/>
                <w:vertAlign w:val="baseline"/>
                <w:lang w:val="vi-VN"/>
              </w:rPr>
              <w:t>7</w:t>
            </w:r>
          </w:p>
        </w:tc>
        <w:tc>
          <w:tcPr>
            <w:tcW w:w="2123" w:type="dxa"/>
          </w:tcPr>
          <w:p w14:paraId="41FF9C76">
            <w:pPr>
              <w:widowControl w:val="0"/>
              <w:bidi w:val="0"/>
              <w:rPr>
                <w:rFonts w:hint="default"/>
                <w:lang w:val="vi-VN"/>
              </w:rPr>
            </w:pPr>
            <w:r>
              <w:rPr>
                <w:rFonts w:hint="default"/>
                <w:lang w:val="vi-VN"/>
              </w:rPr>
              <w:t>GC</w:t>
            </w:r>
          </w:p>
        </w:tc>
        <w:tc>
          <w:tcPr>
            <w:tcW w:w="6109" w:type="dxa"/>
          </w:tcPr>
          <w:p w14:paraId="73768EBA">
            <w:pPr>
              <w:widowControl w:val="0"/>
              <w:bidi w:val="0"/>
              <w:rPr>
                <w:rFonts w:hint="default"/>
                <w:lang w:val="en-US"/>
              </w:rPr>
            </w:pPr>
            <w:r>
              <w:rPr>
                <w:rFonts w:hint="default"/>
                <w:lang w:val="en-US"/>
              </w:rPr>
              <w:t>Garbage Collection</w:t>
            </w:r>
          </w:p>
        </w:tc>
      </w:tr>
      <w:tr w14:paraId="37035006">
        <w:tc>
          <w:tcPr>
            <w:tcW w:w="1344" w:type="dxa"/>
          </w:tcPr>
          <w:p w14:paraId="7BD51D6D">
            <w:pPr>
              <w:widowControl w:val="0"/>
              <w:bidi w:val="0"/>
              <w:jc w:val="center"/>
              <w:rPr>
                <w:rFonts w:hint="default"/>
                <w:b w:val="0"/>
                <w:bCs w:val="0"/>
                <w:vertAlign w:val="baseline"/>
                <w:lang w:val="vi-VN"/>
              </w:rPr>
            </w:pPr>
            <w:r>
              <w:rPr>
                <w:rFonts w:hint="default"/>
                <w:b w:val="0"/>
                <w:bCs w:val="0"/>
                <w:vertAlign w:val="baseline"/>
                <w:lang w:val="vi-VN"/>
              </w:rPr>
              <w:t>8</w:t>
            </w:r>
          </w:p>
        </w:tc>
        <w:tc>
          <w:tcPr>
            <w:tcW w:w="2123" w:type="dxa"/>
          </w:tcPr>
          <w:p w14:paraId="340778B8">
            <w:pPr>
              <w:widowControl w:val="0"/>
              <w:bidi w:val="0"/>
              <w:rPr>
                <w:rFonts w:hint="default"/>
                <w:lang w:val="vi-VN"/>
              </w:rPr>
            </w:pPr>
            <w:r>
              <w:rPr>
                <w:rFonts w:hint="default"/>
                <w:rtl w:val="0"/>
              </w:rPr>
              <w:t xml:space="preserve">LLVM </w:t>
            </w:r>
          </w:p>
        </w:tc>
        <w:tc>
          <w:tcPr>
            <w:tcW w:w="6109" w:type="dxa"/>
          </w:tcPr>
          <w:p w14:paraId="3E3BFE68">
            <w:pPr>
              <w:widowControl w:val="0"/>
              <w:bidi w:val="0"/>
              <w:rPr>
                <w:rFonts w:hint="default"/>
                <w:lang w:val="vi-VN"/>
              </w:rPr>
            </w:pPr>
            <w:r>
              <w:rPr>
                <w:lang w:val="en-US" w:eastAsia="zh-CN"/>
              </w:rPr>
              <w:t>Low Level Virtual Machine</w:t>
            </w:r>
          </w:p>
        </w:tc>
      </w:tr>
      <w:tr w14:paraId="285F6824">
        <w:tc>
          <w:tcPr>
            <w:tcW w:w="1344" w:type="dxa"/>
          </w:tcPr>
          <w:p w14:paraId="349EB018">
            <w:pPr>
              <w:widowControl w:val="0"/>
              <w:bidi w:val="0"/>
              <w:jc w:val="center"/>
              <w:rPr>
                <w:rFonts w:hint="default"/>
                <w:lang w:val="en-US"/>
              </w:rPr>
            </w:pPr>
            <w:r>
              <w:rPr>
                <w:rFonts w:hint="default"/>
                <w:lang w:val="en-US"/>
              </w:rPr>
              <w:t>9</w:t>
            </w:r>
          </w:p>
        </w:tc>
        <w:tc>
          <w:tcPr>
            <w:tcW w:w="2123" w:type="dxa"/>
          </w:tcPr>
          <w:p w14:paraId="1344704A">
            <w:pPr>
              <w:widowControl w:val="0"/>
              <w:bidi w:val="0"/>
              <w:rPr>
                <w:rFonts w:hint="default"/>
                <w:rtl w:val="0"/>
                <w:lang w:val="en-US"/>
              </w:rPr>
            </w:pPr>
            <w:r>
              <w:rPr>
                <w:rFonts w:hint="default"/>
                <w:rtl w:val="0"/>
                <w:lang w:val="en-US"/>
              </w:rPr>
              <w:t>COOP</w:t>
            </w:r>
          </w:p>
        </w:tc>
        <w:tc>
          <w:tcPr>
            <w:tcW w:w="6109" w:type="dxa"/>
          </w:tcPr>
          <w:p w14:paraId="37B1E42C">
            <w:pPr>
              <w:widowControl w:val="0"/>
              <w:bidi w:val="0"/>
              <w:rPr>
                <w:lang w:val="en-US" w:eastAsia="zh-CN"/>
              </w:rPr>
            </w:pPr>
            <w:r>
              <w:rPr>
                <w:lang w:val="en-US" w:eastAsia="zh-CN"/>
              </w:rPr>
              <w:t>Cross-Origin-Opener-Policy</w:t>
            </w:r>
          </w:p>
        </w:tc>
      </w:tr>
      <w:tr w14:paraId="78FC5A74">
        <w:tc>
          <w:tcPr>
            <w:tcW w:w="1344" w:type="dxa"/>
          </w:tcPr>
          <w:p w14:paraId="3EBA2D03">
            <w:pPr>
              <w:widowControl w:val="0"/>
              <w:bidi w:val="0"/>
              <w:jc w:val="center"/>
              <w:rPr>
                <w:rFonts w:hint="default"/>
                <w:lang w:val="en-US"/>
              </w:rPr>
            </w:pPr>
            <w:r>
              <w:rPr>
                <w:rFonts w:hint="default"/>
                <w:lang w:val="en-US"/>
              </w:rPr>
              <w:t>10</w:t>
            </w:r>
          </w:p>
        </w:tc>
        <w:tc>
          <w:tcPr>
            <w:tcW w:w="2123" w:type="dxa"/>
          </w:tcPr>
          <w:p w14:paraId="590FFEDC">
            <w:pPr>
              <w:widowControl w:val="0"/>
              <w:bidi w:val="0"/>
              <w:rPr>
                <w:rFonts w:hint="default"/>
                <w:rtl w:val="0"/>
                <w:lang w:val="en-US"/>
              </w:rPr>
            </w:pPr>
            <w:r>
              <w:rPr>
                <w:rFonts w:hint="default"/>
                <w:rtl w:val="0"/>
                <w:lang w:val="en-US"/>
              </w:rPr>
              <w:t>COEP</w:t>
            </w:r>
          </w:p>
        </w:tc>
        <w:tc>
          <w:tcPr>
            <w:tcW w:w="6109" w:type="dxa"/>
          </w:tcPr>
          <w:p w14:paraId="2152E131">
            <w:pPr>
              <w:widowControl w:val="0"/>
              <w:bidi w:val="0"/>
              <w:rPr>
                <w:lang w:val="en-US" w:eastAsia="zh-CN"/>
              </w:rPr>
            </w:pPr>
            <w:r>
              <w:rPr>
                <w:lang w:val="en-US" w:eastAsia="zh-CN"/>
              </w:rPr>
              <w:t>Cross-Origin-Embedder-Policy</w:t>
            </w:r>
          </w:p>
        </w:tc>
      </w:tr>
      <w:tr w14:paraId="381B6A39">
        <w:tc>
          <w:tcPr>
            <w:tcW w:w="1344" w:type="dxa"/>
          </w:tcPr>
          <w:p w14:paraId="50C31B9D">
            <w:pPr>
              <w:widowControl w:val="0"/>
              <w:bidi w:val="0"/>
              <w:jc w:val="center"/>
              <w:rPr>
                <w:rFonts w:hint="default"/>
                <w:lang w:val="en-US"/>
              </w:rPr>
            </w:pPr>
            <w:r>
              <w:rPr>
                <w:rFonts w:hint="default"/>
                <w:lang w:val="en-US"/>
              </w:rPr>
              <w:t>11</w:t>
            </w:r>
          </w:p>
        </w:tc>
        <w:tc>
          <w:tcPr>
            <w:tcW w:w="2123" w:type="dxa"/>
          </w:tcPr>
          <w:p w14:paraId="1603BC4A">
            <w:pPr>
              <w:widowControl w:val="0"/>
              <w:bidi w:val="0"/>
              <w:rPr>
                <w:rFonts w:hint="default"/>
                <w:rtl w:val="0"/>
                <w:lang w:val="en-US"/>
              </w:rPr>
            </w:pPr>
            <w:r>
              <w:rPr>
                <w:rFonts w:hint="default"/>
                <w:rtl w:val="0"/>
                <w:lang w:val="en-US"/>
              </w:rPr>
              <w:t>ALU</w:t>
            </w:r>
          </w:p>
        </w:tc>
        <w:tc>
          <w:tcPr>
            <w:tcW w:w="6109" w:type="dxa"/>
          </w:tcPr>
          <w:p w14:paraId="0FFA6124">
            <w:pPr>
              <w:widowControl w:val="0"/>
              <w:bidi w:val="0"/>
              <w:rPr>
                <w:lang w:val="en-US" w:eastAsia="zh-CN"/>
              </w:rPr>
            </w:pPr>
            <w:r>
              <w:rPr>
                <w:lang w:val="en-US" w:eastAsia="zh-CN"/>
              </w:rPr>
              <w:t>Arithmetic Logic Unit</w:t>
            </w:r>
            <w:r>
              <w:rPr>
                <w:rFonts w:hint="default"/>
                <w:lang w:val="en-US" w:eastAsia="zh-CN"/>
              </w:rPr>
              <w:t> </w:t>
            </w:r>
          </w:p>
        </w:tc>
      </w:tr>
      <w:tr w14:paraId="00EDD11D">
        <w:tc>
          <w:tcPr>
            <w:tcW w:w="1344" w:type="dxa"/>
          </w:tcPr>
          <w:p w14:paraId="65E3AD37">
            <w:pPr>
              <w:widowControl w:val="0"/>
              <w:bidi w:val="0"/>
              <w:jc w:val="center"/>
              <w:rPr>
                <w:rFonts w:hint="default"/>
                <w:lang w:val="en-US"/>
              </w:rPr>
            </w:pPr>
            <w:r>
              <w:rPr>
                <w:rFonts w:hint="default"/>
                <w:lang w:val="en-US"/>
              </w:rPr>
              <w:t>12</w:t>
            </w:r>
          </w:p>
        </w:tc>
        <w:tc>
          <w:tcPr>
            <w:tcW w:w="2123" w:type="dxa"/>
          </w:tcPr>
          <w:p w14:paraId="0EBAC65E">
            <w:pPr>
              <w:widowControl w:val="0"/>
              <w:bidi w:val="0"/>
              <w:rPr>
                <w:rFonts w:hint="default"/>
                <w:rtl w:val="0"/>
                <w:lang w:val="en-US"/>
              </w:rPr>
            </w:pPr>
            <w:r>
              <w:rPr>
                <w:rFonts w:hint="default"/>
                <w:rtl w:val="0"/>
                <w:lang w:val="en-US"/>
              </w:rPr>
              <w:t>FPU</w:t>
            </w:r>
          </w:p>
        </w:tc>
        <w:tc>
          <w:tcPr>
            <w:tcW w:w="6109" w:type="dxa"/>
          </w:tcPr>
          <w:p w14:paraId="410CED71">
            <w:pPr>
              <w:widowControl w:val="0"/>
              <w:bidi w:val="0"/>
              <w:rPr>
                <w:lang w:val="en-US" w:eastAsia="zh-CN"/>
              </w:rPr>
            </w:pPr>
            <w:r>
              <w:rPr>
                <w:lang w:val="en-US" w:eastAsia="zh-CN"/>
              </w:rPr>
              <w:t>Floating Point Unit</w:t>
            </w:r>
          </w:p>
        </w:tc>
      </w:tr>
      <w:tr w14:paraId="59485B61">
        <w:tc>
          <w:tcPr>
            <w:tcW w:w="1344" w:type="dxa"/>
          </w:tcPr>
          <w:p w14:paraId="211A2FB5">
            <w:pPr>
              <w:widowControl w:val="0"/>
              <w:bidi w:val="0"/>
              <w:jc w:val="center"/>
              <w:rPr>
                <w:rFonts w:hint="default"/>
                <w:lang w:val="vi-VN"/>
              </w:rPr>
            </w:pPr>
            <w:r>
              <w:rPr>
                <w:rFonts w:hint="default"/>
                <w:lang w:val="vi-VN"/>
              </w:rPr>
              <w:t>13</w:t>
            </w:r>
          </w:p>
        </w:tc>
        <w:tc>
          <w:tcPr>
            <w:tcW w:w="2123" w:type="dxa"/>
          </w:tcPr>
          <w:p w14:paraId="48C91203">
            <w:pPr>
              <w:widowControl w:val="0"/>
              <w:bidi w:val="0"/>
              <w:rPr>
                <w:rFonts w:hint="default"/>
                <w:rtl w:val="0"/>
                <w:lang w:val="vi-VN"/>
              </w:rPr>
            </w:pPr>
            <w:r>
              <w:rPr>
                <w:rFonts w:hint="default"/>
                <w:rtl w:val="0"/>
                <w:lang w:val="vi-VN"/>
              </w:rPr>
              <w:t>AST</w:t>
            </w:r>
          </w:p>
        </w:tc>
        <w:tc>
          <w:tcPr>
            <w:tcW w:w="6109" w:type="dxa"/>
          </w:tcPr>
          <w:p w14:paraId="2B33D5A6">
            <w:pPr>
              <w:bidi w:val="0"/>
              <w:rPr>
                <w:lang w:val="en-US" w:eastAsia="zh-CN"/>
              </w:rPr>
            </w:pPr>
            <w:r>
              <w:rPr>
                <w:lang w:val="en-US" w:eastAsia="zh-CN"/>
              </w:rPr>
              <w:t>Abstract Syntax Tree</w:t>
            </w:r>
          </w:p>
        </w:tc>
      </w:tr>
      <w:tr w14:paraId="7D6854CA">
        <w:tc>
          <w:tcPr>
            <w:tcW w:w="1344" w:type="dxa"/>
          </w:tcPr>
          <w:p w14:paraId="38228518">
            <w:pPr>
              <w:widowControl w:val="0"/>
              <w:bidi w:val="0"/>
              <w:jc w:val="center"/>
              <w:rPr>
                <w:rFonts w:hint="default"/>
                <w:lang w:val="vi-VN"/>
              </w:rPr>
            </w:pPr>
            <w:r>
              <w:rPr>
                <w:rFonts w:hint="default"/>
                <w:lang w:val="vi-VN"/>
              </w:rPr>
              <w:t>14</w:t>
            </w:r>
          </w:p>
        </w:tc>
        <w:tc>
          <w:tcPr>
            <w:tcW w:w="2123" w:type="dxa"/>
          </w:tcPr>
          <w:p w14:paraId="1FB065A7">
            <w:pPr>
              <w:widowControl w:val="0"/>
              <w:bidi w:val="0"/>
              <w:rPr>
                <w:rFonts w:hint="default"/>
                <w:rtl w:val="0"/>
                <w:lang w:val="vi-VN"/>
              </w:rPr>
            </w:pPr>
            <w:r>
              <w:rPr>
                <w:rFonts w:hint="default"/>
                <w:rtl w:val="0"/>
                <w:lang w:val="vi-VN"/>
              </w:rPr>
              <w:t>VM</w:t>
            </w:r>
          </w:p>
        </w:tc>
        <w:tc>
          <w:tcPr>
            <w:tcW w:w="6109" w:type="dxa"/>
          </w:tcPr>
          <w:p w14:paraId="088CEBC8">
            <w:pPr>
              <w:bidi w:val="0"/>
              <w:rPr>
                <w:rFonts w:hint="default"/>
                <w:lang w:val="vi-VN" w:eastAsia="zh-CN"/>
              </w:rPr>
            </w:pPr>
            <w:r>
              <w:rPr>
                <w:rFonts w:hint="default"/>
                <w:lang w:val="vi-VN" w:eastAsia="zh-CN"/>
              </w:rPr>
              <w:t>Virtual Machine</w:t>
            </w:r>
          </w:p>
        </w:tc>
      </w:tr>
    </w:tbl>
    <w:p w14:paraId="3BAE6A09">
      <w:pPr>
        <w:bidi w:val="0"/>
        <w:spacing w:line="240" w:lineRule="auto"/>
        <w:rPr>
          <w:rFonts w:hint="default"/>
          <w:lang w:val="vi-VN"/>
        </w:rPr>
      </w:pPr>
    </w:p>
    <w:p w14:paraId="09F9AEAD">
      <w:pPr>
        <w:bidi w:val="0"/>
        <w:rPr>
          <w:rFonts w:hint="default"/>
          <w:lang w:val="vi-VN"/>
        </w:rPr>
      </w:pPr>
    </w:p>
    <w:p w14:paraId="0000004D">
      <w:pPr>
        <w:bidi w:val="0"/>
      </w:pPr>
      <w:r>
        <w:br w:type="page"/>
      </w:r>
      <w:bookmarkEnd w:id="15"/>
    </w:p>
    <w:p w14:paraId="0000004E">
      <w:pPr>
        <w:pStyle w:val="2"/>
      </w:pPr>
      <w:bookmarkStart w:id="21" w:name="_bkslwwesr7y" w:colFirst="0" w:colLast="0"/>
      <w:bookmarkEnd w:id="21"/>
      <w:bookmarkStart w:id="22" w:name="_Toc1190600215"/>
      <w:bookmarkStart w:id="23" w:name="_Toc1401840383"/>
      <w:r>
        <w:rPr>
          <w:rtl w:val="0"/>
        </w:rPr>
        <w:t>CHƯƠNG 1: GIỚI THIỆU</w:t>
      </w:r>
      <w:bookmarkEnd w:id="22"/>
      <w:bookmarkEnd w:id="23"/>
    </w:p>
    <w:p w14:paraId="61642511">
      <w:pPr>
        <w:rPr>
          <w:rtl w:val="0"/>
        </w:rPr>
      </w:pPr>
      <w:bookmarkStart w:id="24" w:name="_2ies2ywi9o29" w:colFirst="0" w:colLast="0"/>
      <w:bookmarkEnd w:id="24"/>
      <w:bookmarkStart w:id="25" w:name="_Toc1455644055"/>
    </w:p>
    <w:p w14:paraId="180FED26">
      <w:pPr>
        <w:pStyle w:val="3"/>
        <w:bidi w:val="0"/>
        <w:rPr>
          <w:rFonts w:hint="default"/>
          <w:rtl w:val="0"/>
        </w:rPr>
      </w:pPr>
      <w:bookmarkStart w:id="26" w:name="_Toc688225844"/>
      <w:r>
        <w:rPr>
          <w:rFonts w:hint="default"/>
          <w:rtl w:val="0"/>
        </w:rPr>
        <w:t>1.1. Bối cảnh và Thách thức trong phát triển ứng dụng Web hiện đại</w:t>
      </w:r>
      <w:bookmarkEnd w:id="26"/>
    </w:p>
    <w:p w14:paraId="4528F2B3">
      <w:pPr>
        <w:ind w:firstLine="720" w:firstLineChars="0"/>
        <w:rPr>
          <w:rFonts w:hint="default"/>
          <w:rtl w:val="0"/>
        </w:rPr>
      </w:pPr>
      <w:r>
        <w:rPr>
          <w:rFonts w:hint="default"/>
          <w:rtl w:val="0"/>
        </w:rPr>
        <w:t>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nhu cầu về các ứng dụng tính toán hiệu năng cao đang vượt xa khả năng đáp ứng của các kiến trúc thực thi dựa trên kịch bản truyền thống.</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7" w:name="_Toc1014093028"/>
      <w:r>
        <w:rPr>
          <w:rFonts w:hint="default"/>
          <w:lang w:val="vi-VN"/>
        </w:rPr>
        <w:t xml:space="preserve"> </w:t>
      </w:r>
      <w:r>
        <w:rPr>
          <w:lang w:val="en-US" w:eastAsia="zh-CN"/>
        </w:rPr>
        <w:t>Mô hình chuyển dịch từ Server-side sang Client-side Computing</w:t>
      </w:r>
      <w:bookmarkEnd w:id="27"/>
    </w:p>
    <w:p w14:paraId="73EA32C7">
      <w:pPr>
        <w:ind w:firstLine="720" w:firstLineChars="0"/>
        <w:rPr>
          <w:rFonts w:hint="default"/>
          <w:rtl w:val="0"/>
        </w:rPr>
      </w:pPr>
      <w:r>
        <w:rPr>
          <w:rFonts w:hint="default"/>
          <w:rtl w:val="0"/>
        </w:rPr>
        <w:t>Mặc dù mang lại nhiều lợi thế, nhưng việc thực thi các luồng dữ liệu lớn—điển hình là video độ phân giải cao như 4K (3840×2160)—trên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Tính thiếu ổn định của cơ chế JIT (Just-In-Time): </w:t>
      </w:r>
      <w:r>
        <w:rPr>
          <w:rFonts w:hint="default"/>
          <w:rtl w:val="0"/>
        </w:rPr>
        <w:t>JavaScript là ngôn ngữ kiểu động, phụ thuộc hoàn toàn vào các bộ tối ưu hóa JIT của trình duyệt (như V8 hay SpiderMonkey). Quá trình "warm-up" của JIT và các rủi ro từ việc "de-optimization" 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Vấn đề "Jitter" và Garbage Collection (GC):</w:t>
      </w:r>
      <w:r>
        <w:rPr>
          <w:rFonts w:hint="default"/>
          <w:rtl w:val="0"/>
        </w:rPr>
        <w:t xml:space="preserve"> Cơ chế dọn rác tự động 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 các luồng xử lý đa nhân (</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8" w:name="_Toc1878030181"/>
      <w:r>
        <w:rPr>
          <w:rFonts w:hint="default"/>
          <w:lang w:val="vi-VN"/>
        </w:rPr>
        <w:t xml:space="preserve"> </w:t>
      </w:r>
      <w:r>
        <w:rPr>
          <w:lang w:val="en-US" w:eastAsia="zh-CN"/>
        </w:rPr>
        <w:t>Minh họa hiện tượng Jitter do Garbage Collection gây rớt khung hình</w:t>
      </w:r>
      <w:bookmarkEnd w:id="28"/>
    </w:p>
    <w:p w14:paraId="635792EB">
      <w:pPr>
        <w:pStyle w:val="4"/>
        <w:bidi w:val="0"/>
        <w:rPr>
          <w:rFonts w:hint="default"/>
          <w:rtl w:val="0"/>
        </w:rPr>
      </w:pPr>
      <w:r>
        <w:rPr>
          <w:rFonts w:hint="default"/>
          <w:rtl w:val="0"/>
        </w:rPr>
        <w:t>1.1.3. WebAssembly và hứa hẹn về hiệu năng tiệm cận bản địa</w:t>
      </w:r>
    </w:p>
    <w:p w14:paraId="08D91981">
      <w:pPr>
        <w:ind w:firstLine="720" w:firstLineChars="0"/>
        <w:rPr>
          <w:rFonts w:hint="default"/>
          <w:rtl w:val="0"/>
        </w:rPr>
      </w:pPr>
      <w:r>
        <w:rPr>
          <w:rFonts w:hint="default"/>
          <w:rtl w:val="0"/>
        </w:rPr>
        <w:t>Sự ra đời của WebAssembly đánh dấu một bước ngoặt quan trọng, cung cấp một tiêu chuẩn mã nhị phân thấp cấp được thiết kế để bổ trợ cho JavaScript. Wasm cho phép các nhà phát triển biên dịch mã nguồn từ các ngôn ngữ hệ thống như C, C++ hoặc Rust thành một định dạng có thể thực thi trên trình duyệt với tốc độ gần như mã bản địa (near-native).</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JS.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29" w:name="_Toc664837366"/>
      <w:r>
        <w:rPr>
          <w:rFonts w:hint="default"/>
          <w:rtl w:val="0"/>
        </w:rPr>
        <w:t>1.2. Công trình liên quan và Khoảng trống nghiên cứu</w:t>
      </w:r>
      <w:bookmarkEnd w:id="29"/>
    </w:p>
    <w:p w14:paraId="2493D5F9">
      <w:pPr>
        <w:ind w:firstLine="720" w:firstLineChars="0"/>
        <w:rPr>
          <w:rFonts w:hint="default"/>
          <w:rtl w:val="0"/>
        </w:rPr>
      </w:pPr>
      <w:r>
        <w:rPr>
          <w:rFonts w:hint="default"/>
          <w:rtl w:val="0"/>
        </w:rPr>
        <w:t xml:space="preserve">Việc đánh giá hiệu năng giữa WebAssembly và JavaScript đã trở thành một chủ đề thu hút sự quan tâm lớn của cộng đồng nghiên cứu kể từ khi Wasm được giới thiệu như một chuẩn nhị phân nhằm đạt tốc độ thực thi tiệm cận bản địa.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JS thông qua các tập lệnh thử nghiệm vi mô (micro-benchmarks). Haas và cộng sự [5] đã đặt nền móng cho việc khẳng định Wasm có khả năng mang lại hiệu năng cao hơn đáng kể so với JS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mã bản địa 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JS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JS/Wasm. Nghiên cứu này cho thấy các ứng dụng như phát hiện khuôn mặt hay trích xuất đặc trưng có thể hoạt động trực tiếp tại máy khách, dù vẫn tồn tại khoảng cách hiệu năng so với ứng dụng bản địa.</w:t>
      </w:r>
    </w:p>
    <w:p w14:paraId="2CE87616">
      <w:pPr>
        <w:ind w:firstLine="720" w:firstLineChars="0"/>
        <w:rPr>
          <w:rFonts w:hint="default"/>
          <w:rtl w:val="0"/>
        </w:rPr>
      </w:pPr>
      <w:r>
        <w:rPr>
          <w:rFonts w:hint="default"/>
          <w:rtl w:val="0"/>
          <w:lang w:val="en-US" w:eastAsia="zh-CN"/>
        </w:rPr>
        <w:t>Xu hướng nghiên cứu gần đây đã chuyển dịch sang việc tối ưu hóa hiệu năng ở mức tinh vi hơn. Cụ thể, nghiên cứu của Oishi và cộng sự [7] cho thấy việc tự xây dựng mã WebAssembly 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0" w:name="_Toc1294283171"/>
      <w:r>
        <w:rPr>
          <w:rFonts w:hint="default"/>
          <w:lang w:val="vi-VN"/>
        </w:rPr>
        <w:t xml:space="preserve"> </w:t>
      </w:r>
      <w:r>
        <w:rPr>
          <w:lang w:val="en-US" w:eastAsia="zh-CN"/>
        </w:rPr>
        <w:t>Bảng các công trình nghiên cứu liên quan</w:t>
      </w:r>
      <w:bookmarkEnd w:id="30"/>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126227F">
            <w:pPr>
              <w:pStyle w:val="16"/>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bdr w:val="none" w:color="auto" w:sz="0" w:space="0"/>
                <w:lang w:val="en-US" w:eastAsia="zh-CN" w:bidi="ar"/>
              </w:rPr>
              <w:t>STT</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7C288C3">
            <w:pPr>
              <w:pStyle w:val="16"/>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bdr w:val="none" w:color="auto" w:sz="0" w:space="0"/>
                <w:lang w:val="en-US" w:eastAsia="zh-CN" w:bidi="ar"/>
              </w:rPr>
              <w:t>Tác giả</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93D3041">
            <w:pPr>
              <w:pStyle w:val="16"/>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bdr w:val="none" w:color="auto" w:sz="0" w:space="0"/>
                <w:lang w:val="en-US" w:eastAsia="zh-CN" w:bidi="ar"/>
              </w:rPr>
              <w:t>Tên bài báo</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45DFE5B">
            <w:pPr>
              <w:pStyle w:val="16"/>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bdr w:val="none" w:color="auto" w:sz="0" w:space="0"/>
                <w:lang w:val="en-US" w:eastAsia="zh-CN" w:bidi="ar"/>
              </w:rPr>
              <w:t>Đối tượng &amp; P</w:t>
            </w:r>
            <w:r>
              <w:rPr>
                <w:rFonts w:hint="default" w:hAnsi=".AppleSystemUIFont" w:eastAsia=".AppleSystemUIFont" w:cs=".AppleSystemUIFont"/>
                <w:b/>
                <w:bCs/>
                <w:kern w:val="0"/>
                <w:sz w:val="26"/>
                <w:szCs w:val="26"/>
                <w:bdr w:val="none" w:color="auto" w:sz="0" w:space="0"/>
                <w:lang w:val="vi-VN" w:eastAsia="zh-CN" w:bidi="ar"/>
              </w:rPr>
              <w:t>PNC</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DAAB402">
            <w:pPr>
              <w:pStyle w:val="16"/>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bdr w:val="none" w:color="auto" w:sz="0" w:space="0"/>
                <w:lang w:val="en-US" w:eastAsia="zh-CN" w:bidi="ar"/>
              </w:rPr>
              <w:t>Kết quả và Đóng góp</w:t>
            </w:r>
          </w:p>
        </w:tc>
      </w:tr>
      <w:tr w14:paraId="56E0925E">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3E691F7">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1</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E96D8BA">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Jangda và cộng sự </w:t>
            </w:r>
          </w:p>
          <w:p w14:paraId="39498CC0">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(2019)</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DB47B3B">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Not So Fast: Analyzing the Performance of WebAssembly vs. Native Code</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61CF1E3">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 xml:space="preserve">So sánh Wasm với </w:t>
            </w:r>
            <w:r>
              <w:rPr>
                <w:rFonts w:ascii=".AppleSystemUIFont" w:hAnsi=".AppleSystemUIFont" w:eastAsia=".AppleSystemUIFont" w:cs=".AppleSystemUIFont"/>
                <w:kern w:val="0"/>
                <w:sz w:val="26"/>
                <w:szCs w:val="26"/>
                <w:lang w:val="en-US" w:eastAsia="zh-CN" w:bidi="ar"/>
              </w:rPr>
              <w:t>Native Code</w:t>
            </w:r>
            <w:r>
              <w:rPr>
                <w:rFonts w:ascii=".AppleSystemUIFont" w:hAnsi=".AppleSystemUIFont" w:eastAsia=".AppleSystemUIFont" w:cs=".AppleSystemUIFont"/>
                <w:kern w:val="0"/>
                <w:sz w:val="26"/>
                <w:szCs w:val="26"/>
                <w:bdr w:val="none" w:color="auto" w:sz="0" w:space="0"/>
                <w:lang w:val="en-US" w:eastAsia="zh-CN" w:bidi="ar"/>
              </w:rPr>
              <w:t xml:space="preserve"> trên bộ Spec CPU.</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C51EC19">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 xml:space="preserve">Chỉ ra Wasm chậm hơn Native khoảng </w:t>
            </w:r>
            <w:r>
              <w:rPr>
                <w:rFonts w:hint="default" w:ascii=".AppleSystemUIFont" w:hAnsi=".AppleSystemUIFont" w:eastAsia=".AppleSystemUIFont" w:cs=".AppleSystemUIFont"/>
                <w:kern w:val="0"/>
                <w:sz w:val="26"/>
                <w:szCs w:val="26"/>
                <w:bdr w:val="none" w:color="auto" w:sz="0" w:space="0"/>
                <w:lang w:val="en-US" w:eastAsia="zh-CN" w:bidi="ar"/>
              </w:rPr>
              <w:t xml:space="preserve">45% - 55% </w:t>
            </w:r>
            <w:r>
              <w:rPr>
                <w:rFonts w:ascii=".AppleSystemUIFont" w:hAnsi=".AppleSystemUIFont" w:eastAsia=".AppleSystemUIFont" w:cs=".AppleSystemUIFont"/>
                <w:kern w:val="0"/>
                <w:sz w:val="26"/>
                <w:szCs w:val="26"/>
                <w:bdr w:val="none" w:color="auto" w:sz="0" w:space="0"/>
                <w:lang w:val="en-US" w:eastAsia="zh-CN" w:bidi="ar"/>
              </w:rPr>
              <w:t>và các hạn chế về tối ưu hóa của trình duyệt.</w:t>
            </w:r>
          </w:p>
        </w:tc>
      </w:tr>
      <w:tr w14:paraId="551C5903">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1F6CD0C">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398DF7E">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Yan và cộng sự </w:t>
            </w:r>
          </w:p>
          <w:p w14:paraId="5CB3ED89">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(2021)</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B59298B">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Understanding the Performance of WebAssembly Applications</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1BA852C">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Phân tích hiệu năng Wasm trên đa nền tảng và đa trình duyệt.</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F1883FC">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Khẳng định hiệu năng Wasm phụ thuộc lớn vào trình duyệt; chỉ ra Wasm không phải lúc nào cũng nhanh hơn JS.</w:t>
            </w:r>
          </w:p>
        </w:tc>
      </w:tr>
      <w:tr w14:paraId="3C6210F6">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512E5F2">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3</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A91C146">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Taheri và cộng sự </w:t>
            </w:r>
          </w:p>
          <w:p w14:paraId="63E5A78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(2018)</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64482F2">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OpenCV.js: Computer Vision Processing for the Web</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4C919EA">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Đưa thư viện OpenCV lên Web thông qua Wasm.</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0667F44">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F3D4112">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4</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E33FE9E">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Ţălu </w:t>
            </w:r>
          </w:p>
          <w:p w14:paraId="00198A36">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71B024C">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A Comparative Study of WebAssembly Runtimes</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CDD25E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So sánh các môi trường thực thi của Wasm.</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D155D3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Đánh giá các chỉ số hiệu năng, bảo mật và thách thức khi tích hợp Wasm vào các hệ thống hiện đại.</w:t>
            </w:r>
          </w:p>
        </w:tc>
      </w:tr>
      <w:tr w14:paraId="0661AB55">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D0E28E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5</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A96AC33">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Haas và cộng sự </w:t>
            </w:r>
          </w:p>
          <w:p w14:paraId="7B469D83">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(2017)</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0AB43E4">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Bringing the Web up to Speed with WebAssembly</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0DED684">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Đề xuất kiến trúc, định dạng nhị phân và ngữ nghĩa hình thức cho Wasm.</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96B0CF8">
            <w:pPr>
              <w:pStyle w:val="16"/>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bdr w:val="none" w:color="auto" w:sz="0" w:space="0"/>
                <w:lang w:val="vi-VN" w:eastAsia="zh-CN" w:bidi="ar"/>
              </w:rPr>
              <w:t>T</w:t>
            </w:r>
            <w:r>
              <w:rPr>
                <w:rFonts w:ascii=".AppleSystemUIFont" w:hAnsi=".AppleSystemUIFont" w:eastAsia=".AppleSystemUIFont" w:cs=".AppleSystemUIFont"/>
                <w:kern w:val="0"/>
                <w:sz w:val="26"/>
                <w:szCs w:val="26"/>
                <w:bdr w:val="none" w:color="auto" w:sz="0" w:space="0"/>
                <w:lang w:val="en-US" w:eastAsia="zh-CN" w:bidi="ar"/>
              </w:rPr>
              <w:t>hiết lập tiêu chuẩn cho Wasm, chứng minh tính an toàn và khả năng thực thi tốc độ cao.</w:t>
            </w:r>
          </w:p>
        </w:tc>
      </w:tr>
      <w:tr w14:paraId="370EF81A">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3732561">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6</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CB3AFEC">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Ciszewski </w:t>
            </w:r>
          </w:p>
          <w:p w14:paraId="11AE8AF4">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A1EA28A">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Performance Comparison of Web Assembly and JavaScript</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7AAB9E3">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Đánh giá tổng quát tốc độ thực thi giữa Wasm và JS.</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4461186">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88BEC8D">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7</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525B838">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Oishi và cộng sự </w:t>
            </w:r>
          </w:p>
          <w:p w14:paraId="601519F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(2021)</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E04F124">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Performance Evaluation of Image Convolution with WebAssembly</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BC61B7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Sử dụng SIMD tối ưu bộ lọc tích chập trong xử lý ảnh.</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F506C0F">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Chứng minh mã Wasm tự viết tối ưu hóa tầng thấp (SIMD) nhanh hơn các thư viện tổng quát như OpenCV.js.</w:t>
            </w:r>
          </w:p>
        </w:tc>
      </w:tr>
      <w:tr w14:paraId="731718CF">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F921F19">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8</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7EECB24">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Vemuri </w:t>
            </w:r>
          </w:p>
          <w:p w14:paraId="745C9ECC">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54E06CF">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WebAssembly for High-Performance Web Applications</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D36BCB1">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Nghiên cứu về tốc độ thực thi và hiệu quả quản lý bộ nhớ.</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27ABABA">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Khẳng định Wasm là giải pháp thay thế/bổ trợ hoàn hảo cho JS trong Game và Xử lý đa phương tiện.</w:t>
            </w:r>
          </w:p>
        </w:tc>
      </w:tr>
      <w:tr w14:paraId="34719137">
        <w:tc>
          <w:tcPr>
            <w:tcW w:w="71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BEF2442">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9</w:t>
            </w:r>
          </w:p>
        </w:tc>
        <w:tc>
          <w:tcPr>
            <w:tcW w:w="1333"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6C71072">
            <w:pPr>
              <w:pStyle w:val="16"/>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bdr w:val="none" w:color="auto" w:sz="0" w:space="0"/>
                <w:lang w:val="en-US" w:eastAsia="zh-CN" w:bidi="ar"/>
              </w:rPr>
            </w:pPr>
            <w:r>
              <w:rPr>
                <w:rFonts w:ascii=".AppleSystemUIFont" w:hAnsi=".AppleSystemUIFont" w:eastAsia=".AppleSystemUIFont" w:cs=".AppleSystemUIFont"/>
                <w:kern w:val="0"/>
                <w:sz w:val="26"/>
                <w:szCs w:val="26"/>
                <w:bdr w:val="none" w:color="auto" w:sz="0" w:space="0"/>
                <w:lang w:val="en-US" w:eastAsia="zh-CN" w:bidi="ar"/>
              </w:rPr>
              <w:t xml:space="preserve">Parab </w:t>
            </w:r>
          </w:p>
          <w:p w14:paraId="3394DA43">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FEF3717">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WebAssembly’s Expanding Role in Frontend Development</w:t>
            </w:r>
          </w:p>
        </w:tc>
        <w:tc>
          <w:tcPr>
            <w:tcW w:w="3217"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4CA10DD">
            <w:pPr>
              <w:pStyle w:val="16"/>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bdr w:val="none" w:color="auto" w:sz="0" w:space="0"/>
                <w:lang w:val="vi-VN" w:eastAsia="zh-CN" w:bidi="ar"/>
              </w:rPr>
              <w:t>L</w:t>
            </w:r>
            <w:r>
              <w:rPr>
                <w:rFonts w:ascii=".AppleSystemUIFont" w:hAnsi=".AppleSystemUIFont" w:eastAsia=".AppleSystemUIFont" w:cs=".AppleSystemUIFont"/>
                <w:kern w:val="0"/>
                <w:sz w:val="26"/>
                <w:szCs w:val="26"/>
                <w:bdr w:val="none" w:color="auto" w:sz="0" w:space="0"/>
                <w:lang w:val="en-US" w:eastAsia="zh-CN" w:bidi="ar"/>
              </w:rPr>
              <w:t>ộ trình phát triển và vai trò của Wasm trong Frontend.</w:t>
            </w:r>
          </w:p>
        </w:tc>
        <w:tc>
          <w:tcPr>
            <w:tcW w:w="4380"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F6776A8">
            <w:pPr>
              <w:pStyle w:val="16"/>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bdr w:val="none" w:color="auto" w:sz="0" w:space="0"/>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trên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JS [8],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1" w:name="_Toc564195021"/>
      <w:r>
        <w:rPr>
          <w:rFonts w:hint="default"/>
          <w:rtl w:val="0"/>
        </w:rPr>
        <w:t>1.3. Động lực, Mục tiêu và Câu hỏi nghiên cứu</w:t>
      </w:r>
      <w:bookmarkEnd w:id="31"/>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Garbage Collection,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lý tưởng để đo lường giới hạn chịu tải của trình duyệt và đánh giá hiệu quả của việc can thiệp sâu vào kiến trúc phần cứng thông qua WebAssembly.</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WebAssembly: </w:t>
      </w:r>
      <w:r>
        <w:rPr>
          <w:rFonts w:hint="default"/>
          <w:rtl w:val="0"/>
        </w:rPr>
        <w:t>Thực hiện so sánh đối chiếu giữa JavaScript baseline và WebAssembly 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WebAssembly 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WebAssembly,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791C99C5">
      <w:pPr>
        <w:bidi w:val="0"/>
        <w:rPr>
          <w:rFonts w:hint="default"/>
          <w:rtl w:val="0"/>
        </w:rPr>
      </w:pPr>
    </w:p>
    <w:p w14:paraId="3C147277">
      <w:pPr>
        <w:pStyle w:val="3"/>
        <w:bidi w:val="0"/>
        <w:rPr>
          <w:rFonts w:hint="default"/>
          <w:rtl w:val="0"/>
        </w:rPr>
      </w:pPr>
      <w:bookmarkStart w:id="32" w:name="_Toc1285416442"/>
      <w:r>
        <w:rPr>
          <w:rFonts w:hint="default"/>
          <w:rtl w:val="0"/>
        </w:rPr>
        <w:t>1.4. Phạm vi và Phương pháp nghiên cứu</w:t>
      </w:r>
      <w:bookmarkEnd w:id="32"/>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WebAssembly 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Xây dựng một hệ thống Benchmark thống nhất trên trình duyệt (đại diện là Google Chrome) để thực thi cùng một thuật toán bằng cả JavaScript và WebAssembly 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3" w:name="_Toc308651874"/>
      <w:r>
        <w:rPr>
          <w:rFonts w:hint="default"/>
          <w:rtl w:val="0"/>
        </w:rPr>
        <w:t>1.5. Đóng góp và Cấu trúc báo cáo</w:t>
      </w:r>
      <w:bookmarkEnd w:id="33"/>
    </w:p>
    <w:p w14:paraId="55453B0C">
      <w:pPr>
        <w:pStyle w:val="4"/>
        <w:bidi w:val="0"/>
        <w:rPr>
          <w:rFonts w:hint="default"/>
          <w:rtl w:val="0"/>
        </w:rPr>
      </w:pPr>
      <w:r>
        <w:rPr>
          <w:rFonts w:hint="default"/>
          <w:rtl w:val="0"/>
        </w:rPr>
        <w:t>1.5.1. Đóng góp về mặt khoa học và thực tiễn</w:t>
      </w:r>
    </w:p>
    <w:p w14:paraId="20DCD7D3">
      <w:pPr>
        <w:rPr>
          <w:rFonts w:hint="default"/>
          <w:rtl w:val="0"/>
        </w:rPr>
      </w:pPr>
      <w:r>
        <w:rPr>
          <w:rFonts w:hint="default"/>
          <w:rtl w:val="0"/>
        </w:rPr>
        <w:t>Kết quả của luận văn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Cung cấp các số liệu định lượng về hiệu năng của WebAssembly 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rPr>
      </w:pPr>
      <w:r>
        <w:rPr>
          <w:rFonts w:hint="default"/>
          <w:rtl w:val="0"/>
        </w:rPr>
        <w:t>1.5.2. Cấu trúc luận văn</w:t>
      </w:r>
    </w:p>
    <w:p w14:paraId="77F94557">
      <w:pPr>
        <w:ind w:firstLine="720" w:firstLineChars="0"/>
        <w:rPr>
          <w:rFonts w:hint="default"/>
          <w:rtl w:val="0"/>
        </w:rPr>
      </w:pPr>
      <w:r>
        <w:rPr>
          <w:rFonts w:hint="default"/>
          <w:rtl w:val="0"/>
        </w:rPr>
        <w:t>Nội dung luận văn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Trình bày bối cảnh nghiên cứu, xác định rào cản của JavaScript và hứa hẹn của WebAssembly.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Hệ thống hóa các kiến thức về kiến trúc WebAssembly,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4" w:name="_Toc1339038813"/>
      <w:r>
        <w:rPr>
          <w:rtl w:val="0"/>
        </w:rPr>
        <w:t>CHƯƠNG 2: CƠ SỞ LÝ THUYẾT</w:t>
      </w:r>
      <w:bookmarkEnd w:id="25"/>
      <w:bookmarkEnd w:id="34"/>
    </w:p>
    <w:p w14:paraId="000000AC"/>
    <w:p w14:paraId="4DB6B1CA">
      <w:pPr>
        <w:pStyle w:val="3"/>
        <w:bidi w:val="0"/>
        <w:rPr>
          <w:rFonts w:hint="default"/>
        </w:rPr>
      </w:pPr>
      <w:bookmarkStart w:id="35" w:name="_Toc1744193178"/>
      <w:bookmarkStart w:id="36" w:name="_Toc1586843987"/>
      <w:r>
        <w:rPr>
          <w:rFonts w:hint="default"/>
        </w:rPr>
        <w:t>2.1. Tổng quan về tính toán hiệu năng cao trên trình duyệt</w:t>
      </w:r>
      <w:bookmarkEnd w:id="35"/>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mức bản địa. </w:t>
      </w:r>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 xml:space="preserve">JavaScript là ngôn ngữ chủ đạo trên trình duyệt, vận hành dựa trên cơ chế biên dịch vừa chạy vừa tối ưu (Just-In-Time). Mặc dù các công cụ như V8 (Chrome) đã được tối ưu hóa mạnh mẽ, JS 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(Garbage Collection - GC): </w:t>
      </w:r>
      <w:r>
        <w:rPr>
          <w:rFonts w:hint="default"/>
        </w:rPr>
        <w:t xml:space="preserve">Cơ chế GC của JS 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 xml:space="preserve">JS 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Pr>
        <w:t xml:space="preserve">WebAssembly 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JS.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loại bỏ hoàn toàn rủi ro Deoptimization.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bộ thu gom rác và đảm bảo tính xác định về thời gian xử lý. </w:t>
      </w:r>
    </w:p>
    <w:p w14:paraId="48389F07">
      <w:pPr>
        <w:numPr>
          <w:numId w:val="0"/>
        </w:numPr>
        <w:ind w:left="420" w:leftChars="0"/>
        <w:jc w:val="center"/>
      </w:pPr>
      <w:r>
        <w:drawing>
          <wp:inline distT="0" distB="0" distL="114300" distR="114300">
            <wp:extent cx="5047615" cy="2753995"/>
            <wp:effectExtent l="0" t="0" r="6985" b="14605"/>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1"/>
                    <a:stretch>
                      <a:fillRect/>
                    </a:stretch>
                  </pic:blipFill>
                  <pic:spPr>
                    <a:xfrm>
                      <a:off x="0" y="0"/>
                      <a:ext cx="5047615" cy="2753995"/>
                    </a:xfrm>
                    <a:prstGeom prst="rect">
                      <a:avLst/>
                    </a:prstGeom>
                    <a:noFill/>
                    <a:ln>
                      <a:noFill/>
                    </a:ln>
                  </pic:spPr>
                </pic:pic>
              </a:graphicData>
            </a:graphic>
          </wp:inline>
        </w:drawing>
      </w:r>
    </w:p>
    <w:p w14:paraId="27B5F39B">
      <w:pPr>
        <w:pStyle w:val="10"/>
        <w:numPr>
          <w:ilvl w:val="0"/>
          <w:numId w:val="0"/>
        </w:numPr>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7" w:name="_Toc160739477"/>
      <w:r>
        <w:rPr>
          <w:rFonts w:hint="default"/>
          <w:lang w:val="vi-VN"/>
        </w:rPr>
        <w:t xml:space="preserve"> </w:t>
      </w:r>
      <w:r>
        <w:rPr>
          <w:lang w:val="en-US" w:eastAsia="zh-CN"/>
        </w:rPr>
        <w:t>Pipeline thực thi của JavaScript JIT vs. WebAssembly</w:t>
      </w:r>
      <w:bookmarkEnd w:id="37"/>
    </w:p>
    <w:p w14:paraId="0DFDC8C6">
      <w:pPr>
        <w:bidi w:val="0"/>
      </w:pPr>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38" w:name="_Toc1168796764"/>
      <w:r>
        <w:rPr>
          <w:rFonts w:hint="default"/>
          <w:lang w:val="vi-VN"/>
        </w:rPr>
        <w:t xml:space="preserve"> </w:t>
      </w:r>
      <w:r>
        <w:rPr>
          <w:rFonts w:hint="default"/>
        </w:rPr>
        <w:t>Bảng so sánh quy trình thực thi giữa JavaScript và WebAssembly:</w:t>
      </w:r>
      <w:bookmarkEnd w:id="38"/>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3AB7FB">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3D517BD">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6D5A0EF">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06784F">
            <w:pPr>
              <w:pStyle w:val="16"/>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97DA3F4">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D52698">
            <w:pPr>
              <w:pStyle w:val="16"/>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8EDDEC">
            <w:pPr>
              <w:pStyle w:val="16"/>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BE7EBF8">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AF8B4F4">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0470B3">
            <w:pPr>
              <w:pStyle w:val="16"/>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21094B0">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948563">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Hiệu năng ổn định, gần mức Native</w:t>
            </w:r>
          </w:p>
        </w:tc>
      </w:tr>
      <w:tr w14:paraId="6AAC2163">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0C9B448">
            <w:pPr>
              <w:pStyle w:val="16"/>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25B9B9F">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tự động bởi GC (Gây trễ)</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6122041">
            <w:pPr>
              <w:pStyle w:val="16"/>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thủ công (Ổn định tuyệt đối)</w:t>
            </w:r>
          </w:p>
        </w:tc>
      </w:tr>
    </w:tbl>
    <w:p w14:paraId="4DA75143">
      <w:pPr>
        <w:rPr>
          <w:rFonts w:hint="default"/>
        </w:rPr>
      </w:pPr>
    </w:p>
    <w:p w14:paraId="0737B97E">
      <w:pPr>
        <w:pStyle w:val="3"/>
        <w:bidi w:val="0"/>
        <w:rPr>
          <w:rFonts w:hint="default"/>
        </w:rPr>
      </w:pPr>
      <w:bookmarkStart w:id="39" w:name="_Toc1502961096"/>
      <w:r>
        <w:rPr>
          <w:rFonts w:hint="default"/>
        </w:rPr>
        <w:t>2.2. Các kỹ thuật tối ưu hóa song song trên kiến trúc CPU hiện đại</w:t>
      </w:r>
      <w:bookmarkEnd w:id="39"/>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WebAssembly 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5100955" cy="2782570"/>
            <wp:effectExtent l="0" t="0" r="4445" b="1143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2"/>
                    <a:stretch>
                      <a:fillRect/>
                    </a:stretch>
                  </pic:blipFill>
                  <pic:spPr>
                    <a:xfrm>
                      <a:off x="0" y="0"/>
                      <a:ext cx="5100955" cy="2782570"/>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40" w:name="_Toc583834968"/>
      <w:r>
        <w:rPr>
          <w:rFonts w:hint="default" w:ascii="Times New Roman Bold" w:hAnsi="Times New Roman Bold" w:cs="Times New Roman Bold"/>
          <w:b/>
          <w:bCs/>
          <w:lang w:val="vi-VN"/>
        </w:rPr>
        <w:t xml:space="preserve"> </w:t>
      </w:r>
      <w:r>
        <w:rPr>
          <w:rFonts w:hint="default"/>
          <w:lang w:val="vi-VN"/>
        </w:rPr>
        <w:t>Mô hình SISD vs Mô hình SIMD</w:t>
      </w:r>
      <w:bookmarkEnd w:id="40"/>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 (Shared Memory):</w:t>
      </w:r>
      <w:r>
        <w:rPr>
          <w:rFonts w:hint="default"/>
        </w:rPr>
        <w:t xml:space="preserve"> Trên trình duyệt, tính năng này được hiện thực hóa thông qua SharedArrayBuffer (SAB). SAB cho phép nhiều Web Workers truy cập chung vào một vùng nhớ tuyến tính của WebAssembly 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WebAssembly 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4381500" cy="2390140"/>
            <wp:effectExtent l="0" t="0" r="12700" b="2286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4381500" cy="2390140"/>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1" w:name="_Toc711582112"/>
      <w:r>
        <w:rPr>
          <w:rFonts w:hint="default"/>
          <w:lang w:val="vi-VN"/>
        </w:rPr>
        <w:t xml:space="preserve"> </w:t>
      </w:r>
      <w:r>
        <w:rPr>
          <w:lang w:val="en-US" w:eastAsia="zh-CN"/>
        </w:rPr>
        <w:t>Kiến trúc Đa luồng với SharedArrayBuffer</w:t>
      </w:r>
      <w:bookmarkEnd w:id="41"/>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1B99C685">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2489206B">
      <w:pPr>
        <w:rPr>
          <w:rFonts w:hint="default"/>
        </w:rPr>
      </w:pPr>
    </w:p>
    <w:p w14:paraId="6D9F4A32">
      <w:pPr>
        <w:pStyle w:val="3"/>
        <w:bidi w:val="0"/>
        <w:rPr>
          <w:rFonts w:hint="default"/>
        </w:rPr>
      </w:pPr>
      <w:bookmarkStart w:id="42" w:name="_Toc1564484458"/>
      <w:r>
        <w:rPr>
          <w:rFonts w:hint="default"/>
        </w:rPr>
        <w:t>2.3. Thuật toán xử lý video thời gian thực</w:t>
      </w:r>
      <w:bookmarkEnd w:id="42"/>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rPr>
        <w:t xml:space="preserve">Luận văn 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4"/>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203415649"/>
      <w:r>
        <w:rPr>
          <w:rFonts w:hint="default"/>
          <w:lang w:val="vi-VN"/>
        </w:rPr>
        <w:t xml:space="preserve"> </w:t>
      </w:r>
      <w:r>
        <w:rPr>
          <w:lang w:val="en-US" w:eastAsia="zh-CN"/>
        </w:rPr>
        <w:t>Pipeline Thuật toán Phát hiện Chuyển động</w:t>
      </w:r>
      <w:bookmarkEnd w:id="43"/>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Mục đích là chuyển dữ liệu từ 4 kênh màu (RGBA) về 1 kênh cường độ sáng duy nhất nhằm giảm 75% khối lượng dữ liệu cho các bước sau. Luận văn 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(với bán kính r=3,</w:t>
      </w:r>
      <w:r>
        <w:rPr>
          <w:rFonts w:hint="default"/>
          <w:lang w:val="vi-VN" w:eastAsia="zh-CN"/>
        </w:rPr>
        <w:t xml:space="preserve"> </w:t>
      </w:r>
      <w:r>
        <w:rPr>
          <w:rFonts w:hint="default"/>
          <w:lang w:val="en-US" w:eastAsia="zh-CN"/>
        </w:rPr>
        <w:t>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46E052BD">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r>
        <w:rPr>
          <w:rFonts w:hint="default"/>
          <w:lang w:val="en-US" w:eastAsia="zh-CN"/>
        </w:rPr>
        <w:t xml:space="preserve">Tận dụng tính chất có thể tách rời của bộ lọc Box Blur để chia một phép tích chập 2D thành hai lượt xử lý 1D (ngang và dọc). 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4381500" cy="2390140"/>
            <wp:effectExtent l="0" t="0" r="12700" b="228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5"/>
                    <a:stretch>
                      <a:fillRect/>
                    </a:stretch>
                  </pic:blipFill>
                  <pic:spPr>
                    <a:xfrm>
                      <a:off x="0" y="0"/>
                      <a:ext cx="4381500" cy="2390140"/>
                    </a:xfrm>
                    <a:prstGeom prst="rect">
                      <a:avLst/>
                    </a:prstGeom>
                    <a:noFill/>
                    <a:ln>
                      <a:noFill/>
                    </a:ln>
                  </pic:spPr>
                </pic:pic>
              </a:graphicData>
            </a:graphic>
          </wp:inline>
        </w:drawing>
      </w:r>
    </w:p>
    <w:p w14:paraId="3F361516">
      <w:pPr>
        <w:pStyle w:val="10"/>
        <w:numPr>
          <w:ilvl w:val="0"/>
          <w:numId w:val="0"/>
        </w:numPr>
        <w:bidi w:val="0"/>
        <w:spacing w:before="120" w:after="120" w:line="240" w:lineRule="auto"/>
        <w:jc w:val="center"/>
        <w:rPr>
          <w:rFonts w:hint="default"/>
          <w:lang w:val="vi-VN"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4" w:name="_Toc1166441533"/>
      <w:r>
        <w:rPr>
          <w:rFonts w:hint="default"/>
          <w:lang w:val="vi-VN"/>
        </w:rPr>
        <w:t xml:space="preserve"> </w:t>
      </w:r>
      <w:r>
        <w:rPr>
          <w:lang w:val="en-US" w:eastAsia="zh-CN"/>
        </w:rPr>
        <w:t>Tối ưu hóa Bộ lọc tách được (Separable Filter)</w:t>
      </w:r>
      <w:bookmarkEnd w:id="44"/>
    </w:p>
    <w:p w14:paraId="40144459">
      <w:pPr>
        <w:bidi w:val="0"/>
        <w:rPr>
          <w:rFonts w:hint="default" w:ascii="Times New Roman Bold" w:hAnsi="Times New Roman Bold" w:cs="Times New Roman Bold"/>
          <w:b/>
          <w:bCs/>
          <w:lang w:val="en-US" w:eastAsia="zh-CN"/>
        </w:rPr>
      </w:pPr>
    </w:p>
    <w:p w14:paraId="34E1FB71">
      <w:pPr>
        <w:bidi w:val="0"/>
        <w:rPr>
          <w:rFonts w:hint="default" w:ascii="Times New Roman Bold" w:hAnsi="Times New Roman Bold" w:cs="Times New Roman Bold"/>
          <w:b/>
          <w:bCs/>
          <w:lang w:val="en-US" w:eastAsia="zh-CN"/>
        </w:rPr>
      </w:pPr>
    </w:p>
    <w:p w14:paraId="7617A3DF">
      <w:pPr>
        <w:bidi w:val="0"/>
        <w:rPr>
          <w:rFonts w:hint="default" w:ascii="Times New Roman Bold" w:hAnsi="Times New Roman Bold" w:cs="Times New Roman Bold"/>
          <w:b/>
          <w:bCs/>
          <w:lang w:val="en-US" w:eastAsia="zh-CN"/>
        </w:rPr>
      </w:pPr>
    </w:p>
    <w:p w14:paraId="034A5CE0">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c. So sánh khung hình (Frame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5" w:name="_Toc500511738"/>
      <w:r>
        <w:rPr>
          <w:rFonts w:hint="default"/>
        </w:rPr>
        <w:t>2.4. Khung đánh giá hiệu năng</w:t>
      </w:r>
      <w:bookmarkEnd w:id="45"/>
    </w:p>
    <w:p w14:paraId="21416A25">
      <w:pPr>
        <w:ind w:firstLine="720" w:firstLineChars="0"/>
        <w:rPr>
          <w:rFonts w:hint="default"/>
        </w:rPr>
      </w:pPr>
      <w:r>
        <w:rPr>
          <w:rFonts w:hint="default"/>
        </w:rPr>
        <w:t xml:space="preserve">Để đánh giá sự khác biệt giữa các phương pháp triển khai một cách khách quan và khoa học, luận văn 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 thu gom rác (G</w:t>
      </w:r>
      <w:r>
        <w:rPr>
          <w:rFonts w:hint="default"/>
          <w:lang w:val="vi-VN"/>
        </w:rPr>
        <w:t>C</w:t>
      </w:r>
      <w:r>
        <w:rPr>
          <w:rFonts w:hint="default"/>
        </w:rPr>
        <w:t xml:space="preserve">) 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Luận văn 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Để đánh giá mức độ khai thác tài nguyên phần cứng của các kịch bản tối ưu, luận văn 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6" w:name="_Toc407335267"/>
      <w:r>
        <w:rPr>
          <w:rFonts w:hint="default"/>
        </w:rPr>
        <w:t>2.5. Tổng quan các công trình nghiên cứu liên quan</w:t>
      </w:r>
      <w:bookmarkEnd w:id="46"/>
    </w:p>
    <w:p w14:paraId="0603C3E8">
      <w:pPr>
        <w:bidi w:val="0"/>
        <w:ind w:firstLine="720" w:firstLineChars="0"/>
        <w:rPr>
          <w:rFonts w:hint="default"/>
        </w:rPr>
      </w:pPr>
      <w:r>
        <w:rPr>
          <w:rFonts w:hint="default"/>
        </w:rPr>
        <w:t xml:space="preserve">Việc nghiên cứu hiệu năng của WebAssembly so với JavaScript và mã nguồn bản địa (native code) 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WebAssembly nhờ vào định dạng nhị phân và cơ chế biên dịch AOT. Nghiên cứu của Haas và các cộng sự (2017) đã đặt nền móng khi chứng minh Wasm có thể đạt tốc độ thực thi gần mức native,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bản địa trung bình khoảng 1,5 đến 2,5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thu gom rác (GC).</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luận văn này – cho thấy WebAssembly 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WebAssembly 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luận văn</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Luận văn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7" w:name="_Toc2053449480"/>
      <w:r>
        <w:rPr>
          <w:rFonts w:hint="default"/>
          <w:rtl w:val="0"/>
          <w:lang w:val="vi-VN"/>
        </w:rPr>
        <w:t>CHƯƠNG 3: THIẾT KẾ VÀ CÀI ĐẶT HỆ THỐNG</w:t>
      </w:r>
      <w:bookmarkEnd w:id="47"/>
    </w:p>
    <w:p w14:paraId="7020789F">
      <w:pPr>
        <w:rPr>
          <w:rtl w:val="0"/>
        </w:rPr>
      </w:pPr>
    </w:p>
    <w:p w14:paraId="05E92B5E">
      <w:pPr>
        <w:pStyle w:val="3"/>
        <w:bidi w:val="0"/>
        <w:rPr>
          <w:rFonts w:hint="default"/>
        </w:rPr>
      </w:pPr>
      <w:bookmarkStart w:id="48" w:name="_Toc115719423"/>
      <w:r>
        <w:rPr>
          <w:rFonts w:hint="default"/>
        </w:rPr>
        <w:t>3.1 Mục tiêu và Nguyên tắc thiết kế</w:t>
      </w:r>
      <w:bookmarkEnd w:id="48"/>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WebAssembly 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67806FC3">
      <w:pPr>
        <w:numPr>
          <w:ilvl w:val="0"/>
          <w:numId w:val="12"/>
        </w:numPr>
        <w:ind w:left="838" w:leftChars="0" w:hanging="418" w:firstLineChars="0"/>
        <w:rPr>
          <w:rFonts w:hint="default"/>
        </w:rPr>
      </w:pPr>
      <w:r>
        <w:rPr>
          <w:rFonts w:hint="default" w:ascii="Times New Roman Bold" w:hAnsi="Times New Roman Bold" w:cs="Times New Roman Bold"/>
          <w:b/>
          <w:bCs/>
        </w:rPr>
        <w:t xml:space="preserve">Kiểm soát biến số nghiêm ngặt: </w:t>
      </w:r>
      <w:r>
        <w:rPr>
          <w:rFonts w:hint="default"/>
        </w:rPr>
        <w:t xml:space="preserve">Toàn bộ các thành phần như dữ liệu đầu vào (video 4K mẫu), thuật toán xử lý logic (Box Blur, Frame Differencing), và cơ chế đo lường được giữ đồng nhất 100% giữa các phiên bản. Biến độc lập duy nhất được thay đổi là các kỹ thuật tối ưu hóa tại tầng WebAssembly (biến đổi mã nguồn C++ và cờ hiệu biên dịch). </w:t>
      </w:r>
    </w:p>
    <w:p w14:paraId="28DD74BE">
      <w:pPr>
        <w:numPr>
          <w:ilvl w:val="0"/>
          <w:numId w:val="12"/>
        </w:numPr>
        <w:ind w:left="838" w:leftChars="0" w:hanging="418" w:firstLineChars="0"/>
        <w:rPr>
          <w:rFonts w:hint="default"/>
        </w:rPr>
      </w:pPr>
      <w:r>
        <w:rPr>
          <w:rFonts w:hint="default" w:ascii="Times New Roman Bold" w:hAnsi="Times New Roman Bold" w:cs="Times New Roman Bold"/>
          <w:b/>
          <w:bCs/>
        </w:rPr>
        <w:t xml:space="preserve">Đo lường thời gian thực thi thuần túy: </w:t>
      </w:r>
      <w:r>
        <w:rPr>
          <w:rFonts w:hint="default"/>
        </w:rPr>
        <w:t xml:space="preserve">Hệ thống chỉ thực hiện ghi nhận thời gian tại các điểm ngay trước và sau khi thực thi thuật toán lõi. Các chi phí ngoại vi như giải mã video (video decoding), kết xuất giao diện (DOM Rendering) và vẽ dữ liệu lên Canvas đều được tách biệt khỏi chỉ số Latency để đảm bảo số liệu thu được chỉ phản ánh hiệu suất của engine thực thi. </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 xml:space="preserve">Tự động hóa và lặp lạ: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59575524">
      <w:pPr>
        <w:pStyle w:val="3"/>
        <w:bidi w:val="0"/>
        <w:rPr>
          <w:rFonts w:hint="default"/>
        </w:rPr>
      </w:pPr>
      <w:bookmarkStart w:id="49" w:name="_Toc1423641826"/>
      <w:r>
        <w:rPr>
          <w:rFonts w:hint="default"/>
        </w:rPr>
        <w:t>3.2 Kiến trúc hệ thống tổng thể</w:t>
      </w:r>
      <w:bookmarkEnd w:id="49"/>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WebAssembly.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(JS và WASM)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(JS &amp; WASM):</w:t>
      </w:r>
      <w:r>
        <w:rPr>
          <w:rFonts w:hint="default"/>
        </w:rPr>
        <w:t xml:space="preserve"> Chứa các cài đặt lõi của thuật toán phát hiện chuyển động. Engine JavaScript đóng vai trò là đường tham chiếu (baseline), trong khi Engine WebAssembly 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WebAssembly (Isolated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6"/>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0" w:name="_Toc535032784"/>
      <w:r>
        <w:rPr>
          <w:rFonts w:hint="default"/>
          <w:lang w:val="vi-VN"/>
        </w:rPr>
        <w:t xml:space="preserve"> </w:t>
      </w:r>
      <w:r>
        <w:rPr>
          <w:lang w:val="en-US" w:eastAsia="zh-CN"/>
        </w:rPr>
        <w:t>Sơ đồ khối kiến trúc hệ thống tổng thể</w:t>
      </w:r>
      <w:bookmarkEnd w:id="50"/>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WebAssembly, dữ liệu này sẽ được sao chép vào vùng nhớ tuyến tính thông qua WASM 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7"/>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1" w:name="_Toc2129102100"/>
      <w:r>
        <w:rPr>
          <w:rFonts w:hint="default"/>
          <w:lang w:val="vi-VN"/>
        </w:rPr>
        <w:t xml:space="preserve"> </w:t>
      </w:r>
      <w:r>
        <w:rPr>
          <w:lang w:val="en-US" w:eastAsia="zh-CN"/>
        </w:rPr>
        <w:t>Pipeline luồng dữ liệu (Data Pipeline)</w:t>
      </w:r>
      <w:bookmarkEnd w:id="51"/>
    </w:p>
    <w:p w14:paraId="07E17052">
      <w:pPr>
        <w:pStyle w:val="3"/>
        <w:bidi w:val="0"/>
        <w:rPr>
          <w:rFonts w:hint="default"/>
        </w:rPr>
      </w:pPr>
      <w:bookmarkStart w:id="52" w:name="_Toc2032858355"/>
      <w:r>
        <w:rPr>
          <w:rFonts w:hint="default"/>
        </w:rPr>
        <w:t>3.3 Thiết kế tầng lưu trữ và Giao tiếp</w:t>
      </w:r>
      <w:bookmarkEnd w:id="52"/>
    </w:p>
    <w:p w14:paraId="2FD8CAB7">
      <w:pPr>
        <w:ind w:firstLine="720" w:firstLineChars="0"/>
        <w:rPr>
          <w:rFonts w:hint="default"/>
        </w:rPr>
      </w:pPr>
      <w:r>
        <w:rPr>
          <w:rFonts w:hint="default"/>
        </w:rPr>
        <w:t xml:space="preserve">Sự khác biệt về mô hình bộ nhớ giữa JavaScript (với cơ chế Garbage Collection) và WebAssembly (với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rPr>
      </w:pPr>
      <w:r>
        <w:rPr>
          <w:rFonts w:hint="default"/>
        </w:rPr>
        <w:t>3.3.1 Quản lý bộ nhớ tuyến tính trong WASM</w:t>
      </w:r>
    </w:p>
    <w:p w14:paraId="51BD47BA">
      <w:pPr>
        <w:ind w:firstLine="720" w:firstLineChars="0"/>
        <w:rPr>
          <w:rFonts w:hint="default"/>
        </w:rPr>
      </w:pPr>
      <w:r>
        <w:rPr>
          <w:rFonts w:hint="default"/>
        </w:rPr>
        <w:t xml:space="preserve">WebAssembly 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WebAssembly 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4D083DA7">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 xml:space="preserve">hệ thống thực hiện quản lý bộ nhớ thủ công qua malloc và free. Các vùng đệm này được tái sử dụng xuyên suốt vòng đời của ứng dụng để triệt tiêu chi phí cấp phát lại. </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WASM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JS vào bộ nhớ tuyến tính của WASM.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JS 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WebAssembly để đảm bảo tính khách quan khi so sánh với JavaScript. </w:t>
      </w:r>
    </w:p>
    <w:p w14:paraId="4E2D166C">
      <w:pPr>
        <w:jc w:val="center"/>
      </w:pPr>
      <w:r>
        <w:drawing>
          <wp:inline distT="0" distB="0" distL="114300" distR="114300">
            <wp:extent cx="4508500" cy="2459355"/>
            <wp:effectExtent l="0" t="0" r="12700" b="4445"/>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8"/>
                    <a:stretch>
                      <a:fillRect/>
                    </a:stretch>
                  </pic:blipFill>
                  <pic:spPr>
                    <a:xfrm>
                      <a:off x="0" y="0"/>
                      <a:ext cx="4508500" cy="2459355"/>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3" w:name="_Toc2072258040"/>
      <w:r>
        <w:rPr>
          <w:rFonts w:hint="default"/>
          <w:lang w:val="vi-VN"/>
        </w:rPr>
        <w:t xml:space="preserve"> </w:t>
      </w:r>
      <w:r>
        <w:rPr>
          <w:lang w:val="en-US" w:eastAsia="zh-CN"/>
        </w:rPr>
        <w:t>Cơ chế sao chép dữ liệu qua Cầu nối</w:t>
      </w:r>
      <w:bookmarkEnd w:id="53"/>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WASM. </w:t>
      </w:r>
    </w:p>
    <w:p w14:paraId="5C2EB957">
      <w:pPr>
        <w:numPr>
          <w:ilvl w:val="0"/>
          <w:numId w:val="16"/>
        </w:numPr>
        <w:ind w:left="838" w:leftChars="0" w:hanging="418" w:firstLineChars="0"/>
        <w:rPr>
          <w:rFonts w:hint="default"/>
        </w:rPr>
      </w:pPr>
      <w:r>
        <w:rPr>
          <w:rFonts w:hint="default" w:ascii="Times New Roman Bold" w:hAnsi="Times New Roman Bold" w:cs="Times New Roman Bold"/>
          <w:b/>
          <w:bCs/>
        </w:rPr>
        <w:t>Đồng bộ hóa không khóa (Lock-free):</w:t>
      </w:r>
      <w:r>
        <w:rPr>
          <w:rFonts w:hint="default"/>
        </w:rPr>
        <w:t xml:space="preserve"> Để tránh hiện tượng tranh chấp dữ liệu (Race condition) mà vẫn đảm bảo hiệu suất cao, hệ thống sử dụng các lệnh Atomics để điều phối việc đọc/ghi giữa </w:t>
      </w:r>
      <w:r>
        <w:rPr>
          <w:rFonts w:hint="default"/>
          <w:lang w:val="vi-VN"/>
        </w:rPr>
        <w:t>các luồng</w:t>
      </w:r>
      <w:r>
        <w:rPr>
          <w:rFonts w:hint="default"/>
        </w:rPr>
        <w:t xml:space="preserve">. </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4" w:name="_Toc1933032362"/>
      <w:r>
        <w:rPr>
          <w:rFonts w:hint="default"/>
        </w:rPr>
        <w:t>3.4 Cài đặt các kịch bản thực nghiệm</w:t>
      </w:r>
      <w:bookmarkEnd w:id="54"/>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19"/>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5" w:name="_Toc93400327"/>
      <w:r>
        <w:rPr>
          <w:rFonts w:hint="default"/>
          <w:lang w:val="vi-VN"/>
        </w:rPr>
        <w:t xml:space="preserve"> </w:t>
      </w:r>
      <w:r>
        <w:rPr>
          <w:lang w:val="en-US" w:eastAsia="zh-CN"/>
        </w:rPr>
        <w:t>Chiến lược tối ưu hóa tích lũy</w:t>
      </w:r>
      <w:bookmarkEnd w:id="55"/>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WebAssembly 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thu gom rác 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 xml:space="preserve">tái sử dụng vùng đệm, giúp loại bỏ hoàn toàn các khoảng dừng do GC,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45ECF466">
      <w:pPr>
        <w:ind w:firstLine="720" w:firstLineChars="0"/>
        <w:rPr>
          <w:rFonts w:hint="default"/>
        </w:rPr>
      </w:pPr>
      <w:r>
        <w:rPr>
          <w:rFonts w:hint="default"/>
        </w:rPr>
        <w:t>Kịch bản này tập trung vào việc khai thác sức mạnh của xử lý song song mức tập lệnh (</w:t>
      </w:r>
      <w:r>
        <w:rPr>
          <w:rFonts w:hint="default"/>
          <w:lang w:val="vi-VN"/>
        </w:rPr>
        <w:t>SIMD</w:t>
      </w:r>
      <w:r>
        <w:rPr>
          <w:rFonts w:hint="default"/>
        </w:rPr>
        <w:t xml:space="preserve">). </w:t>
      </w:r>
    </w:p>
    <w:p w14:paraId="0C488A19">
      <w:pPr>
        <w:numPr>
          <w:ilvl w:val="0"/>
          <w:numId w:val="16"/>
        </w:numPr>
        <w:ind w:left="838" w:leftChars="0" w:hanging="418" w:firstLineChars="0"/>
        <w:rPr>
          <w:rFonts w:hint="default"/>
        </w:rPr>
      </w:pPr>
      <w:r>
        <w:rPr>
          <w:rFonts w:hint="default" w:ascii="Times New Roman Bold" w:hAnsi="Times New Roman Bold" w:cs="Times New Roman Bold"/>
          <w:b/>
          <w:bCs/>
        </w:rPr>
        <w:t>Vector hóa:</w:t>
      </w:r>
      <w:r>
        <w:rPr>
          <w:rFonts w:hint="default"/>
        </w:rPr>
        <w:t xml:space="preserve"> Thay thế cơ chế xử lý tuần tự từng byte bằng các tập lệnh vector 128-bit từ thư viện </w:t>
      </w:r>
      <w:r>
        <w:rPr>
          <w:rFonts w:hint="default" w:ascii="Times New Roman Italic" w:hAnsi="Times New Roman Italic" w:cs="Times New Roman Italic"/>
          <w:i/>
          <w:iCs/>
        </w:rPr>
        <w:t>wasm_simd128.h</w:t>
      </w:r>
      <w:r>
        <w:rPr>
          <w:rFonts w:hint="default"/>
        </w:rPr>
        <w:t xml:space="preserve">, cho phép xử lý đồng thời 16 điểm ảnh trong một chu kỳ lệnh. </w:t>
      </w:r>
    </w:p>
    <w:p w14:paraId="645BA005">
      <w:pPr>
        <w:numPr>
          <w:ilvl w:val="0"/>
          <w:numId w:val="16"/>
        </w:numPr>
        <w:ind w:left="838" w:leftChars="0" w:hanging="418" w:firstLineChars="0"/>
        <w:rPr>
          <w:rFonts w:hint="default"/>
        </w:rPr>
      </w:pPr>
      <w:r>
        <w:rPr>
          <w:rFonts w:hint="default" w:hAnsi="Times New Roman Bold" w:cs="Times New Roman Bold"/>
          <w:b/>
          <w:bCs/>
          <w:lang w:val="vi-VN"/>
        </w:rPr>
        <w:t>Chuyển đổi sang s</w:t>
      </w:r>
      <w:r>
        <w:rPr>
          <w:rFonts w:hint="default" w:ascii="Times New Roman Bold" w:hAnsi="Times New Roman Bold" w:cs="Times New Roman Bold"/>
          <w:b/>
          <w:bCs/>
        </w:rPr>
        <w:t xml:space="preserve">ố nguyên: </w:t>
      </w:r>
      <w:r>
        <w:rPr>
          <w:rFonts w:hint="default"/>
        </w:rPr>
        <w:t xml:space="preserve">Chuyển đổi các phép tính ảnh xám từ số thực sang số nguyên thông qua các lệnh như </w:t>
      </w:r>
      <w:r>
        <w:rPr>
          <w:rFonts w:hint="default" w:ascii="Times New Roman Italic" w:hAnsi="Times New Roman Italic" w:cs="Times New Roman Italic"/>
          <w:i/>
          <w:iCs/>
        </w:rPr>
        <w:t>wasm_u16x8_mul</w:t>
      </w:r>
      <w:r>
        <w:rPr>
          <w:rFonts w:hint="default"/>
        </w:rPr>
        <w:t xml:space="preserve"> để triệt tiêu chi phí xử lý dấu phẩy động. </w:t>
      </w:r>
    </w:p>
    <w:p w14:paraId="185DAE62">
      <w:pPr>
        <w:numPr>
          <w:ilvl w:val="0"/>
          <w:numId w:val="16"/>
        </w:numPr>
        <w:ind w:left="838" w:leftChars="0" w:hanging="418" w:firstLineChars="0"/>
        <w:rPr>
          <w:rFonts w:hint="default"/>
        </w:rPr>
      </w:pPr>
      <w:r>
        <w:rPr>
          <w:rFonts w:hint="default" w:ascii="Times New Roman Bold" w:hAnsi="Times New Roman Bold" w:cs="Times New Roman Bold"/>
          <w:b/>
          <w:bCs/>
        </w:rPr>
        <w:t xml:space="preserve">Xử lý mặt nạ bit: </w:t>
      </w:r>
      <w:r>
        <w:rPr>
          <w:rFonts w:hint="default"/>
        </w:rPr>
        <w:t xml:space="preserve">Sử dụng lệnh </w:t>
      </w:r>
      <w:r>
        <w:rPr>
          <w:rFonts w:hint="default" w:ascii="Times New Roman Italic" w:hAnsi="Times New Roman Italic" w:cs="Times New Roman Italic"/>
          <w:i/>
          <w:iCs/>
        </w:rPr>
        <w:t>wasm_u8x16_sub_sat</w:t>
      </w:r>
      <w:r>
        <w:rPr>
          <w:rFonts w:hint="default"/>
        </w:rPr>
        <w:t xml:space="preserve"> (trừ có bão hòa) để tính chênh lệch khung hình cho 16 pixel cùng lúc, kết hợp với các toán tử logic để tối thiểu hóa việc rẽ nhánh (branching) trong mã máy. </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 (Data Chunking):</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6" w:name="_Toc1342296318"/>
      <w:r>
        <w:rPr>
          <w:rFonts w:hint="default"/>
        </w:rPr>
        <w:t>3.5 Môi trường thực nghiệm</w:t>
      </w:r>
      <w:bookmarkEnd w:id="56"/>
    </w:p>
    <w:p w14:paraId="59D14846">
      <w:pPr>
        <w:ind w:firstLine="720" w:firstLineChars="0"/>
        <w:rPr>
          <w:rFonts w:hint="default"/>
        </w:rPr>
      </w:pPr>
      <w:r>
        <w:rPr>
          <w:rFonts w:hint="default"/>
        </w:rPr>
        <w:t>Để đảm bảo tính nhất quán và độ tin cậy của các dữ liệu thu thập được, toàn bộ các thí nghiệm trong luận văn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WebAssembly 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WebAssembly,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000BBDCA">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50635DBC">
      <w:pPr>
        <w:bidi w:val="0"/>
        <w:rPr>
          <w:rFonts w:hint="default"/>
        </w:rPr>
      </w:pPr>
    </w:p>
    <w:p w14:paraId="4C8D42D3">
      <w:pPr>
        <w:rPr>
          <w:rFonts w:hint="default"/>
        </w:rPr>
      </w:pPr>
      <w:r>
        <w:rPr>
          <w:rFonts w:hint="default"/>
        </w:rPr>
        <w:br w:type="page"/>
      </w:r>
    </w:p>
    <w:p w14:paraId="168282AF">
      <w:pPr>
        <w:pStyle w:val="3"/>
        <w:bidi w:val="0"/>
        <w:rPr>
          <w:rFonts w:hint="default"/>
        </w:rPr>
      </w:pPr>
      <w:bookmarkStart w:id="57" w:name="_Toc658504891"/>
      <w:r>
        <w:rPr>
          <w:rFonts w:hint="default"/>
        </w:rPr>
        <w:t>3.6 Phương pháp Benchmark và Thu thập dữ liệu</w:t>
      </w:r>
      <w:bookmarkEnd w:id="57"/>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1CCFB7CE">
      <w:pPr>
        <w:numPr>
          <w:ilvl w:val="0"/>
          <w:numId w:val="16"/>
        </w:numPr>
        <w:ind w:left="838" w:leftChars="0" w:hanging="418" w:firstLineChars="0"/>
        <w:rPr>
          <w:rFonts w:hint="default"/>
        </w:rPr>
      </w:pPr>
      <w:r>
        <w:rPr>
          <w:rFonts w:hint="default" w:ascii="Times New Roman Bold" w:hAnsi="Times New Roman Bold" w:cs="Times New Roman Bold"/>
          <w:b/>
          <w:bCs/>
        </w:rPr>
        <w:t>Latency thực thi lõi (T</w:t>
      </w:r>
      <w:r>
        <w:rPr>
          <w:rFonts w:hint="default" w:ascii="Times New Roman Bold" w:hAnsi="Times New Roman Bold" w:cs="Times New Roman Bold"/>
          <w:b/>
          <w:bCs/>
          <w:vertAlign w:val="subscript"/>
        </w:rPr>
        <w:t>exe</w:t>
      </w:r>
      <w:r>
        <w:rPr>
          <w:rFonts w:hint="default" w:ascii="Times New Roman Bold" w:hAnsi="Times New Roman Bold" w:cs="Times New Roman Bold"/>
          <w:b/>
          <w:bCs/>
          <w:vertAlign w:val="subscript"/>
          <w:lang w:val="vi-VN"/>
        </w:rPr>
        <w:t>c</w:t>
      </w:r>
      <w:r>
        <w:rPr>
          <w:rFonts w:hint="default" w:ascii="Times New Roman Bold" w:hAnsi="Times New Roman Bold" w:cs="Times New Roman Bold"/>
          <w:b/>
          <w:bCs/>
        </w:rPr>
        <w:t>):</w:t>
      </w:r>
      <w:r>
        <w:rPr>
          <w:rFonts w:hint="default"/>
        </w:rPr>
        <w:t xml:space="preserve"> Được đo bằng API performance.now() với độ chính xác đến micro giây (</w:t>
      </w:r>
      <w:r>
        <w:rPr>
          <w:rFonts w:hint="default"/>
          <w:lang w:val="vi-VN"/>
        </w:rPr>
        <w:t>µs</w:t>
      </w:r>
      <w:r>
        <w:rPr>
          <w:rFonts w:hint="default"/>
        </w:rPr>
        <w:t>). Điểm bắt đầu đặt ngay trước khi gọi hàm xử lý pixel và điểm kết thúc đặt ngay sau khi hàm trả về. Cách tiếp cận này loại bỏ các yếu tố gây nhiễu từ việc giải mã video, kết xuất giao diện .</w:t>
      </w:r>
    </w:p>
    <w:p w14:paraId="70B244E5">
      <w:pPr>
        <w:numPr>
          <w:ilvl w:val="0"/>
          <w:numId w:val="16"/>
        </w:numPr>
        <w:ind w:left="838" w:leftChars="0" w:hanging="418" w:firstLineChars="0"/>
        <w:rPr>
          <w:rFonts w:hint="default"/>
        </w:rPr>
      </w:pPr>
      <w:r>
        <w:rPr>
          <w:rFonts w:hint="default" w:ascii="Times New Roman Bold" w:hAnsi="Times New Roman Bold" w:cs="Times New Roman Bold"/>
          <w:b/>
          <w:bCs/>
        </w:rPr>
        <w:t>Độ trễ cầu nối (T</w:t>
      </w:r>
      <w:r>
        <w:rPr>
          <w:rFonts w:hint="default" w:ascii="Times New Roman Bold" w:hAnsi="Times New Roman Bold" w:cs="Times New Roman Bold"/>
          <w:b/>
          <w:bCs/>
          <w:vertAlign w:val="subscript"/>
        </w:rPr>
        <w:t>bridge</w:t>
      </w:r>
      <w:r>
        <w:rPr>
          <w:rFonts w:hint="default" w:ascii="Times New Roman Bold" w:hAnsi="Times New Roman Bold" w:cs="Times New Roman Bold"/>
          <w:b/>
          <w:bCs/>
        </w:rPr>
        <w:t xml:space="preserve">): </w:t>
      </w:r>
      <w:r>
        <w:rPr>
          <w:rFonts w:hint="default"/>
        </w:rPr>
        <w:t>Riêng với WebAssembly, hệ thống ghi lại chi phí thời gian cho việc sao chép dữ liệu qua lại giữa JS Heap và Wasm Linear Memory để đánh giá ảnh hưởng của băng thông bộ nhớ.</w:t>
      </w:r>
    </w:p>
    <w:p w14:paraId="4B271478">
      <w:pPr>
        <w:pStyle w:val="4"/>
        <w:bidi w:val="0"/>
        <w:rPr>
          <w:rFonts w:hint="default"/>
        </w:rPr>
      </w:pPr>
      <w:r>
        <w:rPr>
          <w:rFonts w:hint="default"/>
        </w:rPr>
        <w:t>3.6.2 Quy trình lấy mẫu và Giai đoạn khởi động</w:t>
      </w:r>
    </w:p>
    <w:p w14:paraId="57C98ADD">
      <w:pPr>
        <w:bidi w:val="0"/>
        <w:ind w:firstLine="720" w:firstLineChars="0"/>
        <w:rPr/>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rPr/>
      </w:pPr>
      <w:r>
        <w:rPr>
          <w:rFonts w:hint="default" w:ascii="Times New Roman Bold" w:hAnsi="Times New Roman Bold" w:cs="Times New Roman Bold"/>
          <w:b/>
          <w:bCs/>
        </w:rPr>
        <w:t>Khởi động ngầm:</w:t>
      </w:r>
      <w:r>
        <w:t xml:space="preserve"> Ngay khi bắt đầu, Engine V8 sẽ thực hiện biên dịch JIT và tối ưu hóa mã nguồn JS.</w:t>
      </w:r>
    </w:p>
    <w:p w14:paraId="6271443B">
      <w:pPr>
        <w:numPr>
          <w:ilvl w:val="0"/>
          <w:numId w:val="17"/>
        </w:numPr>
        <w:bidi w:val="0"/>
        <w:ind w:left="838" w:leftChars="0" w:hanging="418" w:firstLineChars="0"/>
        <w:rPr/>
      </w:pPr>
      <w:r>
        <w:rPr>
          <w:rFonts w:hint="default" w:ascii="Times New Roman Bold" w:hAnsi="Times New Roman Bold" w:cs="Times New Roman Bold"/>
          <w:b/>
          <w:bCs/>
        </w:rPr>
        <w:t xml:space="preserve">Lấy mẫu: </w:t>
      </w:r>
      <w:r>
        <w:t>Hệ thống ghi nhận hiệu năng của JS (FPS, thời gian xử lý) liên tục trong 10 giây. Việc lấy mẫu trong khoảng thời gian này giúp bao quát được các kịch bản trình duyệt thực hiện thu gom rác và các biến động CPU thông thường.</w:t>
      </w:r>
    </w:p>
    <w:p w14:paraId="79E31B98">
      <w:pPr>
        <w:numPr>
          <w:numId w:val="0"/>
        </w:numPr>
        <w:bidi w:val="0"/>
        <w:spacing w:before="120" w:after="120" w:line="240" w:lineRule="auto"/>
        <w:jc w:val="both"/>
        <w:rPr/>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rPr/>
      </w:pPr>
      <w:r>
        <w:rPr>
          <w:rFonts w:hint="default" w:ascii="Times New Roman Bold" w:hAnsi="Times New Roman Bold" w:cs="Times New Roman Bold"/>
          <w:b/>
          <w:bCs/>
        </w:rPr>
        <w:t xml:space="preserve">Chuyển đổi tức thì: </w:t>
      </w:r>
      <w:r>
        <w:t>Ngay sau khi kết thúc 10 giây của JS,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rPr/>
      </w:pPr>
      <w:r>
        <w:rPr>
          <w:rFonts w:hint="default" w:ascii="Times New Roman Bold" w:hAnsi="Times New Roman Bold" w:cs="Times New Roman Bold"/>
          <w:b/>
          <w:bCs/>
        </w:rPr>
        <w:t>Đặc tính thực thi:</w:t>
      </w:r>
      <w:r>
        <w:t xml:space="preserve"> Khác với JS,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JS trên cùng một điều kiện môi trường và trạng thái phần cứng.</w:t>
      </w:r>
    </w:p>
    <w:p w14:paraId="78F23FF8">
      <w:pPr>
        <w:jc w:val="center"/>
      </w:pPr>
      <w:r>
        <w:drawing>
          <wp:inline distT="0" distB="0" distL="114300" distR="114300">
            <wp:extent cx="5936615" cy="1935480"/>
            <wp:effectExtent l="0" t="0" r="6985" b="203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936615" cy="1935480"/>
                    </a:xfrm>
                    <a:prstGeom prst="rect">
                      <a:avLst/>
                    </a:prstGeom>
                    <a:noFill/>
                    <a:ln>
                      <a:noFill/>
                    </a:ln>
                  </pic:spPr>
                </pic:pic>
              </a:graphicData>
            </a:graphic>
          </wp:inline>
        </w:drawing>
      </w:r>
    </w:p>
    <w:p w14:paraId="7AB87E3C">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58" w:name="_Toc913600639"/>
      <w:r>
        <w:rPr>
          <w:rFonts w:hint="default"/>
          <w:lang w:val="vi-VN"/>
        </w:rPr>
        <w:t xml:space="preserve"> </w:t>
      </w:r>
      <w:r>
        <w:rPr>
          <w:rFonts w:hint="default"/>
          <w:lang w:val="vi-VN" w:eastAsia="zh-CN"/>
        </w:rPr>
        <w:t>Hai giai đoạn của benchmark</w:t>
      </w:r>
      <w:bookmarkEnd w:id="58"/>
    </w:p>
    <w:p w14:paraId="4B122DEA">
      <w:pPr>
        <w:bidi w:val="0"/>
        <w:rPr>
          <w:rFonts w:hint="default"/>
        </w:rPr>
      </w:pPr>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0DA7A722">
      <w:pPr>
        <w:numPr>
          <w:ilvl w:val="0"/>
          <w:numId w:val="18"/>
        </w:numPr>
        <w:ind w:left="838" w:leftChars="0" w:hanging="418" w:firstLineChars="0"/>
        <w:rPr>
          <w:rFonts w:hint="default"/>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00ABCF95">
      <w:pPr>
        <w:numPr>
          <w:ilvl w:val="0"/>
          <w:numId w:val="18"/>
        </w:numPr>
        <w:ind w:left="838" w:leftChars="0" w:hanging="418" w:firstLineChars="0"/>
        <w:rPr>
          <w:rFonts w:hint="default"/>
        </w:rPr>
      </w:pPr>
      <w:r>
        <w:rPr>
          <w:rFonts w:hint="default" w:ascii="Times New Roman Bold" w:hAnsi="Times New Roman Bold" w:cs="Times New Roman Bold"/>
          <w:b/>
          <w:bCs/>
        </w:rPr>
        <w:t>Thông lượng (Throughput):</w:t>
      </w:r>
      <w:r>
        <w:rPr>
          <w:rFonts w:hint="default"/>
        </w:rPr>
        <w:t xml:space="preserve"> Được tính đổi từ Latency sang số khung hình trên giây để đối chiếu với tiêu chuẩn hiển thị thực tế (thường là 24, 30 hoặc 60 FPS).</w:t>
      </w:r>
    </w:p>
    <w:p w14:paraId="61936B17">
      <w:pPr>
        <w:bidi w:val="0"/>
        <w:rPr>
          <w:rtl w:val="0"/>
        </w:rPr>
      </w:pPr>
      <w:r>
        <w:rPr>
          <w:rtl w:val="0"/>
        </w:rPr>
        <w:br w:type="page"/>
      </w:r>
    </w:p>
    <w:p w14:paraId="000004F4">
      <w:pPr>
        <w:pStyle w:val="2"/>
        <w:rPr>
          <w:rFonts w:hint="default"/>
          <w:rtl w:val="0"/>
          <w:lang w:val="vi-VN"/>
        </w:rPr>
      </w:pPr>
      <w:bookmarkStart w:id="59" w:name="_Toc1508470046"/>
      <w:r>
        <w:rPr>
          <w:rtl w:val="0"/>
        </w:rPr>
        <w:t xml:space="preserve">CHƯƠNG 4: </w:t>
      </w:r>
      <w:bookmarkEnd w:id="36"/>
      <w:r>
        <w:rPr>
          <w:rFonts w:hint="default"/>
          <w:rtl w:val="0"/>
          <w:lang w:val="vi-VN"/>
        </w:rPr>
        <w:t>KẾT QUẢ VÀ PHÂN TÍCH</w:t>
      </w:r>
      <w:bookmarkEnd w:id="59"/>
    </w:p>
    <w:p w14:paraId="61AF3C86">
      <w:pPr>
        <w:rPr>
          <w:rtl w:val="0"/>
        </w:rPr>
      </w:pPr>
      <w:bookmarkStart w:id="60" w:name="_b686ru1zjnil" w:colFirst="0" w:colLast="0"/>
      <w:bookmarkEnd w:id="60"/>
      <w:bookmarkStart w:id="61" w:name="_Toc339521821"/>
    </w:p>
    <w:p w14:paraId="3ABC59F4">
      <w:pPr>
        <w:pStyle w:val="3"/>
        <w:bidi w:val="0"/>
        <w:rPr>
          <w:rFonts w:hint="default"/>
        </w:rPr>
      </w:pPr>
      <w:bookmarkStart w:id="62" w:name="_Toc1811610287"/>
      <w:r>
        <w:rPr>
          <w:rFonts w:hint="default"/>
        </w:rPr>
        <w:t>4.1 Giới thiệu chương</w:t>
      </w:r>
      <w:bookmarkEnd w:id="62"/>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WebAssembly 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32BC3C78">
      <w:pPr>
        <w:ind w:firstLine="720" w:firstLineChars="0"/>
        <w:rPr>
          <w:rFonts w:hint="default"/>
        </w:rPr>
      </w:pPr>
      <w:r>
        <w:rPr>
          <w:rFonts w:hint="default"/>
        </w:rPr>
        <w:t>Để đảm bảo tính khách quan và độ tin cậy của dữ liệu, toàn bộ các chỉ số đo lường (Latency, FPS, P99, Standard Deviation) được thu thập sau khi hệ thống đã trải qua giai đoạn khởi động (warm-up) 100 khung hình để ổn định trình biên dịch JIT và bộ thu gom rác (GC) của trình duyệt. Quá trình lấy mẫu chính thức được thực hiện liên tục trên 1000 khung hình tiếp theo cho mỗi kịch bản, nhằm loại bỏ các sai số ngẫu nhiên từ hệ điều hành.</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WebAssembly.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WebAssembly đối với JavaScript trong các ứng dụng web hiệu năng cao hiện nay. </w:t>
      </w:r>
    </w:p>
    <w:p w14:paraId="52F2D148">
      <w:pPr>
        <w:rPr>
          <w:rFonts w:hint="default"/>
        </w:rPr>
      </w:pPr>
    </w:p>
    <w:p w14:paraId="53C09287">
      <w:pPr>
        <w:pStyle w:val="3"/>
        <w:bidi w:val="0"/>
        <w:rPr>
          <w:rFonts w:hint="default"/>
        </w:rPr>
      </w:pPr>
      <w:bookmarkStart w:id="63" w:name="_Toc710946443"/>
      <w:r>
        <w:rPr>
          <w:rFonts w:hint="default"/>
        </w:rPr>
        <w:t>4.2 Kết quả thực nghiệm các kịch bản đơn lẻ</w:t>
      </w:r>
      <w:bookmarkEnd w:id="63"/>
    </w:p>
    <w:p w14:paraId="3DA3033F">
      <w:pPr>
        <w:rPr>
          <w:rFonts w:hint="default"/>
        </w:rPr>
      </w:pPr>
      <w:r>
        <w:rPr>
          <w:rFonts w:hint="default"/>
        </w:rPr>
        <w:t>Trong phần này, luận văn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4" w:name="_Toc269402409"/>
      <w:r>
        <w:rPr>
          <w:rFonts w:hint="default"/>
          <w:lang w:val="vi-VN"/>
        </w:rPr>
        <w:t xml:space="preserve"> Kịch bản 1: Webassembly scalar</w:t>
      </w:r>
      <w:bookmarkEnd w:id="64"/>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WebAssembly 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JS). Kết quả này minh chứng cho hiệu quả của cơ chế biên dịch Ahead-of-Time, giúp loại bỏ hoàn toàn chi phí suy luận kiểu dữ liệu và các rủi ro từ quá trình "warm-up" hoặc "de-optimization" vốn thường xuyên xảy ra ở engine JIT của JavaScript khi xử lý mảng dữ liệu khổng lồ. </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 xml:space="preserve">Trong khi JS 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 xml:space="preserve">Giá trị P99 của JS (462.80 ms) cao gần gấp đôi so với Median, phản ánh các "đỉnh" trễ do cơ chế Garbage Collection 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5" w:name="_Toc645582"/>
      <w:r>
        <w:rPr>
          <w:rFonts w:hint="default"/>
          <w:lang w:val="vi-VN"/>
        </w:rPr>
        <w:t xml:space="preserve"> Kịch bản 2: Webassembly SIMD</w:t>
      </w:r>
      <w:bookmarkEnd w:id="65"/>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A39E101">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Sự bứt phá về thông lượng tính toán:</w:t>
      </w:r>
      <w:r>
        <w:rPr>
          <w:rFonts w:hint="default"/>
          <w:lang w:val="en-US" w:eastAsia="zh-CN"/>
        </w:rPr>
        <w:t xml:space="preserve"> Việc áp dụng SIMD 128-bit mang lại mức tăng tốc FPS vượt trội, đạt 20.7 FPS, tương đương với việc xử lý hơn 170 triệu pixel mỗi giây. Điều này đạt được nhờ khả năng xử lý đồng thời 16 điểm ảnh trong một chu kỳ lệnh thông qua thư viện wasm_simd128.h, giúp giảm độ phức tạp thực thi tại CPU. </w:t>
      </w:r>
    </w:p>
    <w:p w14:paraId="5536419B">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Tối ưu hóa tập lệnh và loại bỏ rẽ nhánh: </w:t>
      </w:r>
      <w:r>
        <w:rPr>
          <w:rFonts w:hint="default" w:hAnsi="Times New Roman Bold" w:cs="Times New Roman Bold"/>
          <w:b/>
          <w:bCs/>
          <w:lang w:val="vi-VN" w:eastAsia="zh-CN"/>
        </w:rPr>
        <w:t>G</w:t>
      </w:r>
      <w:r>
        <w:rPr>
          <w:rFonts w:hint="default"/>
          <w:lang w:val="en-US" w:eastAsia="zh-CN"/>
        </w:rPr>
        <w:t>iảm Latency trung bình xuống còn 23.72 ms (giảm 91.7%) không chỉ đến từ việc song song hóa mà còn nhờ việc chuyển đổi thuật toán sang số nguyên. Sử dụng các mặt nạ bit trong SIMD giúp thay thế các cấu trúc điều kiện if-else trong vòng lặp, từ đó triệt tiêu sai sót dự đoán nhánh</w:t>
      </w:r>
      <w:r>
        <w:rPr>
          <w:rFonts w:hint="default"/>
          <w:lang w:val="vi-VN" w:eastAsia="zh-CN"/>
        </w:rPr>
        <w:t xml:space="preserve"> </w:t>
      </w:r>
      <w:r>
        <w:rPr>
          <w:rFonts w:hint="default"/>
          <w:lang w:val="en-US" w:eastAsia="zh-CN"/>
        </w:rPr>
        <w:t xml:space="preserve">– một nút thắt cổ chai lớn trong engine V8 của JavaScript. </w:t>
      </w:r>
    </w:p>
    <w:p w14:paraId="0B83A680">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Tính ổn định cực hạn: </w:t>
      </w:r>
      <w:r>
        <w:rPr>
          <w:rFonts w:hint="default"/>
          <w:lang w:val="en-US" w:eastAsia="zh-CN"/>
        </w:rPr>
        <w:t xml:space="preserve">Chỉ số độ lệch chuẩn </w:t>
      </w:r>
      <w:r>
        <w:rPr>
          <w:rFonts w:hint="default"/>
          <w:lang w:val="vi-VN" w:eastAsia="zh-CN"/>
        </w:rPr>
        <w:t>σ</w:t>
      </w:r>
      <w:r>
        <w:rPr>
          <w:rFonts w:hint="default"/>
          <w:lang w:val="en-US" w:eastAsia="zh-CN"/>
        </w:rPr>
        <w:t xml:space="preserve"> giảm sâu xuống mức 1.44 ms (giảm 96.6%) cho thấy môi trường thực thi trở nên cực kỳ xác định. Với P99 chỉ đạt 25.90 ms, hệ thống đã loại bỏ gần như hoàn toàn hiện tượng "giật khung hình" do áp lực cấp phát bộ nhớ liên tục gây ra cho bộ thu gom rác ở phía JavaScript. </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6" w:name="_Toc919863972"/>
      <w:r>
        <w:rPr>
          <w:rFonts w:hint="default"/>
          <w:lang w:val="vi-VN"/>
        </w:rPr>
        <w:t xml:space="preserve"> Kịch bản 3: Webassembly Multi-threaded (4 luồng)</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t>WebAssembly 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7" w:name="_Toc578676844"/>
      <w:r>
        <w:rPr>
          <w:rFonts w:hint="default"/>
          <w:lang w:val="vi-VN"/>
        </w:rPr>
        <w:t xml:space="preserve"> Kịch bản 4: Webassembly SIMD + Multi-threaded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0DD4C891">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Vượt ngưỡng thời gian thực:</w:t>
      </w:r>
      <w:r>
        <w:rPr>
          <w:rFonts w:hint="default"/>
          <w:lang w:val="vi-VN"/>
        </w:rPr>
        <w:t xml:space="preserve"> Với độ trễ 11.13 ms, hệ thống chính thức vượt qua rào cản tính toán của video 4K, đáp ứng mượt mà tiêu chuẩn 60 FPS (ngưỡng lý thuyết 16.67ms).</w:t>
      </w:r>
    </w:p>
    <w:p w14:paraId="2AF9CDD8">
      <w:pPr>
        <w:numPr>
          <w:ilvl w:val="0"/>
          <w:numId w:val="20"/>
        </w:numPr>
        <w:ind w:left="838" w:leftChars="0" w:hanging="418" w:firstLineChars="0"/>
        <w:rPr>
          <w:rFonts w:hint="default"/>
          <w:lang w:val="vi-VN"/>
        </w:rPr>
      </w:pPr>
      <w:r>
        <w:rPr>
          <w:rFonts w:hint="default"/>
          <w:lang w:val="vi-VN"/>
        </w:rPr>
        <w:t>Hiệu ứng cộng hưởng: Sự kết hợp SIMD và Multi-threading tạo ra mức tăng tốc phi tuyến tính (gấp ~8 lần JS). SIMD làm nhẹ tải tính toán trên mỗi lõi, giúp việc đồng bộ hóa đa luồng diễn ra nhịp nhàng và ổn định hơn.</w:t>
      </w:r>
    </w:p>
    <w:p w14:paraId="3EAAFECA">
      <w:pPr>
        <w:numPr>
          <w:ilvl w:val="0"/>
          <w:numId w:val="20"/>
        </w:numPr>
        <w:ind w:left="838" w:leftChars="0" w:hanging="418" w:firstLineChars="0"/>
        <w:rPr>
          <w:rFonts w:hint="default"/>
          <w:lang w:val="vi-VN"/>
        </w:rPr>
      </w:pPr>
      <w:r>
        <w:rPr>
          <w:rFonts w:hint="default"/>
          <w:lang w:val="vi-VN"/>
        </w:rPr>
        <w:t xml:space="preserve">Độ ổn định tuyệt đối: Chỉ số </w:t>
      </w:r>
      <w:r>
        <w:rPr>
          <w:lang w:val="en-US" w:eastAsia="zh-CN"/>
        </w:rPr>
        <w:t>σ</w:t>
      </w:r>
      <w:r>
        <w:rPr>
          <w:rFonts w:hint="default"/>
          <w:lang w:val="vi-VN"/>
        </w:rPr>
        <w:t xml:space="preserve"> thấp kỷ lục (1.29 ms) chứng minh tính xác định cao. Hệ thống loại bỏ hoàn toàn hiện tượng rớt khung hình thường thấy ở môi trường Web truyền thống.</w:t>
      </w:r>
    </w:p>
    <w:p w14:paraId="0AB12273">
      <w:pPr>
        <w:rPr>
          <w:rFonts w:hint="default"/>
          <w:lang w:val="vi-VN"/>
        </w:rPr>
      </w:pP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để di chuyển 33MB dữ liệu mỗi khung hình qua lại giữa các luồng và bộ nhớ đệm bắt đầu chiếm tỷ trọng lớn trong tổng thời gian thực thi.</w:t>
      </w:r>
    </w:p>
    <w:p w14:paraId="6C954721">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bdr w:val="none" w:color="auto" w:sz="0" w:space="0"/>
          <w:vertAlign w:val="baseline"/>
          <w:lang w:val="en-US" w:eastAsia="zh-CN" w:bidi="ar"/>
        </w:rPr>
      </w:pPr>
      <w:r>
        <w:rPr>
          <w:rFonts w:hint="default" w:ascii="Times New Roman" w:hAnsi="Times New Roman" w:eastAsia="SimSun" w:cs="Times New Roman"/>
          <w:i w:val="0"/>
          <w:iCs w:val="0"/>
          <w:color w:val="000000"/>
          <w:kern w:val="0"/>
          <w:sz w:val="24"/>
          <w:szCs w:val="24"/>
          <w:u w:val="none"/>
          <w:bdr w:val="none" w:color="auto" w:sz="0" w:space="0"/>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1"/>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68" w:name="_Toc644767582"/>
      <w:r>
        <w:rPr>
          <w:rFonts w:hint="default"/>
          <w:lang w:val="vi-VN"/>
        </w:rPr>
        <w:t xml:space="preserve"> Performance panel của chrome trong kịch bản số 4</w:t>
      </w:r>
      <w:bookmarkEnd w:id="68"/>
    </w:p>
    <w:p w14:paraId="1120A3FE">
      <w:pPr>
        <w:numPr>
          <w:numId w:val="0"/>
        </w:numPr>
        <w:ind w:leftChars="0" w:firstLine="720" w:firstLineChars="0"/>
        <w:rPr>
          <w:rFonts w:hint="default"/>
          <w:lang w:val="vi-VN" w:eastAsia="zh-CN"/>
        </w:rPr>
      </w:pPr>
      <w:r>
        <w:rPr>
          <w:rFonts w:hint="default"/>
          <w:lang w:val="vi-VN" w:eastAsia="zh-CN"/>
        </w:rPr>
        <w:t>Dù WebAssembly có bộ nhớ tuyến tính cố định và ổn định, nhưng trong kịch bản số 4, bạn thấy bộ nhớ Heap của trình duyệt vẫn biến thiên liên tục (hình 4.1) là do cơ chế hoạt động của lớp Cầu nối (WASM 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Chi phí wasm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lang w:val="vi-VN" w:eastAsia="zh-CN"/>
        </w:rPr>
        <w:t>JS Heap</w:t>
      </w:r>
      <w:r>
        <w:rPr>
          <w:rFonts w:hint="default" w:cs="Times New Roman"/>
          <w:b w:val="0"/>
          <w:bCs w:val="0"/>
          <w:lang w:val="vi-VN" w:eastAsia="zh-CN"/>
        </w:rPr>
        <w:t xml:space="preserve"> tăng rất nhanh và rơi thẳng đứng chứng tỏ bộ nhớ được cấp phát ồ ạt và bị dọn dẹp ngay lập tức. Quá trình "thu gom" này tiêu tốn chu kỳ CPU nhiều hơn cả việc tính toán pixel. </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bCs/>
          <w:lang w:val="vi-VN" w:eastAsia="zh-CN"/>
        </w:rPr>
        <w:t>D</w:t>
      </w:r>
      <w:r>
        <w:rPr>
          <w:rFonts w:hint="default"/>
          <w:lang w:val="en-US" w:eastAsia="zh-CN"/>
        </w:rPr>
        <w:t xml:space="preserve">ù wasm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cs="Times New Roman"/>
          <w:b w:val="0"/>
          <w:bCs w:val="0"/>
          <w:lang w:val="vi-VN" w:eastAsia="zh-CN"/>
        </w:rPr>
        <w:t>Tại ngưỡng bão hòa, CPU không bận vì tính toán thuật toán, mà bận vì phải đi "dọn dẹp" để có chỗ trống cho khung hình tiếp theo.</w:t>
      </w:r>
    </w:p>
    <w:p w14:paraId="7EEE7615">
      <w:pPr>
        <w:bidi w:val="0"/>
        <w:rPr>
          <w:rFonts w:hint="default" w:cs="Times New Roman"/>
          <w:b w:val="0"/>
          <w:bCs w:val="0"/>
          <w:lang w:val="vi-VN" w:eastAsia="zh-CN"/>
        </w:rPr>
      </w:pPr>
    </w:p>
    <w:p w14:paraId="48199788">
      <w:pPr>
        <w:bidi w:val="0"/>
        <w:rPr>
          <w:rFonts w:hint="default" w:cs="Times New Roman"/>
          <w:b w:val="0"/>
          <w:bCs w:val="0"/>
          <w:lang w:val="vi-VN" w:eastAsia="zh-CN"/>
        </w:rPr>
      </w:pPr>
    </w:p>
    <w:p w14:paraId="6DB2A222">
      <w:pPr>
        <w:bidi w:val="0"/>
        <w:rPr>
          <w:rFonts w:hint="default" w:cs="Times New Roman"/>
          <w:b w:val="0"/>
          <w:bCs w:val="0"/>
          <w:lang w:val="vi-VN" w:eastAsia="zh-CN"/>
        </w:rPr>
      </w:pPr>
    </w:p>
    <w:p w14:paraId="1CEE3BEC">
      <w:pPr>
        <w:pStyle w:val="3"/>
        <w:keepNext w:val="0"/>
        <w:keepLines w:val="0"/>
        <w:widowControl/>
        <w:suppressLineNumbers w:val="0"/>
      </w:pPr>
      <w:bookmarkStart w:id="69" w:name="_Toc277855593"/>
      <w:r>
        <w:t>4.4. Phân tích chuyên sâu và Thảo luận</w:t>
      </w:r>
      <w:bookmarkEnd w:id="69"/>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2"/>
        </w:numPr>
        <w:ind w:left="838" w:leftChars="0" w:hanging="418" w:firstLineChars="0"/>
        <w:rPr>
          <w:rFonts w:hint="default"/>
        </w:rPr>
      </w:pPr>
      <w:r>
        <w:rPr>
          <w:rFonts w:hint="default" w:ascii="Times New Roman Bold" w:hAnsi="Times New Roman Bold" w:cs="Times New Roman Bold"/>
          <w:b/>
          <w:bCs/>
        </w:rPr>
        <w:t xml:space="preserve">SIMD (KB2) </w:t>
      </w:r>
      <w:r>
        <w:rPr>
          <w:rFonts w:hint="default"/>
        </w:rPr>
        <w:t>tập trung vào việc giảm số lượng chỉ thị lệnh trên một luồng đơn.</w:t>
      </w:r>
    </w:p>
    <w:p w14:paraId="6E221137">
      <w:pPr>
        <w:numPr>
          <w:ilvl w:val="0"/>
          <w:numId w:val="22"/>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2"/>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2"/>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cho thấy các dải thực thi bị ngắt quãng liên tục bởi các tác vụ Garbage Collection. Engine của trình duyệt phải tạm dừng luồng thực thi chính để dọn dẹp Heap, gây ra các đỉnh trễ (P99) và chặn đứng khả năng tăng FPS.</w:t>
      </w:r>
    </w:p>
    <w:p w14:paraId="5F7DE2E9">
      <w:pPr>
        <w:numPr>
          <w:ilvl w:val="0"/>
          <w:numId w:val="22"/>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chủ yếu nằm ở việc di chuyển dữ liệu giữa bộ nhớ chính và các thanh ghi SIMD.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Một điểm khác biệt trọng yếu giữa JavaScript và WebAssembly là tính xác định.</w:t>
      </w:r>
    </w:p>
    <w:p w14:paraId="7B429B40">
      <w:pPr>
        <w:numPr>
          <w:ilvl w:val="0"/>
          <w:numId w:val="22"/>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bất ngờ, kết hợp với cơ chế GC không kiểm soát, dẫn đến độ lệch chuẩn cao (</w:t>
      </w:r>
      <w:r>
        <w:rPr>
          <w:rFonts w:hint="default"/>
          <w:lang w:val="vi-VN"/>
        </w:rPr>
        <w:t xml:space="preserve">σ ≈ </w:t>
      </w:r>
      <w:r>
        <w:rPr>
          <w:rFonts w:hint="default"/>
        </w:rPr>
        <w:t>40ms).</w:t>
      </w:r>
    </w:p>
    <w:p w14:paraId="626FAD66">
      <w:pPr>
        <w:numPr>
          <w:ilvl w:val="0"/>
          <w:numId w:val="22"/>
        </w:numPr>
        <w:ind w:left="838" w:leftChars="0" w:hanging="418" w:firstLineChars="0"/>
        <w:rPr>
          <w:rFonts w:hint="default"/>
        </w:rPr>
      </w:pPr>
      <w:r>
        <w:rPr>
          <w:rFonts w:hint="default"/>
        </w:rPr>
        <w:t>WebAssembly với lợi thế biên dịch AOT và quản lý bộ nhớ thủ công, duy trì sự ổn định tuyệt đối (</w:t>
      </w:r>
      <w:r>
        <w:rPr>
          <w:rFonts w:hint="default"/>
          <w:lang w:val="vi-VN"/>
        </w:rPr>
        <w:t xml:space="preserve">σ ≈ </w:t>
      </w:r>
      <w:r>
        <w:rPr>
          <w:rFonts w:hint="default"/>
        </w:rPr>
        <w:t>1ms). Điều này khẳng định WebAssembly là giải pháp duy nhất hiện nay đủ tin cậy để triển khai các hệ thống xử lý video chuyên nghiệp, đòi hỏi sự mượt mà khắt khe trên nền tảng Web.</w:t>
      </w:r>
    </w:p>
    <w:p w14:paraId="07866A07">
      <w:pPr>
        <w:pStyle w:val="3"/>
        <w:bidi w:val="0"/>
        <w:rPr>
          <w:rFonts w:hint="default"/>
        </w:rPr>
      </w:pPr>
      <w:bookmarkStart w:id="70" w:name="_Toc1289502973"/>
      <w:r>
        <w:rPr>
          <w:rFonts w:hint="default"/>
        </w:rPr>
        <w:t>4.5 Tổng kết chương</w:t>
      </w:r>
      <w:bookmarkEnd w:id="70"/>
    </w:p>
    <w:p w14:paraId="07BDC6BF">
      <w:pPr>
        <w:ind w:firstLine="720" w:firstLineChars="0"/>
        <w:rPr>
          <w:rFonts w:hint="default"/>
        </w:rPr>
      </w:pPr>
      <w:r>
        <w:rPr>
          <w:rFonts w:hint="default"/>
        </w:rPr>
        <w:t>Chương 4 đã thực hiện phân tích thực nghiệm chi tiết và đa chiều về hiệu năng của WebAssembly so với JavaScript trong bài toán xử lý video 4K thời gian thực. Thông qua quá trình đo lường và biện giải, nghiên cứu đã rút ra được các kết luận then chốt sau:</w:t>
      </w:r>
    </w:p>
    <w:p w14:paraId="4A28D51E">
      <w:pPr>
        <w:numPr>
          <w:ilvl w:val="0"/>
          <w:numId w:val="23"/>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WebAssembly Scalar cung cấp một mức nền tảng hiệu năng cao hơn và ổn định hơn đáng kể so với JavaScript. Việc loại bỏ hiện tượng jitter do bộ thu gom rác gây ra đã chứng minh Wasm là môi trường thực thi lý tưởng cho các tác vụ mang tính xác định cao.</w:t>
      </w:r>
    </w:p>
    <w:p w14:paraId="637DD3D4">
      <w:pPr>
        <w:numPr>
          <w:ilvl w:val="0"/>
          <w:numId w:val="23"/>
        </w:numPr>
        <w:bidi w:val="0"/>
        <w:rPr>
          <w:rFonts w:hint="default"/>
        </w:rPr>
      </w:pPr>
      <w:r>
        <w:rPr>
          <w:rFonts w:hint="default" w:ascii="Times New Roman Bold" w:hAnsi="Times New Roman Bold" w:cs="Times New Roman Bold"/>
          <w:b/>
          <w:bCs/>
        </w:rPr>
        <w:t>Hiệu quả tối ưu hóa phần cứng:</w:t>
      </w:r>
      <w:r>
        <w:rPr>
          <w:rFonts w:hint="default"/>
        </w:rPr>
        <w:t xml:space="preserve"> Tập lệnh SIMD 128-bit đóng vai trò quyết định trong việc giảm độ trễ tính toán bằng cách vector hóa các phép tính pixel, mang lại mức tăng tốc FPS gấp ~6 lần so với Baseline.</w:t>
      </w:r>
    </w:p>
    <w:p w14:paraId="4B6ABF3F">
      <w:pPr>
        <w:numPr>
          <w:ilvl w:val="0"/>
          <w:numId w:val="24"/>
        </w:numPr>
        <w:bidi w:val="0"/>
        <w:ind w:left="838" w:leftChars="0" w:hanging="418" w:firstLineChars="0"/>
        <w:rPr>
          <w:rFonts w:hint="default"/>
        </w:rPr>
      </w:pPr>
      <w:r>
        <w:rPr>
          <w:rFonts w:hint="default"/>
        </w:rPr>
        <w:t>Mô hình đa luồng</w:t>
      </w:r>
      <w:r>
        <w:rPr>
          <w:rFonts w:hint="default"/>
          <w:lang w:val="vi-VN"/>
        </w:rPr>
        <w:t xml:space="preserve"> </w:t>
      </w:r>
      <w:r>
        <w:rPr>
          <w:rFonts w:hint="default"/>
        </w:rPr>
        <w:t>qua pthreads giúp tận dụng tối đa tài nguyên đa lõi của CPU, tuy nhiên hiệu quả bị giới hạn bởi chi phí điều phối của hệ điều hành.</w:t>
      </w:r>
    </w:p>
    <w:p w14:paraId="41ABD66E">
      <w:pPr>
        <w:numPr>
          <w:ilvl w:val="0"/>
          <w:numId w:val="23"/>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3"/>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cs="Times New Roman"/>
          <w:b w:val="0"/>
          <w:bCs w:val="0"/>
          <w:lang w:val="en-US" w:eastAsia="zh-CN"/>
        </w:rPr>
        <w:t>Nghiên cứu đã khẳng định WebAssembly hoàn toàn đủ khả năng đáp ứng các yêu cầu khắt khe của xử lý thị giác máy tính độ phân giải cao ngay trên trình duyệt với độ ổn định tương đương ứng dụng Native, mở ra kỷ nguyên mới cho việc chuyển dịch các tác vụ tính toán nặng về phía máy khách.</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12D89850">
      <w:pPr>
        <w:rPr>
          <w:rFonts w:hint="default"/>
        </w:rPr>
      </w:pPr>
    </w:p>
    <w:p w14:paraId="148E230D">
      <w:pPr>
        <w:rPr>
          <w:rFonts w:hint="default"/>
        </w:rPr>
      </w:pPr>
    </w:p>
    <w:p w14:paraId="65D13C23">
      <w:pPr>
        <w:rPr>
          <w:rFonts w:hint="default"/>
        </w:rPr>
      </w:pPr>
    </w:p>
    <w:p w14:paraId="196B8814">
      <w:pPr>
        <w:rPr>
          <w:rFonts w:hint="default"/>
        </w:rPr>
      </w:pPr>
    </w:p>
    <w:p w14:paraId="7D631F10">
      <w:pPr>
        <w:rPr>
          <w:rFonts w:hint="default"/>
        </w:rPr>
      </w:pPr>
    </w:p>
    <w:p w14:paraId="6EAC23C1">
      <w:pPr>
        <w:rPr>
          <w:rFonts w:hint="default"/>
        </w:rPr>
      </w:pPr>
    </w:p>
    <w:p w14:paraId="0F8EB1A2">
      <w:pPr>
        <w:rPr>
          <w:rtl w:val="0"/>
        </w:rPr>
      </w:pPr>
    </w:p>
    <w:p w14:paraId="13B6BB20">
      <w:pPr>
        <w:rPr>
          <w:rFonts w:hint="default"/>
          <w:rtl w:val="0"/>
        </w:rPr>
      </w:pPr>
    </w:p>
    <w:p w14:paraId="693F7AFC">
      <w:pPr>
        <w:rPr>
          <w:rtl w:val="0"/>
        </w:rPr>
      </w:pPr>
    </w:p>
    <w:p w14:paraId="561DD0CF">
      <w:pPr>
        <w:rPr>
          <w:rtl w:val="0"/>
        </w:rPr>
      </w:pPr>
      <w:r>
        <w:rPr>
          <w:rtl w:val="0"/>
        </w:rPr>
        <w:br w:type="page"/>
      </w:r>
    </w:p>
    <w:p w14:paraId="00000603">
      <w:pPr>
        <w:pStyle w:val="2"/>
        <w:rPr>
          <w:rFonts w:hint="default"/>
          <w:lang w:val="vi-VN"/>
        </w:rPr>
      </w:pPr>
      <w:bookmarkStart w:id="71" w:name="_Toc271501687"/>
      <w:r>
        <w:rPr>
          <w:rtl w:val="0"/>
        </w:rPr>
        <w:t xml:space="preserve">CHƯƠNG 5: </w:t>
      </w:r>
      <w:bookmarkEnd w:id="61"/>
      <w:r>
        <w:rPr>
          <w:rFonts w:hint="default"/>
          <w:rtl w:val="0"/>
          <w:lang w:val="vi-VN"/>
        </w:rPr>
        <w:t>KẾT LUẬN VÀ HƯỚNG PHÁT TRIỂN</w:t>
      </w:r>
      <w:bookmarkEnd w:id="71"/>
    </w:p>
    <w:p w14:paraId="679DCD2A">
      <w:pPr>
        <w:rPr>
          <w:rtl w:val="0"/>
        </w:rPr>
      </w:pPr>
      <w:bookmarkStart w:id="72" w:name="_y1am68257396" w:colFirst="0" w:colLast="0"/>
      <w:bookmarkEnd w:id="72"/>
      <w:bookmarkStart w:id="73" w:name="_Toc1897905390"/>
    </w:p>
    <w:p w14:paraId="6CA6D052">
      <w:pPr>
        <w:pStyle w:val="3"/>
        <w:bidi w:val="0"/>
        <w:rPr>
          <w:rtl w:val="0"/>
        </w:rPr>
      </w:pPr>
      <w:bookmarkStart w:id="74" w:name="_Toc1873587181"/>
      <w:r>
        <w:rPr>
          <w:rFonts w:hint="default"/>
          <w:rtl w:val="0"/>
        </w:rPr>
        <w:t>5.1 Kết luận</w:t>
      </w:r>
      <w:bookmarkEnd w:id="74"/>
    </w:p>
    <w:p w14:paraId="183BA181">
      <w:pPr>
        <w:ind w:firstLine="720" w:firstLineChars="0"/>
        <w:rPr>
          <w:rFonts w:hint="default"/>
          <w:rtl w:val="0"/>
        </w:rPr>
      </w:pPr>
      <w:r>
        <w:rPr>
          <w:rFonts w:hint="default"/>
          <w:rtl w:val="0"/>
        </w:rPr>
        <w:t>Dựa trên các kết quả thực nghiệm hệ thống tại Chương 4, luận văn rút ra các kết luận cốt lõi sau:</w:t>
      </w:r>
    </w:p>
    <w:p w14:paraId="7EA11B37">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WebAssembly không chỉ đơn thuần là nhanh hơn, mà còn cung cấp một môi trường thực thi có tính xác định cao. Trong khi JavaScript gây ra hiện tượng jitter nặng nề do Garbage Collection , Wasm duy trì độ ổn định tuyệt đối với độ lệch chuẩn cực thấp (~1ms). </w:t>
      </w:r>
    </w:p>
    <w:p w14:paraId="355A99E6">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 xml:space="preserve">Nghiên cứu đã chứng minh rằng sự kết hợp giữa SIMD 128-bit và Đa luồng tạo ra hiệu ứng cộng hưởng phi tuyến tính. Kịch bản này giúp hệ thống đạt mức tăng tốc lên tới 711.6%, chính thức đưa việc xử lý video 4K thời gian thực </w:t>
      </w:r>
      <w:r>
        <w:rPr>
          <w:rFonts w:hint="default"/>
          <w:rtl w:val="0"/>
          <w:lang w:val="vi-VN"/>
        </w:rPr>
        <w:t xml:space="preserve">ở mức </w:t>
      </w:r>
      <w:r>
        <w:rPr>
          <w:rFonts w:hint="default"/>
          <w:rtl w:val="0"/>
        </w:rPr>
        <w:t xml:space="preserve">60 FPS lên trình duyệt web. </w:t>
      </w:r>
    </w:p>
    <w:p w14:paraId="4A7A41CD">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luận văn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rPr>
      </w:pPr>
      <w:bookmarkStart w:id="75" w:name="_Toc827035106"/>
      <w:r>
        <w:rPr>
          <w:rFonts w:hint="default"/>
          <w:rtl w:val="0"/>
        </w:rPr>
        <w:t>5.2 Đóng góp của luận văn</w:t>
      </w:r>
      <w:bookmarkEnd w:id="75"/>
    </w:p>
    <w:p w14:paraId="047C054A">
      <w:pPr>
        <w:ind w:firstLine="720" w:firstLineChars="0"/>
        <w:rPr>
          <w:rFonts w:hint="default"/>
          <w:rtl w:val="0"/>
        </w:rPr>
      </w:pPr>
      <w:r>
        <w:rPr>
          <w:rFonts w:hint="default"/>
          <w:rtl w:val="0"/>
        </w:rPr>
        <w:t>Luận văn đã đạt được các giá trị thực tiễn và khoa học sau:</w:t>
      </w:r>
    </w:p>
    <w:p w14:paraId="67A943AF">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Về khoa học:</w:t>
      </w:r>
      <w:r>
        <w:rPr>
          <w:rFonts w:hint="default"/>
          <w:rtl w:val="0"/>
        </w:rPr>
        <w:t xml:space="preserve"> Cung cấp bộ dữ liệu thực nghiệm định lượng về hiệu suất Wasm trên pipeline xử lý video 4K—một ngưỡng dữ liệu mà các nghiên cứu trước đây thường bỏ qua. </w:t>
      </w:r>
    </w:p>
    <w:p w14:paraId="4D34BCD1">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 xml:space="preserve">Về thực tiễn: </w:t>
      </w:r>
      <w:r>
        <w:rPr>
          <w:rFonts w:hint="default"/>
          <w:rtl w:val="0"/>
        </w:rPr>
        <w:t xml:space="preserve">Xây dựng thành công framework benchmark chuẩn hóa, giúp cộng đồng phát triển Web Media có cơ sở để lựa chọn chiến lược tối ưu hóa phù hợp thay vì áp dụng đa luồng một cách cảm tính. </w:t>
      </w:r>
    </w:p>
    <w:p w14:paraId="241C24B7">
      <w:pPr>
        <w:rPr>
          <w:rFonts w:hint="default"/>
          <w:rtl w:val="0"/>
        </w:rPr>
      </w:pPr>
    </w:p>
    <w:p w14:paraId="1BD2A9C9">
      <w:pPr>
        <w:pStyle w:val="3"/>
        <w:bidi w:val="0"/>
        <w:rPr>
          <w:rFonts w:hint="default"/>
          <w:rtl w:val="0"/>
        </w:rPr>
      </w:pPr>
      <w:bookmarkStart w:id="76" w:name="_Toc1464863158"/>
      <w:r>
        <w:rPr>
          <w:rFonts w:hint="default"/>
          <w:rtl w:val="0"/>
        </w:rPr>
        <w:t>5.3 Hạn chế và Hướng phát triển tương lai</w:t>
      </w:r>
      <w:bookmarkEnd w:id="76"/>
    </w:p>
    <w:p w14:paraId="4B7F5E7C">
      <w:pPr>
        <w:pStyle w:val="4"/>
        <w:bidi w:val="0"/>
        <w:rPr>
          <w:rFonts w:hint="default"/>
          <w:rtl w:val="0"/>
        </w:rPr>
      </w:pPr>
      <w:r>
        <w:rPr>
          <w:rFonts w:hint="default"/>
          <w:rtl w:val="0"/>
        </w:rPr>
        <w:t>5.3.1 Hạn chế</w:t>
      </w:r>
    </w:p>
    <w:p w14:paraId="62DF1B20">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Phụ thuộc vào kiến trúc trình duyệt:</w:t>
      </w:r>
      <w:r>
        <w:rPr>
          <w:rFonts w:hint="default"/>
          <w:rtl w:val="0"/>
        </w:rPr>
        <w:t xml:space="preserve"> Các kết quả hiện tại mới chỉ tập trung trên engine V8 (Google Chrome) và kiến trúc Apple M4. Hiệu năng có thể biến thiên trên các trình duyệt khác nhau do cách quản lý bộ nhớ đệm khác nhau. </w:t>
      </w:r>
    </w:p>
    <w:p w14:paraId="0F8F9343">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Chi phí sao chép vùng nhớ:</w:t>
      </w:r>
      <w:r>
        <w:rPr>
          <w:rFonts w:hint="default"/>
          <w:rtl w:val="0"/>
        </w:rPr>
        <w:t xml:space="preserve"> Việc di chuyển 33MB dữ liệu mỗi khung hình qua lại giữa JS và Wasm vẫn là một điểm yếu cố hữu của kiến trúc trình duyệt hiện tại. </w:t>
      </w:r>
    </w:p>
    <w:p w14:paraId="008D7AE4">
      <w:pPr>
        <w:pStyle w:val="4"/>
        <w:bidi w:val="0"/>
        <w:rPr>
          <w:rFonts w:hint="default"/>
          <w:rtl w:val="0"/>
        </w:rPr>
      </w:pPr>
      <w:r>
        <w:rPr>
          <w:rFonts w:hint="default"/>
          <w:rtl w:val="0"/>
        </w:rPr>
        <w:t>5.3.2 Hướng phát triển</w:t>
      </w:r>
    </w:p>
    <w:p w14:paraId="6D89BB90">
      <w:pPr>
        <w:ind w:firstLine="720" w:firstLineChars="0"/>
        <w:rPr>
          <w:rFonts w:hint="default"/>
          <w:rtl w:val="0"/>
        </w:rPr>
      </w:pPr>
      <w:r>
        <w:rPr>
          <w:rFonts w:hint="default"/>
          <w:rtl w:val="0"/>
        </w:rPr>
        <w:t>Để tiếp tục nâng cao hiệu năng, các hướng nghiên cứu tiếp theo bao gồm:</w:t>
      </w:r>
    </w:p>
    <w:p w14:paraId="4F520659">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Ứng dụng WebGPU:</w:t>
      </w:r>
      <w:r>
        <w:rPr>
          <w:rFonts w:hint="default"/>
          <w:rtl w:val="0"/>
        </w:rPr>
        <w:t xml:space="preserve"> Tận dụng sức mạnh tính toán song song hàng nghìn lõi của GPU để xử lý các thuật toán thị giác máy tính phức tạp hơn mà không làm quá tải CPU. </w:t>
      </w:r>
    </w:p>
    <w:p w14:paraId="07AF9509">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 xml:space="preserve">Sử dụng Zero-copy memory: </w:t>
      </w:r>
      <w:r>
        <w:rPr>
          <w:rFonts w:hint="default"/>
          <w:rtl w:val="0"/>
        </w:rPr>
        <w:t>Nghiên cứu các kỹ thuật mới (như Wasm Memory Control) nhằm chia sẻ trực tiếp vùng nhớ giữa Canvas và Wasm, loại bỏ hoàn toàn bước Copy-in/Copy-out để vượt qua giới hạn băng thông bộ nhớ hiện tại.</w:t>
      </w:r>
    </w:p>
    <w:p w14:paraId="4E76B7F0">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Tích hợp AI/ML:</w:t>
      </w:r>
      <w:r>
        <w:rPr>
          <w:rFonts w:hint="default" w:hAnsi="Times New Roman Bold" w:cs="Times New Roman Bold"/>
          <w:b w:val="0"/>
          <w:bCs w:val="0"/>
          <w:rtl w:val="0"/>
          <w:lang w:val="vi-VN"/>
        </w:rPr>
        <w:t xml:space="preserve"> </w:t>
      </w:r>
      <w:r>
        <w:rPr>
          <w:rFonts w:hint="default"/>
          <w:rtl w:val="0"/>
        </w:rPr>
        <w:t xml:space="preserve">Triển khai các mô hình Deep Learning </w:t>
      </w:r>
      <w:r>
        <w:rPr>
          <w:rFonts w:hint="default"/>
          <w:rtl w:val="0"/>
          <w:lang w:val="vi-VN"/>
        </w:rPr>
        <w:t xml:space="preserve">như </w:t>
      </w:r>
      <w:r>
        <w:rPr>
          <w:rFonts w:hint="default"/>
          <w:rtl w:val="0"/>
        </w:rPr>
        <w:t>TensorFlow.js</w:t>
      </w:r>
      <w:r>
        <w:rPr>
          <w:rFonts w:hint="default"/>
          <w:rtl w:val="0"/>
          <w:lang w:val="vi-VN"/>
        </w:rPr>
        <w:t xml:space="preserve"> hay OpenCV.js</w:t>
      </w:r>
      <w:r>
        <w:rPr>
          <w:rFonts w:hint="default"/>
          <w:rtl w:val="0"/>
        </w:rPr>
        <w:t xml:space="preserve"> để thực hiện nhận diện đối tượng nâng cao trong luồng video 4K. </w:t>
      </w:r>
    </w:p>
    <w:p w14:paraId="4A7D9C7B">
      <w:pPr>
        <w:rPr>
          <w:rFonts w:hint="default"/>
          <w:rtl w:val="0"/>
        </w:rPr>
      </w:pPr>
    </w:p>
    <w:p w14:paraId="62B8511D">
      <w:pPr>
        <w:rPr>
          <w:rFonts w:hint="default"/>
          <w:rtl w:val="0"/>
        </w:rPr>
      </w:pPr>
    </w:p>
    <w:p w14:paraId="1A2CD5F0">
      <w:pPr>
        <w:rPr>
          <w:rFonts w:hint="default"/>
          <w:rtl w:val="0"/>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77" w:name="_Toc1202567298"/>
      <w:r>
        <w:rPr>
          <w:rtl w:val="0"/>
        </w:rPr>
        <w:t>Tài liệu tham khảo</w:t>
      </w:r>
      <w:bookmarkEnd w:id="73"/>
      <w:bookmarkEnd w:id="77"/>
    </w:p>
    <w:p w14:paraId="01BF7C23">
      <w:pPr>
        <w:ind w:firstLineChars="0"/>
        <w:rPr>
          <w:rtl w:val="0"/>
        </w:rPr>
      </w:pPr>
    </w:p>
    <w:p w14:paraId="78B71EE4">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[1] Jangda, A., Powers, B., Berger, E.D. and Guha, A. (2019) ‘Not So Fast: Analyzing the Performance of WebAssembly vs. Native Code’, </w:t>
      </w:r>
      <w:r>
        <w:rPr>
          <w:rFonts w:hint="default" w:ascii="Times New Roman Regular" w:hAnsi="Times New Roman Regular" w:eastAsia="sans-serif" w:cs="Times New Roman Regular"/>
          <w:i w:val="0"/>
          <w:iCs/>
          <w:sz w:val="26"/>
          <w:szCs w:val="26"/>
        </w:rPr>
        <w:t>Proceedings of the 2019 USENIX Annual Technical Conference (USENIX ATC 19)</w:t>
      </w:r>
      <w:r>
        <w:rPr>
          <w:rFonts w:hint="default" w:ascii="Times New Roman Regular" w:hAnsi="Times New Roman Regular" w:eastAsia="sans-serif" w:cs="Times New Roman Regular"/>
          <w:i w:val="0"/>
          <w:sz w:val="26"/>
          <w:szCs w:val="26"/>
        </w:rPr>
        <w:t xml:space="preserve">, pp. 107–120. </w:t>
      </w:r>
    </w:p>
    <w:p w14:paraId="31120F7B">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[2] Yan, Y., Tu, T., Zhao, L., Zhou, Y. and Wang, W. (2021) ‘Understanding the performance of WebAssembly applications’, </w:t>
      </w:r>
      <w:r>
        <w:rPr>
          <w:rFonts w:hint="default" w:ascii="Times New Roman Regular" w:hAnsi="Times New Roman Regular" w:eastAsia="sans-serif" w:cs="Times New Roman Regular"/>
          <w:i w:val="0"/>
          <w:iCs/>
          <w:sz w:val="26"/>
          <w:szCs w:val="26"/>
        </w:rPr>
        <w:t>IMC '21: Proceedings of the 2021 ACM Internet Measurement Conference</w:t>
      </w:r>
      <w:r>
        <w:rPr>
          <w:rFonts w:hint="default" w:ascii="Times New Roman Regular" w:hAnsi="Times New Roman Regular" w:eastAsia="sans-serif" w:cs="Times New Roman Regular"/>
          <w:i w:val="0"/>
          <w:sz w:val="26"/>
          <w:szCs w:val="26"/>
        </w:rPr>
        <w:t xml:space="preserve">, pp. 533–549. </w:t>
      </w:r>
    </w:p>
    <w:p w14:paraId="264FA4D1">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[3] Jangda, A., Powers, B., Berger, E.D. and Guha, A. (2017) ‘OpenCV.js: Computer Vision Processing for the Web’, </w:t>
      </w:r>
      <w:r>
        <w:rPr>
          <w:rFonts w:hint="default" w:ascii="Times New Roman Regular" w:hAnsi="Times New Roman Regular" w:eastAsia="sans-serif" w:cs="Times New Roman Regular"/>
          <w:i w:val="0"/>
          <w:iCs/>
          <w:sz w:val="26"/>
          <w:szCs w:val="26"/>
        </w:rPr>
        <w:t>Proceedings of the 38th ACM SIGPLAN Conference on Programming Language Design and Implementation</w:t>
      </w:r>
      <w:r>
        <w:rPr>
          <w:rFonts w:hint="default" w:ascii="Times New Roman Regular" w:hAnsi="Times New Roman Regular" w:eastAsia="sans-serif" w:cs="Times New Roman Regular"/>
          <w:i w:val="0"/>
          <w:sz w:val="26"/>
          <w:szCs w:val="26"/>
        </w:rPr>
        <w:t xml:space="preserve">, pp. 185–200. </w:t>
      </w:r>
    </w:p>
    <w:p w14:paraId="59664D23">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[4] Ţălu, M. (2025) ‘A Comparative Study of WebAssembly Runtimes: Performance Metrics, Integration Challenges, Application Domains, and Security Features’, </w:t>
      </w:r>
      <w:r>
        <w:rPr>
          <w:rFonts w:hint="default" w:ascii="Times New Roman Regular" w:hAnsi="Times New Roman Regular" w:eastAsia="sans-serif" w:cs="Times New Roman Regular"/>
          <w:i w:val="0"/>
          <w:iCs/>
          <w:sz w:val="26"/>
          <w:szCs w:val="26"/>
        </w:rPr>
        <w:t>Archives of Advanced Engineering Science</w:t>
      </w:r>
      <w:r>
        <w:rPr>
          <w:rFonts w:hint="default" w:ascii="Times New Roman Regular" w:hAnsi="Times New Roman Regular" w:eastAsia="sans-serif" w:cs="Times New Roman Regular"/>
          <w:i w:val="0"/>
          <w:sz w:val="26"/>
          <w:szCs w:val="26"/>
        </w:rPr>
        <w:t xml:space="preserve">, 00(00), pp. 1–13. </w:t>
      </w:r>
    </w:p>
    <w:p w14:paraId="617A5561">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[5] Haas, A., Rossberg, A., Schuff, D.L., Titzer, B.L., Holman, M., Gohman, D., Wagner, L., Zakai, A. and Bastien, J. (2017) ‘Bringing the web up to speed with WebAssembly’, </w:t>
      </w:r>
      <w:r>
        <w:rPr>
          <w:rFonts w:hint="default" w:ascii="Times New Roman Regular" w:hAnsi="Times New Roman Regular" w:eastAsia="sans-serif" w:cs="Times New Roman Regular"/>
          <w:i w:val="0"/>
          <w:iCs/>
          <w:sz w:val="26"/>
          <w:szCs w:val="26"/>
        </w:rPr>
        <w:t>Proceedings of the 38th ACM SIGPLAN Conference on Programming Language Design and Implementation</w:t>
      </w:r>
      <w:r>
        <w:rPr>
          <w:rFonts w:hint="default" w:ascii="Times New Roman Regular" w:hAnsi="Times New Roman Regular" w:eastAsia="sans-serif" w:cs="Times New Roman Regular"/>
          <w:i w:val="0"/>
          <w:sz w:val="26"/>
          <w:szCs w:val="26"/>
        </w:rPr>
        <w:t xml:space="preserve">, pp. 185–200. </w:t>
      </w:r>
    </w:p>
    <w:p w14:paraId="63961458">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[6] Ciszewski, J. and Myk, K. (2025) ‘Performance Comparison of Web Assembly and JavaScript’, </w:t>
      </w:r>
      <w:r>
        <w:rPr>
          <w:rFonts w:hint="default" w:ascii="Times New Roman Regular" w:hAnsi="Times New Roman Regular" w:eastAsia="sans-serif" w:cs="Times New Roman Regular"/>
          <w:i w:val="0"/>
          <w:iCs/>
          <w:sz w:val="26"/>
          <w:szCs w:val="26"/>
        </w:rPr>
        <w:t>Journal of Pioneering Artificial Intelligence Research</w:t>
      </w:r>
      <w:r>
        <w:rPr>
          <w:rFonts w:hint="default" w:ascii="Times New Roman Regular" w:hAnsi="Times New Roman Regular" w:eastAsia="sans-serif" w:cs="Times New Roman Regular"/>
          <w:i w:val="0"/>
          <w:sz w:val="26"/>
          <w:szCs w:val="26"/>
        </w:rPr>
        <w:t xml:space="preserve">, 1(2), pp. 1–7. </w:t>
      </w:r>
    </w:p>
    <w:p w14:paraId="53325CE9">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[7] Maeda, Y., Fukushima, N. and Matsuo, H. (2018) ‘Performance Evaluation of Image Convolution with WebAssembly’, </w:t>
      </w:r>
      <w:r>
        <w:rPr>
          <w:rFonts w:hint="default" w:ascii="Times New Roman Regular" w:hAnsi="Times New Roman Regular" w:eastAsia="sans-serif" w:cs="Times New Roman Regular"/>
          <w:i w:val="0"/>
          <w:iCs/>
          <w:sz w:val="26"/>
          <w:szCs w:val="26"/>
        </w:rPr>
        <w:t>Applied Sciences</w:t>
      </w:r>
      <w:r>
        <w:rPr>
          <w:rFonts w:hint="default" w:ascii="Times New Roman Regular" w:hAnsi="Times New Roman Regular" w:eastAsia="sans-serif" w:cs="Times New Roman Regular"/>
          <w:i w:val="0"/>
          <w:sz w:val="26"/>
          <w:szCs w:val="26"/>
        </w:rPr>
        <w:t xml:space="preserve">, 8(8), pp. 1–15. </w:t>
      </w:r>
    </w:p>
    <w:p w14:paraId="4AD21C8B">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[8] Vemuri, V.P.K. (2025) ‘WebAssembly for High-Performance Web Applications: A Study on Execution Speed and Efficiency’, </w:t>
      </w:r>
      <w:r>
        <w:rPr>
          <w:rFonts w:hint="default" w:ascii="Times New Roman Regular" w:hAnsi="Times New Roman Regular" w:eastAsia="sans-serif" w:cs="Times New Roman Regular"/>
          <w:i w:val="0"/>
          <w:iCs/>
          <w:sz w:val="26"/>
          <w:szCs w:val="26"/>
        </w:rPr>
        <w:t>International Journal on Science and Technology (IJSAT)</w:t>
      </w:r>
      <w:r>
        <w:rPr>
          <w:rFonts w:hint="default" w:ascii="Times New Roman Regular" w:hAnsi="Times New Roman Regular" w:eastAsia="sans-serif" w:cs="Times New Roman Regular"/>
          <w:i w:val="0"/>
          <w:sz w:val="26"/>
          <w:szCs w:val="26"/>
        </w:rPr>
        <w:t xml:space="preserve">, 11(4), pp. 1–10. </w:t>
      </w:r>
    </w:p>
    <w:p w14:paraId="51FB9244">
      <w:pPr>
        <w:pStyle w:val="16"/>
        <w:keepNext w:val="0"/>
        <w:keepLines w:val="0"/>
        <w:widowControl/>
        <w:suppressLineNumbers w:val="0"/>
        <w:spacing w:before="0" w:beforeAutospacing="0" w:line="23" w:lineRule="atLeast"/>
        <w:rPr>
          <w:rFonts w:hint="default" w:ascii="Times New Roman Regular" w:hAnsi="Times New Roman Regular" w:eastAsia="sans-serif" w:cs="Times New Roman Regular"/>
          <w:i w:val="0"/>
          <w:sz w:val="26"/>
          <w:szCs w:val="26"/>
        </w:rPr>
      </w:pPr>
      <w:r>
        <w:rPr>
          <w:rFonts w:hint="default" w:ascii="Times New Roman Regular" w:hAnsi="Times New Roman Regular" w:eastAsia="sans-serif" w:cs="Times New Roman Regular"/>
          <w:i w:val="0"/>
          <w:sz w:val="26"/>
          <w:szCs w:val="26"/>
        </w:rPr>
        <w:t xml:space="preserve">[9] Parab, A. (2025) ‘WebAssembly's Expanding Role in Frontend Development: Transforming Web Application Capabilities’, </w:t>
      </w:r>
      <w:r>
        <w:rPr>
          <w:rFonts w:hint="default" w:ascii="Times New Roman Regular" w:hAnsi="Times New Roman Regular" w:eastAsia="sans-serif" w:cs="Times New Roman Regular"/>
          <w:i w:val="0"/>
          <w:iCs/>
          <w:sz w:val="26"/>
          <w:szCs w:val="26"/>
        </w:rPr>
        <w:t>International Journal of Computational and Experimental Science and Engineering (IJCESEN)</w:t>
      </w:r>
      <w:r>
        <w:rPr>
          <w:rFonts w:hint="default" w:ascii="Times New Roman Regular" w:hAnsi="Times New Roman Regular" w:eastAsia="sans-serif" w:cs="Times New Roman Regular"/>
          <w:i w:val="0"/>
          <w:sz w:val="26"/>
          <w:szCs w:val="26"/>
        </w:rPr>
        <w:t xml:space="preserve">, 11(4), pp. 8694–8702. </w:t>
      </w:r>
    </w:p>
    <w:p w14:paraId="2B06176E">
      <w:pPr>
        <w:rPr>
          <w:rFonts w:hint="default" w:ascii="Times New Roman Bold" w:hAnsi="Times New Roman Bold" w:cs="Times New Roman Bold"/>
          <w:b/>
          <w:bCs/>
          <w:rtl w:val="0"/>
        </w:rPr>
      </w:pP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6E8F4AE9-6BED-27F4-AAFD-FF69EEE15A1D}"/>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embedRegular r:id="rId2" w:fontKey="{024025BD-E606-AFE6-AAFD-FF6996D45011}"/>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zapf dingbats">
    <w:panose1 w:val="05020102010704020609"/>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embedRegular r:id="rId3" w:fontKey="{A54CB8CD-560F-E4BD-AAFD-FF6942D9DB98}"/>
  </w:font>
  <w:font w:name="Times New Roman Bold Italic">
    <w:panose1 w:val="02020603050405020304"/>
    <w:charset w:val="00"/>
    <w:family w:val="auto"/>
    <w:pitch w:val="default"/>
    <w:sig w:usb0="E0002AEF" w:usb1="C0007841" w:usb2="00000009" w:usb3="00000000" w:csb0="400001FF" w:csb1="FFFF0000"/>
    <w:embedRegular r:id="rId4" w:fontKey="{FA21CF4C-D4E3-BC43-AAFD-FF69BC09E1F7}"/>
  </w:font>
  <w:font w:name="Times New Roman Italic">
    <w:panose1 w:val="02020603050405020304"/>
    <w:charset w:val="00"/>
    <w:family w:val="auto"/>
    <w:pitch w:val="default"/>
    <w:sig w:usb0="E0002AEF" w:usb1="C0007841" w:usb2="00000009" w:usb3="00000000" w:csb0="400001FF" w:csb1="FFFF0000"/>
    <w:embedRegular r:id="rId5" w:fontKey="{413A5CA6-90F0-12F5-AAFD-FF6996BAB1E2}"/>
  </w:font>
  <w:font w:name="sans-serif">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embedRegular r:id="rId6" w:fontKey="{D820D7C6-42BE-5549-AAFD-FF695AC4FB6D}"/>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Times New Roman Regular">
    <w:panose1 w:val="02020603050405020304"/>
    <w:charset w:val="00"/>
    <w:family w:val="auto"/>
    <w:pitch w:val="default"/>
    <w:sig w:usb0="E0002AEF" w:usb1="C0007841" w:usb2="00000009" w:usb3="00000000" w:csb0="400001FF" w:csb1="FFFF0000"/>
    <w:embedRegular r:id="rId7" w:fontKey="{08D691C2-F19B-F234-AAFD-FF698DD54E08}"/>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singleLevel"/>
    <w:tmpl w:val="AFFE270D"/>
    <w:lvl w:ilvl="0" w:tentative="0">
      <w:start w:val="1"/>
      <w:numFmt w:val="decimal"/>
      <w:lvlText w:val="%1."/>
      <w:lvlJc w:val="left"/>
      <w:pPr>
        <w:tabs>
          <w:tab w:val="left" w:pos="845"/>
        </w:tabs>
        <w:ind w:left="845" w:leftChars="0" w:hanging="425"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1">
    <w:nsid w:val="FFA6F63C"/>
    <w:multiLevelType w:val="singleLevel"/>
    <w:tmpl w:val="FFA6F63C"/>
    <w:lvl w:ilvl="0" w:tentative="0">
      <w:start w:val="1"/>
      <w:numFmt w:val="decimal"/>
      <w:suff w:val="space"/>
      <w:lvlText w:val="(%1)"/>
      <w:lvlJc w:val="left"/>
    </w:lvl>
  </w:abstractNum>
  <w:abstractNum w:abstractNumId="12">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3">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4">
    <w:nsid w:val="FFDC7213"/>
    <w:multiLevelType w:val="multilevel"/>
    <w:tmpl w:val="FFDC721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5">
    <w:nsid w:val="FFDFAF28"/>
    <w:multiLevelType w:val="singleLevel"/>
    <w:tmpl w:val="FFDFAF28"/>
    <w:lvl w:ilvl="0" w:tentative="0">
      <w:start w:val="1"/>
      <w:numFmt w:val="decimal"/>
      <w:suff w:val="space"/>
      <w:lvlText w:val="%1."/>
      <w:lvlJc w:val="left"/>
    </w:lvl>
  </w:abstractNum>
  <w:abstractNum w:abstractNumId="16">
    <w:nsid w:val="FFE0BAF5"/>
    <w:multiLevelType w:val="multilevel"/>
    <w:tmpl w:val="FFE0BAF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7">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8">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4">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3"/>
  </w:num>
  <w:num w:numId="2">
    <w:abstractNumId w:val="20"/>
  </w:num>
  <w:num w:numId="3">
    <w:abstractNumId w:val="15"/>
  </w:num>
  <w:num w:numId="4">
    <w:abstractNumId w:val="8"/>
  </w:num>
  <w:num w:numId="5">
    <w:abstractNumId w:val="21"/>
  </w:num>
  <w:num w:numId="6">
    <w:abstractNumId w:val="2"/>
  </w:num>
  <w:num w:numId="7">
    <w:abstractNumId w:val="16"/>
  </w:num>
  <w:num w:numId="8">
    <w:abstractNumId w:val="1"/>
  </w:num>
  <w:num w:numId="9">
    <w:abstractNumId w:val="24"/>
  </w:num>
  <w:num w:numId="10">
    <w:abstractNumId w:val="11"/>
  </w:num>
  <w:num w:numId="11">
    <w:abstractNumId w:val="3"/>
  </w:num>
  <w:num w:numId="12">
    <w:abstractNumId w:val="18"/>
  </w:num>
  <w:num w:numId="13">
    <w:abstractNumId w:val="13"/>
  </w:num>
  <w:num w:numId="14">
    <w:abstractNumId w:val="9"/>
  </w:num>
  <w:num w:numId="15">
    <w:abstractNumId w:val="0"/>
  </w:num>
  <w:num w:numId="16">
    <w:abstractNumId w:val="10"/>
  </w:num>
  <w:num w:numId="17">
    <w:abstractNumId w:val="22"/>
  </w:num>
  <w:num w:numId="18">
    <w:abstractNumId w:val="5"/>
  </w:num>
  <w:num w:numId="19">
    <w:abstractNumId w:val="19"/>
  </w:num>
  <w:num w:numId="20">
    <w:abstractNumId w:val="4"/>
  </w:num>
  <w:num w:numId="21">
    <w:abstractNumId w:val="6"/>
  </w:num>
  <w:num w:numId="22">
    <w:abstractNumId w:val="17"/>
  </w:num>
  <w:num w:numId="23">
    <w:abstractNumId w:val="12"/>
  </w:num>
  <w:num w:numId="24">
    <w:abstractNumId w:val="14"/>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2EFE09F2"/>
    <w:rsid w:val="34953369"/>
    <w:rsid w:val="36CA78BA"/>
    <w:rsid w:val="36DD7C2B"/>
    <w:rsid w:val="3EF67620"/>
    <w:rsid w:val="3FAFDF1D"/>
    <w:rsid w:val="49FE1238"/>
    <w:rsid w:val="556FF5C7"/>
    <w:rsid w:val="5DFF25CB"/>
    <w:rsid w:val="67F56D49"/>
    <w:rsid w:val="6CC78007"/>
    <w:rsid w:val="6ECB4547"/>
    <w:rsid w:val="738B627A"/>
    <w:rsid w:val="775FA8E1"/>
    <w:rsid w:val="77E31188"/>
    <w:rsid w:val="77F5C0CF"/>
    <w:rsid w:val="77FF51C1"/>
    <w:rsid w:val="7B55B044"/>
    <w:rsid w:val="7BBFCF6E"/>
    <w:rsid w:val="7EDEA2B1"/>
    <w:rsid w:val="7F77865D"/>
    <w:rsid w:val="7F7F5300"/>
    <w:rsid w:val="7FB6DB86"/>
    <w:rsid w:val="7FD81165"/>
    <w:rsid w:val="7FEEED8A"/>
    <w:rsid w:val="9CFEE0D4"/>
    <w:rsid w:val="AC9E45AA"/>
    <w:rsid w:val="D7A7C483"/>
    <w:rsid w:val="DB9BD1D0"/>
    <w:rsid w:val="DDF65D56"/>
    <w:rsid w:val="DE5D59C9"/>
    <w:rsid w:val="DEAB78DF"/>
    <w:rsid w:val="E37F5F97"/>
    <w:rsid w:val="E6FF9482"/>
    <w:rsid w:val="EBFF18CA"/>
    <w:rsid w:val="EDD67CC6"/>
    <w:rsid w:val="EFE57FF2"/>
    <w:rsid w:val="EFEE29FA"/>
    <w:rsid w:val="F5DD7C77"/>
    <w:rsid w:val="F77F77F9"/>
    <w:rsid w:val="F7BBD402"/>
    <w:rsid w:val="F7DF9641"/>
    <w:rsid w:val="F7EE816A"/>
    <w:rsid w:val="F9FD109D"/>
    <w:rsid w:val="FBFB81FB"/>
    <w:rsid w:val="FCFDD9BF"/>
    <w:rsid w:val="FCFF5F44"/>
    <w:rsid w:val="FECE5A90"/>
    <w:rsid w:val="FEE6BE1F"/>
    <w:rsid w:val="FEFEF600"/>
    <w:rsid w:val="FFDB2DAD"/>
    <w:rsid w:val="FFEE662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5"/>
    <w:uiPriority w:val="0"/>
    <w:pPr>
      <w:keepNext/>
      <w:keepLines/>
    </w:pPr>
    <w:rPr>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uiPriority w:val="0"/>
    <w:rPr>
      <w:rFonts w:ascii="Courier New" w:hAnsi="Courier New" w:eastAsia="SimSun" w:cs="Courier New"/>
      <w:sz w:val="20"/>
      <w:szCs w:val="20"/>
    </w:rPr>
  </w:style>
  <w:style w:type="paragraph" w:styleId="14">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5">
    <w:name w:val="Hyperlink"/>
    <w:basedOn w:val="8"/>
    <w:uiPriority w:val="0"/>
    <w:rPr>
      <w:color w:val="0000FF"/>
      <w:u w:val="single"/>
    </w:rPr>
  </w:style>
  <w:style w:type="paragraph" w:styleId="1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19">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uiPriority w:val="0"/>
    <w:pPr>
      <w:ind w:leftChars="200" w:hanging="200" w:hangingChars="200"/>
    </w:pPr>
  </w:style>
  <w:style w:type="paragraph" w:styleId="21">
    <w:name w:val="Title"/>
    <w:basedOn w:val="1"/>
    <w:next w:val="1"/>
    <w:uiPriority w:val="0"/>
    <w:pPr>
      <w:keepNext/>
      <w:keepLines/>
      <w:spacing w:before="0" w:after="60"/>
      <w:jc w:val="center"/>
    </w:pPr>
    <w:rPr>
      <w:b/>
      <w:bCs/>
      <w:sz w:val="48"/>
      <w:szCs w:val="48"/>
    </w:rPr>
  </w:style>
  <w:style w:type="paragraph" w:styleId="22">
    <w:name w:val="toc 1"/>
    <w:basedOn w:val="1"/>
    <w:next w:val="1"/>
    <w:uiPriority w:val="0"/>
  </w:style>
  <w:style w:type="paragraph" w:styleId="23">
    <w:name w:val="toc 2"/>
    <w:basedOn w:val="1"/>
    <w:next w:val="1"/>
    <w:uiPriority w:val="0"/>
    <w:pPr>
      <w:ind w:left="420" w:leftChars="200"/>
    </w:pPr>
  </w:style>
  <w:style w:type="table" w:customStyle="1" w:styleId="24">
    <w:name w:val="TableNormal"/>
    <w:uiPriority w:val="0"/>
    <w:tblPr>
      <w:tblCellMar>
        <w:top w:w="100" w:type="dxa"/>
        <w:left w:w="100" w:type="dxa"/>
        <w:bottom w:w="100" w:type="dxa"/>
        <w:right w:w="100" w:type="dxa"/>
      </w:tblCellMar>
    </w:tblPr>
  </w:style>
  <w:style w:type="table" w:customStyle="1" w:styleId="25">
    <w:name w:val="_Style 10"/>
    <w:basedOn w:val="24"/>
    <w:uiPriority w:val="0"/>
    <w:tcPr>
      <w:shd w:val="clear" w:color="auto" w:fill="181818"/>
    </w:tcPr>
  </w:style>
  <w:style w:type="table" w:customStyle="1" w:styleId="26">
    <w:name w:val="_Style 11"/>
    <w:basedOn w:val="24"/>
    <w:uiPriority w:val="0"/>
    <w:tcPr>
      <w:shd w:val="clear" w:color="auto" w:fill="181818"/>
    </w:tcPr>
  </w:style>
  <w:style w:type="table" w:customStyle="1" w:styleId="27">
    <w:name w:val="_Style 12"/>
    <w:basedOn w:val="24"/>
    <w:uiPriority w:val="0"/>
    <w:tcPr>
      <w:shd w:val="clear" w:color="auto" w:fill="181818"/>
    </w:tcPr>
  </w:style>
  <w:style w:type="table" w:customStyle="1" w:styleId="28">
    <w:name w:val="_Style 13"/>
    <w:basedOn w:val="24"/>
    <w:uiPriority w:val="0"/>
    <w:tcPr>
      <w:shd w:val="clear" w:color="auto" w:fill="181818"/>
    </w:tcPr>
  </w:style>
  <w:style w:type="table" w:customStyle="1" w:styleId="29">
    <w:name w:val="_Style 14"/>
    <w:basedOn w:val="24"/>
    <w:uiPriority w:val="0"/>
    <w:tcPr>
      <w:shd w:val="clear" w:color="auto" w:fill="181818"/>
    </w:tcPr>
  </w:style>
  <w:style w:type="table" w:customStyle="1" w:styleId="30">
    <w:name w:val="_Style 15"/>
    <w:basedOn w:val="24"/>
    <w:uiPriority w:val="0"/>
    <w:tcPr>
      <w:shd w:val="clear" w:color="auto" w:fill="181818"/>
    </w:tcPr>
  </w:style>
  <w:style w:type="table" w:customStyle="1" w:styleId="31">
    <w:name w:val="_Style 16"/>
    <w:basedOn w:val="24"/>
    <w:uiPriority w:val="0"/>
    <w:tcPr>
      <w:shd w:val="clear" w:color="auto" w:fill="181818"/>
    </w:tcPr>
  </w:style>
  <w:style w:type="table" w:customStyle="1" w:styleId="32">
    <w:name w:val="_Style 17"/>
    <w:basedOn w:val="24"/>
    <w:uiPriority w:val="0"/>
    <w:tcPr>
      <w:shd w:val="clear" w:color="auto" w:fill="181818"/>
    </w:tcPr>
  </w:style>
  <w:style w:type="table" w:customStyle="1" w:styleId="33">
    <w:name w:val="_Style 18"/>
    <w:basedOn w:val="24"/>
    <w:uiPriority w:val="0"/>
    <w:tcPr>
      <w:shd w:val="clear" w:color="auto" w:fill="181818"/>
    </w:tcPr>
  </w:style>
  <w:style w:type="table" w:customStyle="1" w:styleId="34">
    <w:name w:val="_Style 19"/>
    <w:basedOn w:val="24"/>
    <w:uiPriority w:val="0"/>
    <w:tcPr>
      <w:shd w:val="clear" w:color="auto" w:fill="181818"/>
    </w:tcPr>
  </w:style>
  <w:style w:type="table" w:customStyle="1" w:styleId="35">
    <w:name w:val="_Style 20"/>
    <w:basedOn w:val="24"/>
    <w:uiPriority w:val="0"/>
    <w:tcPr>
      <w:shd w:val="clear" w:color="auto" w:fill="181818"/>
    </w:tcPr>
  </w:style>
  <w:style w:type="table" w:customStyle="1" w:styleId="36">
    <w:name w:val="_Style 21"/>
    <w:basedOn w:val="24"/>
    <w:uiPriority w:val="0"/>
    <w:tcPr>
      <w:shd w:val="clear" w:color="auto" w:fill="181818"/>
    </w:tcPr>
  </w:style>
  <w:style w:type="table" w:customStyle="1" w:styleId="37">
    <w:name w:val="_Style 22"/>
    <w:basedOn w:val="24"/>
    <w:uiPriority w:val="0"/>
    <w:tcPr>
      <w:shd w:val="clear" w:color="auto" w:fill="181818"/>
    </w:tcPr>
  </w:style>
  <w:style w:type="table" w:customStyle="1" w:styleId="38">
    <w:name w:val="_Style 23"/>
    <w:basedOn w:val="24"/>
    <w:uiPriority w:val="0"/>
    <w:tcPr>
      <w:shd w:val="clear" w:color="auto" w:fill="181818"/>
    </w:tcPr>
  </w:style>
  <w:style w:type="table" w:customStyle="1" w:styleId="39">
    <w:name w:val="_Style 24"/>
    <w:basedOn w:val="24"/>
    <w:uiPriority w:val="0"/>
    <w:tcPr>
      <w:shd w:val="clear" w:color="auto" w:fill="181818"/>
    </w:tcPr>
  </w:style>
  <w:style w:type="table" w:customStyle="1" w:styleId="40">
    <w:name w:val="_Style 25"/>
    <w:basedOn w:val="24"/>
    <w:uiPriority w:val="0"/>
    <w:tcPr>
      <w:shd w:val="clear" w:color="auto" w:fill="181818"/>
    </w:tcPr>
  </w:style>
  <w:style w:type="table" w:customStyle="1" w:styleId="41">
    <w:name w:val="_Style 26"/>
    <w:basedOn w:val="24"/>
    <w:uiPriority w:val="0"/>
    <w:tcPr>
      <w:shd w:val="clear" w:color="auto" w:fill="181818"/>
    </w:tcPr>
  </w:style>
  <w:style w:type="table" w:customStyle="1" w:styleId="42">
    <w:name w:val="_Style 27"/>
    <w:basedOn w:val="24"/>
    <w:uiPriority w:val="0"/>
    <w:tcPr>
      <w:shd w:val="clear" w:color="auto" w:fill="181818"/>
    </w:tcPr>
  </w:style>
  <w:style w:type="table" w:customStyle="1" w:styleId="43">
    <w:name w:val="_Style 28"/>
    <w:basedOn w:val="24"/>
    <w:uiPriority w:val="0"/>
    <w:tcPr>
      <w:shd w:val="clear" w:color="auto" w:fill="181818"/>
    </w:tcPr>
  </w:style>
  <w:style w:type="table" w:customStyle="1" w:styleId="44">
    <w:name w:val="_Style 29"/>
    <w:basedOn w:val="24"/>
    <w:uiPriority w:val="0"/>
    <w:tcPr>
      <w:shd w:val="clear" w:color="auto" w:fill="181818"/>
    </w:tcPr>
  </w:style>
  <w:style w:type="character" w:customStyle="1" w:styleId="45">
    <w:name w:val="Heading 3 Char"/>
    <w:link w:val="4"/>
    <w:uiPriority w:val="0"/>
    <w:rPr>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48</Pages>
  <Words>7799</Words>
  <Characters>31118</Characters>
  <TotalTime>29</TotalTime>
  <ScaleCrop>false</ScaleCrop>
  <LinksUpToDate>false</LinksUpToDate>
  <CharactersWithSpaces>38635</CharactersWithSpaces>
  <Application>WPS Office_12.1.23143.23143_F1E327BC-269C-435d-A152-05C5408002CA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2025-12-08T18:15:00Z</dcterms:created>
  <dc:creator>Data</dc:creator>
  <cp:lastModifiedBy>Quoc Vo</cp:lastModifiedBy>
  <dcterms:modified xsi:type="dcterms:W3CDTF">2026-05-10T10:38:17Z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FBC833F1637948C3416732697C7A14F7_42</vt:lpwstr>
  </property>
</Properties>
</file>