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Arial" w:cs="Arial" w:eastAsia="Arial" w:hAnsi="Arial"/>
          <w:b/>
          <w:bCs/>
          <w:color w:val="1F3864"/>
          <w:sz w:val="52"/>
          <w:szCs w:val="52"/>
        </w:rPr>
        <w:t xml:space="preserve">LegacyVault</w:t>
      </w:r>
    </w:p>
    <w:p>
      <w:pPr>
        <w:spacing w:after="80"/>
      </w:pPr>
      <w:r>
        <w:rPr>
          <w:rFonts w:ascii="Arial" w:cs="Arial" w:eastAsia="Arial" w:hAnsi="Arial"/>
          <w:color w:val="2E5C9A"/>
          <w:sz w:val="34"/>
          <w:szCs w:val="34"/>
        </w:rPr>
        <w:t xml:space="preserve">Kịch bản thuyết trình và giải thích nghiệp vụ</w:t>
      </w:r>
    </w:p>
    <w:p>
      <w:pPr>
        <w:pBdr>
          <w:bottom w:val="single" w:color="2E5C9A" w:sz="8" w:space="6"/>
        </w:pBdr>
        <w:spacing w:after="240"/>
      </w:pPr>
      <w:r>
        <w:rPr>
          <w:rFonts w:ascii="Arial" w:cs="Arial" w:eastAsia="Arial" w:hAnsi="Arial"/>
          <w:color w:val="595959"/>
          <w:sz w:val="22"/>
          <w:szCs w:val="22"/>
        </w:rPr>
        <w:t xml:space="preserve">SWD391 · Hệ thống quản lý di sản số và bàn giao tài sản kỹ thuật số</w:t>
      </w:r>
    </w:p>
    <w:p>
      <w:pPr>
        <w:pStyle w:val="Heading1"/>
      </w:pPr>
      <w:r>
        <w:rPr>
          <w:rFonts w:ascii="Arial" w:cs="Arial" w:eastAsia="Arial" w:hAnsi="Arial"/>
        </w:rPr>
        <w:t xml:space="preserve">Cách dùng tài liệu này</w:t>
      </w:r>
    </w:p>
    <w:p>
      <w:pPr>
        <w:spacing w:after="100" w:line="276"/>
      </w:pPr>
      <w:r>
        <w:rPr>
          <w:rFonts w:ascii="Arial" w:cs="Arial" w:eastAsia="Arial" w:hAnsi="Arial"/>
        </w:rPr>
        <w:t xml:space="preserve">Tài liệu giúp cả nhóm thống nhất </w:t>
      </w:r>
      <w:r>
        <w:rPr>
          <w:rFonts w:ascii="Arial" w:cs="Arial" w:eastAsia="Arial" w:hAnsi="Arial"/>
          <w:b/>
          <w:bCs/>
        </w:rPr>
        <w:t xml:space="preserve">nói gì, chỉ vào đâu, theo thứ tự nào</w:t>
      </w:r>
      <w:r>
        <w:rPr>
          <w:rFonts w:ascii="Arial" w:cs="Arial" w:eastAsia="Arial" w:hAnsi="Arial"/>
        </w:rPr>
        <w:t xml:space="preserve"> khi trình bày từng sơ đồ trong báo cáo, và có sẵn câu trả lời cho những câu thầy hay hỏi. Số hình và số mục lấy theo báo cáo LegacyReport.docx hiện tại.</w:t>
      </w:r>
    </w:p>
    <w:p>
      <w:pPr>
        <w:pStyle w:val="ListParagraph"/>
        <w:numPr>
          <w:ilvl w:val="0"/>
          <w:numId w:val="2"/>
        </w:numPr>
        <w:spacing w:after="60" w:line="276"/>
      </w:pPr>
      <w:r>
        <w:rPr>
          <w:rFonts w:ascii="Arial" w:cs="Arial" w:eastAsia="Arial" w:hAnsi="Arial"/>
          <w:b/>
          <w:bCs/>
        </w:rPr>
        <w:t xml:space="preserve">Mục A</w:t>
      </w:r>
      <w:r>
        <w:rPr>
          <w:rFonts w:ascii="Arial" w:cs="Arial" w:eastAsia="Arial" w:hAnsi="Arial"/>
        </w:rPr>
        <w:t xml:space="preserve"> là phần giải thích nghiệp vụ để mở đầu, kèm câu chuyện ví dụ, các vai trò, thuật ngữ và 11 quy tắc nghiệp vụ.</w:t>
      </w:r>
    </w:p>
    <w:p>
      <w:pPr>
        <w:pStyle w:val="ListParagraph"/>
        <w:numPr>
          <w:ilvl w:val="0"/>
          <w:numId w:val="2"/>
        </w:numPr>
        <w:spacing w:after="60" w:line="276"/>
      </w:pPr>
      <w:r>
        <w:rPr>
          <w:rFonts w:ascii="Arial" w:cs="Arial" w:eastAsia="Arial" w:hAnsi="Arial"/>
          <w:b/>
          <w:bCs/>
        </w:rPr>
        <w:t xml:space="preserve">Mục B</w:t>
      </w:r>
      <w:r>
        <w:rPr>
          <w:rFonts w:ascii="Arial" w:cs="Arial" w:eastAsia="Arial" w:hAnsi="Arial"/>
        </w:rPr>
        <w:t xml:space="preserve"> là kịch bản từng sơ đồ. Mỗi sơ đồ có: mục đích, cách trình bày, lời thoại gợi ý (khối chữ nghiêng, có vạch xanh), nghiệp vụ cần giải thích thêm và câu thầy có thể hỏi.</w:t>
      </w:r>
    </w:p>
    <w:p>
      <w:pPr>
        <w:pStyle w:val="ListParagraph"/>
        <w:numPr>
          <w:ilvl w:val="0"/>
          <w:numId w:val="2"/>
        </w:numPr>
        <w:spacing w:after="60" w:line="276"/>
      </w:pPr>
      <w:r>
        <w:rPr>
          <w:rFonts w:ascii="Arial" w:cs="Arial" w:eastAsia="Arial" w:hAnsi="Arial"/>
          <w:b/>
          <w:bCs/>
        </w:rPr>
        <w:t xml:space="preserve">Mục C</w:t>
      </w:r>
      <w:r>
        <w:rPr>
          <w:rFonts w:ascii="Arial" w:cs="Arial" w:eastAsia="Arial" w:hAnsi="Arial"/>
        </w:rPr>
        <w:t xml:space="preserve"> là câu hỏi chung và bảng truy vết quy tắc nghiệp vụ qua các sơ đồ.</w:t>
      </w:r>
    </w:p>
    <w:p>
      <w:pPr>
        <w:pStyle w:val="ListParagraph"/>
        <w:numPr>
          <w:ilvl w:val="0"/>
          <w:numId w:val="2"/>
        </w:numPr>
        <w:spacing w:after="60" w:line="276"/>
      </w:pPr>
      <w:r>
        <w:rPr>
          <w:rFonts w:ascii="Arial" w:cs="Arial" w:eastAsia="Arial" w:hAnsi="Arial"/>
          <w:b/>
          <w:bCs/>
        </w:rPr>
        <w:t xml:space="preserve">Mục D</w:t>
      </w:r>
      <w:r>
        <w:rPr>
          <w:rFonts w:ascii="Arial" w:cs="Arial" w:eastAsia="Arial" w:hAnsi="Arial"/>
        </w:rPr>
        <w:t xml:space="preserve"> là những điểm lệch giữa các sơ đồ nên thống nhất trước khi bảo vệ.</w:t>
      </w:r>
    </w:p>
    <w:p>
      <w:pPr>
        <w:pStyle w:val="ListParagraph"/>
        <w:numPr>
          <w:ilvl w:val="0"/>
          <w:numId w:val="2"/>
        </w:numPr>
        <w:spacing w:after="60" w:line="276"/>
      </w:pPr>
      <w:r>
        <w:rPr>
          <w:rFonts w:ascii="Arial" w:cs="Arial" w:eastAsia="Arial" w:hAnsi="Arial"/>
        </w:rPr>
        <w:t xml:space="preserve">Lời thoại chỉ là gợi ý: nên đọc qua vài lần rồi nói bằng lời của mình, không đọc nguyên văn.</w:t>
      </w:r>
    </w:p>
    <w:p>
      <w:pPr>
        <w:keepNext/>
        <w:spacing w:after="60" w:before="140"/>
      </w:pPr>
      <w:r>
        <w:rPr>
          <w:rFonts w:ascii="Arial" w:cs="Arial" w:eastAsia="Arial" w:hAnsi="Arial"/>
          <w:b/>
          <w:bCs/>
          <w:color w:val="2E5C9A"/>
          <w:sz w:val="22"/>
          <w:szCs w:val="22"/>
        </w:rPr>
        <w:t xml:space="preserve">Phân bổ thời gian gợi ý (khoảng 25 phút)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638"/>
        <w:gridCol w:w="2200"/>
      </w:tblGrid>
      <w:tr>
        <w:trPr>
          <w:tblHeader/>
        </w:trPr>
        <w:tc>
          <w:tcPr>
            <w:tcW w:type="dxa" w:w="800"/>
            <w:tcBorders>
              <w:top w:val="single" w:color="B7B7B7" w:sz="4"/>
              <w:left w:val="single" w:color="B7B7B7" w:sz="4"/>
              <w:bottom w:val="single" w:color="B7B7B7" w:sz="4"/>
              <w:right w:val="single" w:color="B7B7B7" w:sz="4"/>
            </w:tcBorders>
            <w:shd w:fill="DCE6F4" w:val="clear"/>
            <w:tcMar>
              <w:top w:type="dxa" w:w="60"/>
              <w:left w:type="dxa" w:w="100"/>
              <w:bottom w:type="dxa" w:w="60"/>
              <w:right w:type="dxa" w:w="100"/>
            </w:tcMar>
          </w:tcPr>
          <w:p>
            <w:pPr>
              <w:spacing w:after="20" w:line="264"/>
            </w:pPr>
            <w:r>
              <w:rPr>
                <w:rFonts w:ascii="Arial" w:cs="Arial" w:eastAsia="Arial" w:hAnsi="Arial"/>
                <w:b/>
                <w:bCs/>
                <w:sz w:val="20"/>
                <w:szCs w:val="20"/>
              </w:rPr>
              <w:t xml:space="preserve">Thứ tự</w:t>
            </w:r>
          </w:p>
        </w:tc>
        <w:tc>
          <w:tcPr>
            <w:tcW w:type="dxa" w:w="6638"/>
            <w:tcBorders>
              <w:top w:val="single" w:color="B7B7B7" w:sz="4"/>
              <w:left w:val="single" w:color="B7B7B7" w:sz="4"/>
              <w:bottom w:val="single" w:color="B7B7B7" w:sz="4"/>
              <w:right w:val="single" w:color="B7B7B7" w:sz="4"/>
            </w:tcBorders>
            <w:shd w:fill="DCE6F4" w:val="clear"/>
            <w:tcMar>
              <w:top w:type="dxa" w:w="60"/>
              <w:left w:type="dxa" w:w="100"/>
              <w:bottom w:type="dxa" w:w="60"/>
              <w:right w:type="dxa" w:w="100"/>
            </w:tcMar>
          </w:tcPr>
          <w:p>
            <w:pPr>
              <w:spacing w:after="20" w:line="264"/>
            </w:pPr>
            <w:r>
              <w:rPr>
                <w:rFonts w:ascii="Arial" w:cs="Arial" w:eastAsia="Arial" w:hAnsi="Arial"/>
                <w:b/>
                <w:bCs/>
                <w:sz w:val="20"/>
                <w:szCs w:val="20"/>
              </w:rPr>
              <w:t xml:space="preserve">Nội dung</w:t>
            </w:r>
          </w:p>
        </w:tc>
        <w:tc>
          <w:tcPr>
            <w:tcW w:type="dxa" w:w="2200"/>
            <w:tcBorders>
              <w:top w:val="single" w:color="B7B7B7" w:sz="4"/>
              <w:left w:val="single" w:color="B7B7B7" w:sz="4"/>
              <w:bottom w:val="single" w:color="B7B7B7" w:sz="4"/>
              <w:right w:val="single" w:color="B7B7B7" w:sz="4"/>
            </w:tcBorders>
            <w:shd w:fill="DCE6F4" w:val="clear"/>
            <w:tcMar>
              <w:top w:type="dxa" w:w="60"/>
              <w:left w:type="dxa" w:w="100"/>
              <w:bottom w:type="dxa" w:w="60"/>
              <w:right w:type="dxa" w:w="100"/>
            </w:tcMar>
          </w:tcPr>
          <w:p>
            <w:pPr>
              <w:spacing w:after="20" w:line="264"/>
            </w:pPr>
            <w:r>
              <w:rPr>
                <w:rFonts w:ascii="Arial" w:cs="Arial" w:eastAsia="Arial" w:hAnsi="Arial"/>
                <w:b/>
                <w:bCs/>
                <w:sz w:val="20"/>
                <w:szCs w:val="20"/>
              </w:rPr>
              <w:t xml:space="preserve">Thời gian</w:t>
            </w:r>
          </w:p>
        </w:tc>
      </w:tr>
      <w:tr>
        <w:trPr>
          <w:cantSplit/>
        </w:trPr>
        <w:tc>
          <w:tcPr>
            <w:tcW w:type="dxa" w:w="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0</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Giới thiệu nghiệp vụ (mục A)</w:t>
            </w:r>
          </w:p>
        </w:tc>
        <w:tc>
          <w:tcPr>
            <w:tcW w:type="dxa" w:w="2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1,5 phút</w:t>
            </w:r>
          </w:p>
        </w:tc>
      </w:tr>
      <w:tr>
        <w:trPr>
          <w:cantSplit/>
        </w:trPr>
        <w:tc>
          <w:tcPr>
            <w:tcW w:type="dxa" w:w="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1</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Hình 1 – Context Diagram</w:t>
            </w:r>
          </w:p>
        </w:tc>
        <w:tc>
          <w:tcPr>
            <w:tcW w:type="dxa" w:w="2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1,5 phút</w:t>
            </w:r>
          </w:p>
        </w:tc>
      </w:tr>
      <w:tr>
        <w:trPr>
          <w:cantSplit/>
        </w:trPr>
        <w:tc>
          <w:tcPr>
            <w:tcW w:type="dxa" w:w="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2</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Hình 2 – Use Case Diagram</w:t>
            </w:r>
          </w:p>
        </w:tc>
        <w:tc>
          <w:tcPr>
            <w:tcW w:type="dxa" w:w="2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2 phút</w:t>
            </w:r>
          </w:p>
        </w:tc>
      </w:tr>
      <w:tr>
        <w:trPr>
          <w:cantSplit/>
        </w:trPr>
        <w:tc>
          <w:tcPr>
            <w:tcW w:type="dxa" w:w="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3</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Hình 3 – Activity Diagram</w:t>
            </w:r>
          </w:p>
        </w:tc>
        <w:tc>
          <w:tcPr>
            <w:tcW w:type="dxa" w:w="2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2 phút</w:t>
            </w:r>
          </w:p>
        </w:tc>
      </w:tr>
      <w:tr>
        <w:trPr>
          <w:cantSplit/>
        </w:trPr>
        <w:tc>
          <w:tcPr>
            <w:tcW w:type="dxa" w:w="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4</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Hình 4 (và 13) – Conceptual Diagram</w:t>
            </w:r>
          </w:p>
        </w:tc>
        <w:tc>
          <w:tcPr>
            <w:tcW w:type="dxa" w:w="2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2,5 phút</w:t>
            </w:r>
          </w:p>
        </w:tc>
      </w:tr>
      <w:tr>
        <w:trPr>
          <w:cantSplit/>
        </w:trPr>
        <w:tc>
          <w:tcPr>
            <w:tcW w:type="dxa" w:w="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5</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Hình 5 – Sequence Diagram</w:t>
            </w:r>
          </w:p>
        </w:tc>
        <w:tc>
          <w:tcPr>
            <w:tcW w:type="dxa" w:w="2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2 phút</w:t>
            </w:r>
          </w:p>
        </w:tc>
      </w:tr>
      <w:tr>
        <w:trPr>
          <w:cantSplit/>
        </w:trPr>
        <w:tc>
          <w:tcPr>
            <w:tcW w:type="dxa" w:w="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6</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Hình 6 – Communication Diagram</w:t>
            </w:r>
          </w:p>
        </w:tc>
        <w:tc>
          <w:tcPr>
            <w:tcW w:type="dxa" w:w="2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1 phút</w:t>
            </w:r>
          </w:p>
        </w:tc>
      </w:tr>
      <w:tr>
        <w:trPr>
          <w:cantSplit/>
        </w:trPr>
        <w:tc>
          <w:tcPr>
            <w:tcW w:type="dxa" w:w="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7</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Hình 7 – State Diagram</w:t>
            </w:r>
          </w:p>
        </w:tc>
        <w:tc>
          <w:tcPr>
            <w:tcW w:type="dxa" w:w="2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1,5 phút</w:t>
            </w:r>
          </w:p>
        </w:tc>
      </w:tr>
      <w:tr>
        <w:trPr>
          <w:cantSplit/>
        </w:trPr>
        <w:tc>
          <w:tcPr>
            <w:tcW w:type="dxa" w:w="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8</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Hình 8 – Integrated Communication Diagram</w:t>
            </w:r>
          </w:p>
        </w:tc>
        <w:tc>
          <w:tcPr>
            <w:tcW w:type="dxa" w:w="2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2 phút</w:t>
            </w:r>
          </w:p>
        </w:tc>
      </w:tr>
      <w:tr>
        <w:trPr>
          <w:cantSplit/>
        </w:trPr>
        <w:tc>
          <w:tcPr>
            <w:tcW w:type="dxa" w:w="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9</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Hình 9 – Component Diagram</w:t>
            </w:r>
          </w:p>
        </w:tc>
        <w:tc>
          <w:tcPr>
            <w:tcW w:type="dxa" w:w="2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1,5 phút</w:t>
            </w:r>
          </w:p>
        </w:tc>
      </w:tr>
      <w:tr>
        <w:trPr>
          <w:cantSplit/>
        </w:trPr>
        <w:tc>
          <w:tcPr>
            <w:tcW w:type="dxa" w:w="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10</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Hình 10 – Package Diagram</w:t>
            </w:r>
          </w:p>
        </w:tc>
        <w:tc>
          <w:tcPr>
            <w:tcW w:type="dxa" w:w="2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1 phút</w:t>
            </w:r>
          </w:p>
        </w:tc>
      </w:tr>
      <w:tr>
        <w:trPr>
          <w:cantSplit/>
        </w:trPr>
        <w:tc>
          <w:tcPr>
            <w:tcW w:type="dxa" w:w="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11</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Hình 11 – Class Diagram</w:t>
            </w:r>
          </w:p>
        </w:tc>
        <w:tc>
          <w:tcPr>
            <w:tcW w:type="dxa" w:w="2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2,5 phút</w:t>
            </w:r>
          </w:p>
        </w:tc>
      </w:tr>
      <w:tr>
        <w:trPr>
          <w:cantSplit/>
        </w:trPr>
        <w:tc>
          <w:tcPr>
            <w:tcW w:type="dxa" w:w="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12</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Hình 12 – Service &amp; Repository Layers</w:t>
            </w:r>
          </w:p>
        </w:tc>
        <w:tc>
          <w:tcPr>
            <w:tcW w:type="dxa" w:w="2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1,5 phút</w:t>
            </w:r>
          </w:p>
        </w:tc>
      </w:tr>
      <w:tr>
        <w:trPr>
          <w:cantSplit/>
        </w:trPr>
        <w:tc>
          <w:tcPr>
            <w:tcW w:type="dxa" w:w="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14</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Hình 14 – Logical Database Diagram</w:t>
            </w:r>
          </w:p>
        </w:tc>
        <w:tc>
          <w:tcPr>
            <w:tcW w:type="dxa" w:w="2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1,5 phút</w:t>
            </w:r>
          </w:p>
        </w:tc>
      </w:tr>
      <w:tr>
        <w:trPr>
          <w:cantSplit/>
        </w:trPr>
        <w:tc>
          <w:tcPr>
            <w:tcW w:type="dxa" w:w="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Kết luận</w:t>
            </w:r>
          </w:p>
        </w:tc>
        <w:tc>
          <w:tcPr>
            <w:tcW w:type="dxa" w:w="2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0,5 phút</w:t>
            </w:r>
          </w:p>
        </w:tc>
      </w:tr>
      <w:tr>
        <w:trPr>
          <w:cantSplit/>
        </w:trPr>
        <w:tc>
          <w:tcPr>
            <w:tcW w:type="dxa" w:w="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bCs/>
                <w:sz w:val="20"/>
                <w:szCs w:val="20"/>
              </w:rPr>
              <w:t xml:space="preserve">Tổng</w:t>
            </w:r>
          </w:p>
        </w:tc>
        <w:tc>
          <w:tcPr>
            <w:tcW w:type="dxa" w:w="22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bCs/>
                <w:sz w:val="20"/>
                <w:szCs w:val="20"/>
              </w:rPr>
              <w:t xml:space="preserve">khoảng 25 phút</w:t>
            </w:r>
          </w:p>
        </w:tc>
      </w:tr>
    </w:tbl>
    <w:p>
      <w:pPr>
        <w:spacing w:after="60"/>
      </w:pPr>
    </w:p>
    <w:p>
      <w:pPr>
        <w:spacing w:after="100" w:line="276"/>
      </w:pPr>
      <w:r>
        <w:rPr>
          <w:rFonts w:ascii="Arial" w:cs="Arial" w:eastAsia="Arial" w:hAnsi="Arial"/>
          <w:b/>
          <w:bCs/>
        </w:rPr>
        <w:t xml:space="preserve">Nếu chỉ có 10 phút:</w:t>
      </w:r>
      <w:r>
        <w:rPr>
          <w:rFonts w:ascii="Arial" w:cs="Arial" w:eastAsia="Arial" w:hAnsi="Arial"/>
        </w:rPr>
        <w:t xml:space="preserve"> nói mục A (1 phút), rồi Context, Use Case, Activity, Conceptual, Sequence và Class (mỗi hình 1 đến 1,5 phút), phần còn lại chỉ nhắc một câu: “Các sơ đồ Component, Package, Service-Repository và Database trình bày kiến trúc triển khai, chi tiết có trong báo cáo.”</w:t>
      </w:r>
    </w:p>
    <w:p>
      <w:r>
        <w:br w:type="page"/>
      </w:r>
    </w:p>
    <w:p>
      <w:pPr>
        <w:pStyle w:val="Heading1"/>
      </w:pPr>
      <w:r>
        <w:rPr>
          <w:rFonts w:ascii="Arial" w:cs="Arial" w:eastAsia="Arial" w:hAnsi="Arial"/>
        </w:rPr>
        <w:t xml:space="preserve">A. Giải thích nghiệp vụ</w:t>
      </w:r>
    </w:p>
    <w:p>
      <w:pPr>
        <w:pStyle w:val="Heading2"/>
      </w:pPr>
      <w:r>
        <w:rPr>
          <w:rFonts w:ascii="Arial" w:cs="Arial" w:eastAsia="Arial" w:hAnsi="Arial"/>
        </w:rPr>
        <w:t xml:space="preserve">A.1 Mở đầu: nói trong khoảng 1,5 phút</w:t>
      </w:r>
    </w:p>
    <w:p>
      <w:pPr>
        <w:pBdr>
          <w:left w:val="single" w:color="9DB7DD" w:sz="18" w:space="10"/>
        </w:pBdr>
        <w:shd w:fill="F3F7FC" w:val="clear"/>
        <w:spacing w:after="80" w:line="288"/>
        <w:ind w:left="240"/>
      </w:pPr>
      <w:r>
        <w:rPr>
          <w:rFonts w:ascii="Arial" w:cs="Arial" w:eastAsia="Arial" w:hAnsi="Arial"/>
          <w:i/>
          <w:iCs/>
        </w:rPr>
        <w:t xml:space="preserve">Thưa thầy, đề tài của nhóm em là LegacyVault, hệ thống quản lý di sản số và bàn giao tài sản kỹ thuật số. Ngày nay mỗi người có rất nhiều tài sản chỉ tồn tại trên mạng: tài khoản ngân hàng, ví tiền mã hóa, tài khoản mạng xã hội, tài liệu quan trọng. Khi người đó qua đời, người thân thường không biết các tài sản ấy ở đâu và cũng không có cách hợp pháp để truy cập.</w:t>
      </w:r>
    </w:p>
    <w:p>
      <w:pPr>
        <w:pBdr>
          <w:left w:val="single" w:color="9DB7DD" w:sz="18" w:space="10"/>
        </w:pBdr>
        <w:shd w:fill="F3F7FC" w:val="clear"/>
        <w:spacing w:after="80" w:line="288"/>
        <w:ind w:left="240"/>
      </w:pPr>
      <w:r>
        <w:rPr>
          <w:rFonts w:ascii="Arial" w:cs="Arial" w:eastAsia="Arial" w:hAnsi="Arial"/>
          <w:i/>
          <w:iCs/>
        </w:rPr>
        <w:t xml:space="preserve">LegacyVault giải quyết bằng ba ý. Một, chủ kho lưu tài sản và tài liệu pháp lý trong một kho được mã hóa. Hai, hệ thống có cơ chế Dead Man's Switch: định kỳ hỏi chủ kho còn sống không, nếu không phản hồi trong thời gian chờ thì kích hoạt bàn giao. Ba, kho không tự mở: phải có người xác minh pháp lý kiểm tra giấy chứng tử và ký điện tử; sau đó từng người thụ hưởng xác thực danh tính, nhận tài sản đã giải mã và xác nhận đã nhận.</w:t>
      </w:r>
    </w:p>
    <w:p>
      <w:pPr>
        <w:pBdr>
          <w:left w:val="single" w:color="9DB7DD" w:sz="18" w:space="10"/>
        </w:pBdr>
        <w:shd w:fill="F3F7FC" w:val="clear"/>
        <w:spacing w:after="80" w:line="288"/>
        <w:ind w:left="240"/>
      </w:pPr>
      <w:r>
        <w:rPr>
          <w:rFonts w:ascii="Arial" w:cs="Arial" w:eastAsia="Arial" w:hAnsi="Arial"/>
          <w:i/>
          <w:iCs/>
        </w:rPr>
        <w:t xml:space="preserve">Điểm nhóm em chú trọng là an toàn ở mọi bước: người thi hành chỉ thấy thông tin mô tả chứ không thấy nội dung, người thụ hưởng chỉ thấy phần của mình, và mọi thay đổi trạng thái đều được ghi nhật ký.</w:t>
      </w:r>
    </w:p>
    <w:p>
      <w:pPr>
        <w:pStyle w:val="Heading2"/>
      </w:pPr>
      <w:r>
        <w:rPr>
          <w:rFonts w:ascii="Arial" w:cs="Arial" w:eastAsia="Arial" w:hAnsi="Arial"/>
        </w:rPr>
        <w:t xml:space="preserve">A.2 Câu chuyện ví dụ để thầy dễ hình dung</w:t>
      </w:r>
    </w:p>
    <w:p>
      <w:pPr>
        <w:spacing w:after="100" w:line="276"/>
      </w:pPr>
      <w:r>
        <w:rPr>
          <w:rFonts w:ascii="Arial" w:cs="Arial" w:eastAsia="Arial" w:hAnsi="Arial"/>
        </w:rPr>
        <w:t xml:space="preserve">Dùng ví dụ này khi thầy hỏi “cho thầy một tình huống cụ thể”. Có thể kể ngắn trong 30 giây.</w:t>
      </w:r>
    </w:p>
    <w:p>
      <w:pPr>
        <w:pStyle w:val="ListParagraph"/>
        <w:numPr>
          <w:ilvl w:val="0"/>
          <w:numId w:val="3"/>
        </w:numPr>
        <w:spacing w:after="60" w:line="276"/>
      </w:pPr>
      <w:r>
        <w:rPr>
          <w:rFonts w:ascii="Arial" w:cs="Arial" w:eastAsia="Arial" w:hAnsi="Arial"/>
        </w:rPr>
        <w:t xml:space="preserve">Bác An lập kho trên LegacyVault: lưu tài khoản ngân hàng, ví crypto và bản di chúc (đều được mã hóa). Bác gán từng tài sản cho một người nhận, chỉ định con trai là người thi hành, và đặt chu kỳ check-in 30 ngày, thời gian chờ 14 ngày.</w:t>
      </w:r>
    </w:p>
    <w:p>
      <w:pPr>
        <w:pStyle w:val="ListParagraph"/>
        <w:numPr>
          <w:ilvl w:val="0"/>
          <w:numId w:val="3"/>
        </w:numPr>
        <w:spacing w:after="60" w:line="276"/>
      </w:pPr>
      <w:r>
        <w:rPr>
          <w:rFonts w:ascii="Arial" w:cs="Arial" w:eastAsia="Arial" w:hAnsi="Arial"/>
        </w:rPr>
        <w:t xml:space="preserve">Mỗi 30 ngày bác nhận thông báo và bấm “Tôi vẫn ổn”. Trạng thái luôn là Active.</w:t>
      </w:r>
    </w:p>
    <w:p>
      <w:pPr>
        <w:pStyle w:val="ListParagraph"/>
        <w:numPr>
          <w:ilvl w:val="0"/>
          <w:numId w:val="3"/>
        </w:numPr>
        <w:spacing w:after="60" w:line="276"/>
      </w:pPr>
      <w:r>
        <w:rPr>
          <w:rFonts w:ascii="Arial" w:cs="Arial" w:eastAsia="Arial" w:hAnsi="Arial"/>
        </w:rPr>
        <w:t xml:space="preserve">Khi bác mất, bác không còn bấm nữa. Quá hạn thì hệ thống chuyển sang Waiting và nhắc thêm. Hết 14 ngày vẫn im lặng thì chuyển Triggered và báo cho con trai (người thi hành).</w:t>
      </w:r>
    </w:p>
    <w:p>
      <w:pPr>
        <w:pStyle w:val="ListParagraph"/>
        <w:numPr>
          <w:ilvl w:val="0"/>
          <w:numId w:val="3"/>
        </w:numPr>
        <w:spacing w:after="60" w:line="276"/>
      </w:pPr>
      <w:r>
        <w:rPr>
          <w:rFonts w:ascii="Arial" w:cs="Arial" w:eastAsia="Arial" w:hAnsi="Arial"/>
        </w:rPr>
        <w:t xml:space="preserve">Con trai đăng nhập, chỉ thấy tên, loại tài sản, người nhận và hướng dẫn của bác, chưa thấy nội dung. Anh tải giấy chứng tử lên để yêu cầu xác minh.</w:t>
      </w:r>
    </w:p>
    <w:p>
      <w:pPr>
        <w:pStyle w:val="ListParagraph"/>
        <w:numPr>
          <w:ilvl w:val="0"/>
          <w:numId w:val="3"/>
        </w:numPr>
        <w:spacing w:after="60" w:line="276"/>
      </w:pPr>
      <w:r>
        <w:rPr>
          <w:rFonts w:ascii="Arial" w:cs="Arial" w:eastAsia="Arial" w:hAnsi="Arial"/>
        </w:rPr>
        <w:t xml:space="preserve">Người xác minh pháp lý kiểm tra giấy chứng tử và chữ ký số. Nếu thiếu giấy tờ thì từ chối kèm lý do, con trai bổ sung rồi gửi lại. Nếu hợp lệ thì duyệt và ký điện tử, kho được mở.</w:t>
      </w:r>
    </w:p>
    <w:p>
      <w:pPr>
        <w:pStyle w:val="ListParagraph"/>
        <w:numPr>
          <w:ilvl w:val="0"/>
          <w:numId w:val="3"/>
        </w:numPr>
        <w:spacing w:after="60" w:line="276"/>
      </w:pPr>
      <w:r>
        <w:rPr>
          <w:rFonts w:ascii="Arial" w:cs="Arial" w:eastAsia="Arial" w:hAnsi="Arial"/>
        </w:rPr>
        <w:t xml:space="preserve">Mỗi người nhận nhận một thông báo, xác thực OTP hoặc eKYC, thấy đúng phần của mình, tải về rồi bấm “Tôi đã nhận”. Khi tất cả tài sản đã được xác nhận, hồ sơ bàn giao hoàn tất.</w:t>
      </w:r>
    </w:p>
    <w:p>
      <w:pPr>
        <w:pStyle w:val="Heading2"/>
      </w:pPr>
      <w:r>
        <w:rPr>
          <w:rFonts w:ascii="Arial" w:cs="Arial" w:eastAsia="Arial" w:hAnsi="Arial"/>
        </w:rPr>
        <w:t xml:space="preserve">A.3 Năm vai trò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538"/>
        <w:gridCol w:w="3000"/>
      </w:tblGrid>
      <w:tr>
        <w:trPr>
          <w:tblHeader/>
        </w:trPr>
        <w:tc>
          <w:tcPr>
            <w:tcW w:type="dxa" w:w="2100"/>
            <w:tcBorders>
              <w:top w:val="single" w:color="B7B7B7" w:sz="4"/>
              <w:left w:val="single" w:color="B7B7B7" w:sz="4"/>
              <w:bottom w:val="single" w:color="B7B7B7" w:sz="4"/>
              <w:right w:val="single" w:color="B7B7B7" w:sz="4"/>
            </w:tcBorders>
            <w:shd w:fill="DCE6F4" w:val="clear"/>
            <w:tcMar>
              <w:top w:type="dxa" w:w="60"/>
              <w:left w:type="dxa" w:w="100"/>
              <w:bottom w:type="dxa" w:w="60"/>
              <w:right w:type="dxa" w:w="100"/>
            </w:tcMar>
          </w:tcPr>
          <w:p>
            <w:pPr>
              <w:spacing w:after="20" w:line="264"/>
            </w:pPr>
            <w:r>
              <w:rPr>
                <w:rFonts w:ascii="Arial" w:cs="Arial" w:eastAsia="Arial" w:hAnsi="Arial"/>
                <w:b/>
                <w:bCs/>
                <w:sz w:val="20"/>
                <w:szCs w:val="20"/>
              </w:rPr>
              <w:t xml:space="preserve">Vai trò</w:t>
            </w:r>
          </w:p>
        </w:tc>
        <w:tc>
          <w:tcPr>
            <w:tcW w:type="dxa" w:w="4538"/>
            <w:tcBorders>
              <w:top w:val="single" w:color="B7B7B7" w:sz="4"/>
              <w:left w:val="single" w:color="B7B7B7" w:sz="4"/>
              <w:bottom w:val="single" w:color="B7B7B7" w:sz="4"/>
              <w:right w:val="single" w:color="B7B7B7" w:sz="4"/>
            </w:tcBorders>
            <w:shd w:fill="DCE6F4" w:val="clear"/>
            <w:tcMar>
              <w:top w:type="dxa" w:w="60"/>
              <w:left w:type="dxa" w:w="100"/>
              <w:bottom w:type="dxa" w:w="60"/>
              <w:right w:type="dxa" w:w="100"/>
            </w:tcMar>
          </w:tcPr>
          <w:p>
            <w:pPr>
              <w:spacing w:after="20" w:line="264"/>
            </w:pPr>
            <w:r>
              <w:rPr>
                <w:rFonts w:ascii="Arial" w:cs="Arial" w:eastAsia="Arial" w:hAnsi="Arial"/>
                <w:b/>
                <w:bCs/>
                <w:sz w:val="20"/>
                <w:szCs w:val="20"/>
              </w:rPr>
              <w:t xml:space="preserve">Làm gì</w:t>
            </w:r>
          </w:p>
        </w:tc>
        <w:tc>
          <w:tcPr>
            <w:tcW w:type="dxa" w:w="3000"/>
            <w:tcBorders>
              <w:top w:val="single" w:color="B7B7B7" w:sz="4"/>
              <w:left w:val="single" w:color="B7B7B7" w:sz="4"/>
              <w:bottom w:val="single" w:color="B7B7B7" w:sz="4"/>
              <w:right w:val="single" w:color="B7B7B7" w:sz="4"/>
            </w:tcBorders>
            <w:shd w:fill="DCE6F4" w:val="clear"/>
            <w:tcMar>
              <w:top w:type="dxa" w:w="60"/>
              <w:left w:type="dxa" w:w="100"/>
              <w:bottom w:type="dxa" w:w="60"/>
              <w:right w:type="dxa" w:w="100"/>
            </w:tcMar>
          </w:tcPr>
          <w:p>
            <w:pPr>
              <w:spacing w:after="20" w:line="264"/>
            </w:pPr>
            <w:r>
              <w:rPr>
                <w:rFonts w:ascii="Arial" w:cs="Arial" w:eastAsia="Arial" w:hAnsi="Arial"/>
                <w:b/>
                <w:bCs/>
                <w:sz w:val="20"/>
                <w:szCs w:val="20"/>
              </w:rPr>
              <w:t xml:space="preserve">Một câu để nói</w:t>
            </w:r>
          </w:p>
        </w:tc>
      </w:tr>
      <w:tr>
        <w:trPr>
          <w:cantSplit/>
        </w:trPr>
        <w:tc>
          <w:tcPr>
            <w:tcW w:type="dxa" w:w="21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Vault Owner (chủ kho)</w:t>
            </w:r>
          </w:p>
        </w:tc>
        <w:tc>
          <w:tcPr>
            <w:tcW w:type="dxa" w:w="4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Người sở hữu tài sản. Tạo hồ sơ tài sản và tài liệu pháp lý, chỉ định người nhận và người thi hành, cấu hình Dead Man's Switch, trả lời check-in.</w:t>
            </w:r>
          </w:p>
        </w:tc>
        <w:tc>
          <w:tcPr>
            <w:tcW w:type="dxa" w:w="3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“Người đang sống, tự tay thiết lập kho và định kỳ báo là mình còn ổn.”</w:t>
            </w:r>
          </w:p>
        </w:tc>
      </w:tr>
      <w:tr>
        <w:trPr>
          <w:cantSplit/>
        </w:trPr>
        <w:tc>
          <w:tcPr>
            <w:tcW w:type="dxa" w:w="21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Digital Executor (người thi hành)</w:t>
            </w:r>
          </w:p>
        </w:tc>
        <w:tc>
          <w:tcPr>
            <w:tcW w:type="dxa" w:w="4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Người được chủ kho tin cậy. Khi chủ kho không phản hồi thì nhận thông báo, gửi giấy chứng tử và theo dõi tiến độ bàn giao. Chỉ thấy tên, loại tài sản, người nhận và hướng dẫn, không thấy nội dung.</w:t>
            </w:r>
          </w:p>
        </w:tc>
        <w:tc>
          <w:tcPr>
            <w:tcW w:type="dxa" w:w="3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“Người bấm nút khởi động thủ tục, nhưng không được mở két.”</w:t>
            </w:r>
          </w:p>
        </w:tc>
      </w:tr>
      <w:tr>
        <w:trPr>
          <w:cantSplit/>
        </w:trPr>
        <w:tc>
          <w:tcPr>
            <w:tcW w:type="dxa" w:w="21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Legal Verifier / Notary (xác minh pháp lý)</w:t>
            </w:r>
          </w:p>
        </w:tc>
        <w:tc>
          <w:tcPr>
            <w:tcW w:type="dxa" w:w="4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Kiểm tra giấy chứng tử và chữ ký số, duyệt hoặc từ chối (bắt buộc có lý do), ký điện tử để cho phép mở khóa.</w:t>
            </w:r>
          </w:p>
        </w:tc>
        <w:tc>
          <w:tcPr>
            <w:tcW w:type="dxa" w:w="3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“Người duy nhất có quyền nói ‘được mở kho’.”</w:t>
            </w:r>
          </w:p>
        </w:tc>
      </w:tr>
      <w:tr>
        <w:trPr>
          <w:cantSplit/>
        </w:trPr>
        <w:tc>
          <w:tcPr>
            <w:tcW w:type="dxa" w:w="21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Beneficiary (người thụ hưởng)</w:t>
            </w:r>
          </w:p>
        </w:tc>
        <w:tc>
          <w:tcPr>
            <w:tcW w:type="dxa" w:w="4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Người nhận tài sản. Xác thực danh tính bằng OTP hoặc eKYC, chỉ thấy tài sản của mình, tải bản đã giải mã và xác nhận đã nhận.</w:t>
            </w:r>
          </w:p>
        </w:tc>
        <w:tc>
          <w:tcPr>
            <w:tcW w:type="dxa" w:w="3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“Người nhận đồ, và chỉ nhận phần của mình.”</w:t>
            </w:r>
          </w:p>
        </w:tc>
      </w:tr>
      <w:tr>
        <w:trPr>
          <w:cantSplit/>
        </w:trPr>
        <w:tc>
          <w:tcPr>
            <w:tcW w:type="dxa" w:w="21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System Administrator</w:t>
            </w:r>
          </w:p>
        </w:tc>
        <w:tc>
          <w:tcPr>
            <w:tcW w:type="dxa" w:w="4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Quản lý người dùng, vai trò, phân quyền (RBAC), chính sách mã hóa và sao lưu, tích hợp bên thứ ba, theo dõi nhật ký và cảnh báo bất thường.</w:t>
            </w:r>
          </w:p>
        </w:tc>
        <w:tc>
          <w:tcPr>
            <w:tcW w:type="dxa" w:w="3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“Người vận hành hệ thống, không đụng vào nội dung kho.”</w:t>
            </w:r>
          </w:p>
        </w:tc>
      </w:tr>
    </w:tbl>
    <w:p>
      <w:pPr>
        <w:spacing w:after="60"/>
      </w:pPr>
    </w:p>
    <w:p>
      <w:pPr>
        <w:spacing w:after="100" w:line="276"/>
      </w:pPr>
      <w:r>
        <w:rPr>
          <w:rFonts w:ascii="Arial" w:cs="Arial" w:eastAsia="Arial" w:hAnsi="Arial"/>
        </w:rPr>
        <w:t xml:space="preserve">Ngoài ra có </w:t>
      </w:r>
      <w:r>
        <w:rPr>
          <w:rFonts w:ascii="Arial" w:cs="Arial" w:eastAsia="Arial" w:hAnsi="Arial"/>
          <w:b/>
          <w:bCs/>
        </w:rPr>
        <w:t xml:space="preserve">System Scheduler</w:t>
      </w:r>
      <w:r>
        <w:rPr>
          <w:rFonts w:ascii="Arial" w:cs="Arial" w:eastAsia="Arial" w:hAnsi="Arial"/>
        </w:rPr>
        <w:t xml:space="preserve"> (tác nhân thời gian, gửi check-in và kích hoạt bàn giao khi hết thời gian chờ) và ba dịch vụ ngoài: eKYC/OTP, Digital Signature/e-Notary, Email/SMS/Push.</w:t>
      </w:r>
    </w:p>
    <w:p>
      <w:pPr>
        <w:pStyle w:val="Heading2"/>
      </w:pPr>
      <w:r>
        <w:rPr>
          <w:rFonts w:ascii="Arial" w:cs="Arial" w:eastAsia="Arial" w:hAnsi="Arial"/>
        </w:rPr>
        <w:t xml:space="preserve">A.4 Thuật ngữ nên nói đúng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7B7B7" w:sz="4"/>
              <w:left w:val="single" w:color="B7B7B7" w:sz="4"/>
              <w:bottom w:val="single" w:color="B7B7B7" w:sz="4"/>
              <w:right w:val="single" w:color="B7B7B7" w:sz="4"/>
            </w:tcBorders>
            <w:shd w:fill="DCE6F4" w:val="clear"/>
            <w:tcMar>
              <w:top w:type="dxa" w:w="60"/>
              <w:left w:type="dxa" w:w="100"/>
              <w:bottom w:type="dxa" w:w="60"/>
              <w:right w:type="dxa" w:w="100"/>
            </w:tcMar>
          </w:tcPr>
          <w:p>
            <w:pPr>
              <w:spacing w:after="20" w:line="264"/>
            </w:pPr>
            <w:r>
              <w:rPr>
                <w:rFonts w:ascii="Arial" w:cs="Arial" w:eastAsia="Arial" w:hAnsi="Arial"/>
                <w:b/>
                <w:bCs/>
                <w:sz w:val="20"/>
                <w:szCs w:val="20"/>
              </w:rPr>
              <w:t xml:space="preserve">Thuật ngữ</w:t>
            </w:r>
          </w:p>
        </w:tc>
        <w:tc>
          <w:tcPr>
            <w:tcW w:type="dxa" w:w="6838"/>
            <w:tcBorders>
              <w:top w:val="single" w:color="B7B7B7" w:sz="4"/>
              <w:left w:val="single" w:color="B7B7B7" w:sz="4"/>
              <w:bottom w:val="single" w:color="B7B7B7" w:sz="4"/>
              <w:right w:val="single" w:color="B7B7B7" w:sz="4"/>
            </w:tcBorders>
            <w:shd w:fill="DCE6F4" w:val="clear"/>
            <w:tcMar>
              <w:top w:type="dxa" w:w="60"/>
              <w:left w:type="dxa" w:w="100"/>
              <w:bottom w:type="dxa" w:w="60"/>
              <w:right w:type="dxa" w:w="100"/>
            </w:tcMar>
          </w:tcPr>
          <w:p>
            <w:pPr>
              <w:spacing w:after="20" w:line="264"/>
            </w:pPr>
            <w:r>
              <w:rPr>
                <w:rFonts w:ascii="Arial" w:cs="Arial" w:eastAsia="Arial" w:hAnsi="Arial"/>
                <w:b/>
                <w:bCs/>
                <w:sz w:val="20"/>
                <w:szCs w:val="20"/>
              </w:rPr>
              <w:t xml:space="preserve">Giải thích ngắn</w:t>
            </w:r>
          </w:p>
        </w:tc>
      </w:tr>
      <w:tr>
        <w:trPr>
          <w:cantSplit/>
        </w:trPr>
        <w:tc>
          <w:tcPr>
            <w:tcW w:type="dxa" w:w="2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Vault</w:t>
            </w:r>
          </w:p>
        </w:tc>
        <w:tc>
          <w:tcPr>
            <w:tcW w:type="dxa" w:w="68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Kho chứa của một chủ kho. Mỗi vault có đúng một Dead Man's Switch.</w:t>
            </w:r>
          </w:p>
        </w:tc>
      </w:tr>
      <w:tr>
        <w:trPr>
          <w:cantSplit/>
        </w:trPr>
        <w:tc>
          <w:tcPr>
            <w:tcW w:type="dxa" w:w="2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Digital Asset / Asset Group</w:t>
            </w:r>
          </w:p>
        </w:tc>
        <w:tc>
          <w:tcPr>
            <w:tcW w:type="dxa" w:w="68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Hồ sơ một tài sản số (ngân hàng, crypto, mạng xã hội, tài liệu). Asset Group là nhóm tài sản để gán chung cho một người nhận.</w:t>
            </w:r>
          </w:p>
        </w:tc>
      </w:tr>
      <w:tr>
        <w:trPr>
          <w:cantSplit/>
        </w:trPr>
        <w:tc>
          <w:tcPr>
            <w:tcW w:type="dxa" w:w="2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Legal Document</w:t>
            </w:r>
          </w:p>
        </w:tc>
        <w:tc>
          <w:tcPr>
            <w:tcW w:type="dxa" w:w="68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Tài liệu pháp lý như di chúc, giấy tờ sở hữu, được mã hóa đầu cuối (E2E) khi lưu.</w:t>
            </w:r>
          </w:p>
        </w:tc>
      </w:tr>
      <w:tr>
        <w:trPr>
          <w:cantSplit/>
        </w:trPr>
        <w:tc>
          <w:tcPr>
            <w:tcW w:type="dxa" w:w="2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Dead Man's Switch (DMS)</w:t>
            </w:r>
          </w:p>
        </w:tc>
        <w:tc>
          <w:tcPr>
            <w:tcW w:type="dxa" w:w="68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Cơ chế “công tắc người chết”: hệ thống định kỳ hỏi chủ kho còn sống không. Không trả lời trong thời gian chờ thì kích hoạt bàn giao.</w:t>
            </w:r>
          </w:p>
        </w:tc>
      </w:tr>
      <w:tr>
        <w:trPr>
          <w:cantSplit/>
        </w:trPr>
        <w:tc>
          <w:tcPr>
            <w:tcW w:type="dxa" w:w="2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Check-in / Waiting period</w:t>
            </w:r>
          </w:p>
        </w:tc>
        <w:tc>
          <w:tcPr>
            <w:tcW w:type="dxa" w:w="68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Check-in là lần hệ thống hỏi và chủ kho bấm “Tôi vẫn ổn”. Waiting period là thời gian chờ thêm sau khi lỡ check-in, vẫn trả lời được.</w:t>
            </w:r>
          </w:p>
        </w:tc>
      </w:tr>
      <w:tr>
        <w:trPr>
          <w:cantSplit/>
        </w:trPr>
        <w:tc>
          <w:tcPr>
            <w:tcW w:type="dxa" w:w="2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Legal Verification Request</w:t>
            </w:r>
          </w:p>
        </w:tc>
        <w:tc>
          <w:tcPr>
            <w:tcW w:type="dxa" w:w="68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Yêu cầu xác minh do executor gửi kèm giấy chứng tử. Trạng thái: Pending, Rejected, Approved.</w:t>
            </w:r>
          </w:p>
        </w:tc>
      </w:tr>
      <w:tr>
        <w:trPr>
          <w:cantSplit/>
        </w:trPr>
        <w:tc>
          <w:tcPr>
            <w:tcW w:type="dxa" w:w="2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Handover Case / Handover Item</w:t>
            </w:r>
          </w:p>
        </w:tc>
        <w:tc>
          <w:tcPr>
            <w:tcW w:type="dxa" w:w="68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Hồ sơ bàn giao, mở sau khi yêu cầu được duyệt. Mỗi tài sản có một mục (item) để theo dõi đến khi người nhận xác nhận.</w:t>
            </w:r>
          </w:p>
        </w:tc>
      </w:tr>
      <w:tr>
        <w:trPr>
          <w:cantSplit/>
        </w:trPr>
        <w:tc>
          <w:tcPr>
            <w:tcW w:type="dxa" w:w="2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Beneficiary Assignment</w:t>
            </w:r>
          </w:p>
        </w:tc>
        <w:tc>
          <w:tcPr>
            <w:tcW w:type="dxa" w:w="68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Bản ghi “tài sản này giao cho người này”. Mỗi tài sản đúng một người nhận.</w:t>
            </w:r>
          </w:p>
        </w:tc>
      </w:tr>
      <w:tr>
        <w:trPr>
          <w:cantSplit/>
        </w:trPr>
        <w:tc>
          <w:tcPr>
            <w:tcW w:type="dxa" w:w="2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OTP / eKYC</w:t>
            </w:r>
          </w:p>
        </w:tc>
        <w:tc>
          <w:tcPr>
            <w:tcW w:type="dxa" w:w="68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Hai cách xác thực danh tính của người nhận trước khi cho xem và tải tài sản.</w:t>
            </w:r>
          </w:p>
        </w:tc>
      </w:tr>
      <w:tr>
        <w:trPr>
          <w:cantSplit/>
        </w:trPr>
        <w:tc>
          <w:tcPr>
            <w:tcW w:type="dxa" w:w="2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Digital Signature / e-Notary</w:t>
            </w:r>
          </w:p>
        </w:tc>
        <w:tc>
          <w:tcPr>
            <w:tcW w:type="dxa" w:w="68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Chữ ký số và công chứng điện tử do bên thứ ba cung cấp. Verifier dùng để ký cho phép mở khóa.</w:t>
            </w:r>
          </w:p>
        </w:tc>
      </w:tr>
      <w:tr>
        <w:trPr>
          <w:cantSplit/>
        </w:trPr>
        <w:tc>
          <w:tcPr>
            <w:tcW w:type="dxa" w:w="2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RBAC / Permission</w:t>
            </w:r>
          </w:p>
        </w:tc>
        <w:tc>
          <w:tcPr>
            <w:tcW w:type="dxa" w:w="68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Phân quyền theo vai trò: mỗi vai trò là một hồ sơ gắn với User, và System Administrator quản lý các Permission.</w:t>
            </w:r>
          </w:p>
        </w:tc>
      </w:tr>
      <w:tr>
        <w:trPr>
          <w:cantSplit/>
        </w:trPr>
        <w:tc>
          <w:tcPr>
            <w:tcW w:type="dxa" w:w="28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Audit log</w:t>
            </w:r>
          </w:p>
        </w:tc>
        <w:tc>
          <w:tcPr>
            <w:tcW w:type="dxa" w:w="68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Nhật ký mọi thay đổi trạng thái và truy cập quan trọng, phục vụ truy vết và phát hiện bất thường.</w:t>
            </w:r>
          </w:p>
        </w:tc>
      </w:tr>
    </w:tbl>
    <w:p>
      <w:pPr>
        <w:pStyle w:val="Heading2"/>
      </w:pPr>
      <w:r>
        <w:rPr>
          <w:rFonts w:ascii="Arial" w:cs="Arial" w:eastAsia="Arial" w:hAnsi="Arial"/>
        </w:rPr>
        <w:t xml:space="preserve">A.5 Mười một quy tắc nghiệp vụ (BR)</w:t>
      </w:r>
    </w:p>
    <w:p>
      <w:pPr>
        <w:spacing w:after="100" w:line="276"/>
      </w:pPr>
      <w:r>
        <w:rPr>
          <w:rFonts w:ascii="Arial" w:cs="Arial" w:eastAsia="Arial" w:hAnsi="Arial"/>
        </w:rPr>
        <w:t xml:space="preserve">Các nhãn BR xuất hiện trong sơ đồ Integrated Communication và Sequence. Nên thuộc kỹ bốn quy tắc BR-02, BR-06, BR-07 và BR-09 vì đây là những chỗ thầy dễ hỏi.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tblHeader/>
        </w:trPr>
        <w:tc>
          <w:tcPr>
            <w:tcW w:type="dxa" w:w="1100"/>
            <w:tcBorders>
              <w:top w:val="single" w:color="B7B7B7" w:sz="4"/>
              <w:left w:val="single" w:color="B7B7B7" w:sz="4"/>
              <w:bottom w:val="single" w:color="B7B7B7" w:sz="4"/>
              <w:right w:val="single" w:color="B7B7B7" w:sz="4"/>
            </w:tcBorders>
            <w:shd w:fill="DCE6F4" w:val="clear"/>
            <w:tcMar>
              <w:top w:type="dxa" w:w="60"/>
              <w:left w:type="dxa" w:w="100"/>
              <w:bottom w:type="dxa" w:w="60"/>
              <w:right w:type="dxa" w:w="100"/>
            </w:tcMar>
          </w:tcPr>
          <w:p>
            <w:pPr>
              <w:spacing w:after="20" w:line="264"/>
            </w:pPr>
            <w:r>
              <w:rPr>
                <w:rFonts w:ascii="Arial" w:cs="Arial" w:eastAsia="Arial" w:hAnsi="Arial"/>
                <w:b/>
                <w:bCs/>
                <w:sz w:val="20"/>
                <w:szCs w:val="20"/>
              </w:rPr>
              <w:t xml:space="preserve">Mã</w:t>
            </w:r>
          </w:p>
        </w:tc>
        <w:tc>
          <w:tcPr>
            <w:tcW w:type="dxa" w:w="8538"/>
            <w:tcBorders>
              <w:top w:val="single" w:color="B7B7B7" w:sz="4"/>
              <w:left w:val="single" w:color="B7B7B7" w:sz="4"/>
              <w:bottom w:val="single" w:color="B7B7B7" w:sz="4"/>
              <w:right w:val="single" w:color="B7B7B7" w:sz="4"/>
            </w:tcBorders>
            <w:shd w:fill="DCE6F4" w:val="clear"/>
            <w:tcMar>
              <w:top w:type="dxa" w:w="60"/>
              <w:left w:type="dxa" w:w="100"/>
              <w:bottom w:type="dxa" w:w="60"/>
              <w:right w:type="dxa" w:w="100"/>
            </w:tcMar>
          </w:tcPr>
          <w:p>
            <w:pPr>
              <w:spacing w:after="20" w:line="264"/>
            </w:pPr>
            <w:r>
              <w:rPr>
                <w:rFonts w:ascii="Arial" w:cs="Arial" w:eastAsia="Arial" w:hAnsi="Arial"/>
                <w:b/>
                <w:bCs/>
                <w:sz w:val="20"/>
                <w:szCs w:val="20"/>
              </w:rPr>
              <w:t xml:space="preserve">Quy tắc</w:t>
            </w:r>
          </w:p>
        </w:tc>
      </w:tr>
      <w:tr>
        <w:trPr>
          <w:cantSplit/>
        </w:trPr>
        <w:tc>
          <w:tcPr>
            <w:tcW w:type="dxa" w:w="11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BR-01</w:t>
            </w:r>
          </w:p>
        </w:tc>
        <w:tc>
          <w:tcPr>
            <w:tcW w:type="dxa" w:w="8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Mỗi vault có đúng 1 DMS. Admin đặt quy tắc mặc định, owner cấu hình lại cho vault của mình.</w:t>
            </w:r>
          </w:p>
        </w:tc>
      </w:tr>
      <w:tr>
        <w:trPr>
          <w:cantSplit/>
        </w:trPr>
        <w:tc>
          <w:tcPr>
            <w:tcW w:type="dxa" w:w="11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BR-02</w:t>
            </w:r>
          </w:p>
        </w:tc>
        <w:tc>
          <w:tcPr>
            <w:tcW w:type="dxa" w:w="8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Owner phản hồi check-in, kể cả lúc đang Waiting, thì DMS về Active và lên lịch chu kỳ mới.</w:t>
            </w:r>
          </w:p>
        </w:tc>
      </w:tr>
      <w:tr>
        <w:trPr>
          <w:cantSplit/>
        </w:trPr>
        <w:tc>
          <w:tcPr>
            <w:tcW w:type="dxa" w:w="11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BR-03</w:t>
            </w:r>
          </w:p>
        </w:tc>
        <w:tc>
          <w:tcPr>
            <w:tcW w:type="dxa" w:w="8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Hết thời gian chờ mà owner không phản hồi thì DMS chuyển Triggered.</w:t>
            </w:r>
          </w:p>
        </w:tc>
      </w:tr>
      <w:tr>
        <w:trPr>
          <w:cantSplit/>
        </w:trPr>
        <w:tc>
          <w:tcPr>
            <w:tcW w:type="dxa" w:w="11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BR-04</w:t>
            </w:r>
          </w:p>
        </w:tc>
        <w:tc>
          <w:tcPr>
            <w:tcW w:type="dxa" w:w="8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Mỗi vault có tối đa 1 executor đang hoạt động; owner có thể cập nhật hoặc thu hồi.</w:t>
            </w:r>
          </w:p>
        </w:tc>
      </w:tr>
      <w:tr>
        <w:trPr>
          <w:cantSplit/>
        </w:trPr>
        <w:tc>
          <w:tcPr>
            <w:tcW w:type="dxa" w:w="11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BR-05</w:t>
            </w:r>
          </w:p>
        </w:tc>
        <w:tc>
          <w:tcPr>
            <w:tcW w:type="dxa" w:w="8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Mỗi tài sản có đúng 1 beneficiary (gán trực tiếp hoặc qua nhóm tài sản).</w:t>
            </w:r>
          </w:p>
        </w:tc>
      </w:tr>
      <w:tr>
        <w:trPr>
          <w:cantSplit/>
        </w:trPr>
        <w:tc>
          <w:tcPr>
            <w:tcW w:type="dxa" w:w="11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BR-06</w:t>
            </w:r>
          </w:p>
        </w:tc>
        <w:tc>
          <w:tcPr>
            <w:tcW w:type="dxa" w:w="8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Trước khi mở khóa, executor chỉ thấy metadata tài sản và hướng dẫn bàn giao, không thấy nội dung.</w:t>
            </w:r>
          </w:p>
        </w:tc>
      </w:tr>
      <w:tr>
        <w:trPr>
          <w:cantSplit/>
        </w:trPr>
        <w:tc>
          <w:tcPr>
            <w:tcW w:type="dxa" w:w="11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BR-07</w:t>
            </w:r>
          </w:p>
        </w:tc>
        <w:tc>
          <w:tcPr>
            <w:tcW w:type="dxa" w:w="8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Chỉ yêu cầu xác minh ở trạng thái Approved (có chữ ký điện tử của verifier) mới mở khóa được vault.</w:t>
            </w:r>
          </w:p>
        </w:tc>
      </w:tr>
      <w:tr>
        <w:trPr>
          <w:cantSplit/>
        </w:trPr>
        <w:tc>
          <w:tcPr>
            <w:tcW w:type="dxa" w:w="11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BR-08</w:t>
            </w:r>
          </w:p>
        </w:tc>
        <w:tc>
          <w:tcPr>
            <w:tcW w:type="dxa" w:w="8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Từ chối yêu cầu bắt buộc có lý do. Executor bổ sung hồ sơ qua kênh trao đổi rồi gửi lại.</w:t>
            </w:r>
          </w:p>
        </w:tc>
      </w:tr>
      <w:tr>
        <w:trPr>
          <w:cantSplit/>
        </w:trPr>
        <w:tc>
          <w:tcPr>
            <w:tcW w:type="dxa" w:w="11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BR-09</w:t>
            </w:r>
          </w:p>
        </w:tc>
        <w:tc>
          <w:tcPr>
            <w:tcW w:type="dxa" w:w="8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Beneficiary chỉ thấy và tải tài sản của mình, sau khi xác thực OTP/eKYC.</w:t>
            </w:r>
          </w:p>
        </w:tc>
      </w:tr>
      <w:tr>
        <w:trPr>
          <w:cantSplit/>
        </w:trPr>
        <w:tc>
          <w:tcPr>
            <w:tcW w:type="dxa" w:w="11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BR-10</w:t>
            </w:r>
          </w:p>
        </w:tc>
        <w:tc>
          <w:tcPr>
            <w:tcW w:type="dxa" w:w="8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Xác nhận đã nhận thì đóng hồ sơ của tài sản đó. Case Completed khi mọi tài sản đã đóng.</w:t>
            </w:r>
          </w:p>
        </w:tc>
      </w:tr>
      <w:tr>
        <w:trPr>
          <w:cantSplit/>
        </w:trPr>
        <w:tc>
          <w:tcPr>
            <w:tcW w:type="dxa" w:w="11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BR-11</w:t>
            </w:r>
          </w:p>
        </w:tc>
        <w:tc>
          <w:tcPr>
            <w:tcW w:type="dxa" w:w="8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Mọi thay đổi trạng thái đều ghi audit log.</w:t>
            </w:r>
          </w:p>
        </w:tc>
      </w:tr>
    </w:tbl>
    <w:p>
      <w:r>
        <w:br w:type="page"/>
      </w:r>
    </w:p>
    <w:p>
      <w:pPr>
        <w:pStyle w:val="Heading1"/>
      </w:pPr>
      <w:r>
        <w:rPr>
          <w:rFonts w:ascii="Arial" w:cs="Arial" w:eastAsia="Arial" w:hAnsi="Arial"/>
        </w:rPr>
        <w:t xml:space="preserve">B. Kịch bản từng sơ đồ</w:t>
      </w:r>
    </w:p>
    <w:p>
      <w:pPr>
        <w:spacing w:after="100" w:line="276"/>
      </w:pPr>
      <w:r>
        <w:rPr>
          <w:rFonts w:ascii="Arial" w:cs="Arial" w:eastAsia="Arial" w:hAnsi="Arial"/>
        </w:rPr>
        <w:t xml:space="preserve">Thứ tự đi theo báo cáo: bài toán (Context, Use Case, Activity, Conceptual), phân tích hành vi (Sequence, Communication, State), rồi thiết kế (Integrated, Component, Package, Class, Service-Repository, Database).</w:t>
      </w:r>
    </w:p>
    <w:p>
      <w:pPr>
        <w:pStyle w:val="Heading2"/>
      </w:pPr>
      <w:r>
        <w:rPr>
          <w:rFonts w:ascii="Arial" w:cs="Arial" w:eastAsia="Arial" w:hAnsi="Arial"/>
        </w:rPr>
        <w:t xml:space="preserve">Hình 1 · Context Diagram</w:t>
      </w:r>
    </w:p>
    <w:p>
      <w:pPr>
        <w:spacing w:after="60"/>
      </w:pPr>
      <w:r>
        <w:rPr>
          <w:rFonts w:ascii="Arial" w:cs="Arial" w:eastAsia="Arial" w:hAnsi="Arial"/>
          <w:i/>
          <w:iCs/>
          <w:color w:val="595959"/>
          <w:sz w:val="20"/>
          <w:szCs w:val="20"/>
        </w:rPr>
        <w:t xml:space="preserve">Báo cáo mục II.3  ·  thời lượng gợi ý: 1,5 phút</w:t>
      </w:r>
    </w:p>
    <w:p>
      <w:pPr>
        <w:pBdr>
          <w:left w:val="single" w:color="E0A800" w:sz="18" w:space="8"/>
        </w:pBdr>
        <w:shd w:fill="FFF4D6" w:val="clear"/>
        <w:spacing w:after="100" w:before="60" w:line="276"/>
        <w:ind w:left="200"/>
      </w:pPr>
      <w:r>
        <w:rPr>
          <w:rFonts w:ascii="Arial" w:cs="Arial" w:eastAsia="Arial" w:hAnsi="Arial"/>
          <w:b/>
          <w:bCs/>
        </w:rPr>
        <w:t xml:space="preserve">Mục đích: </w:t>
      </w:r>
      <w:r>
        <w:rPr>
          <w:rFonts w:ascii="Arial" w:cs="Arial" w:eastAsia="Arial" w:hAnsi="Arial"/>
        </w:rPr>
        <w:t xml:space="preserve">Cho thầy thấy ranh giới hệ thống: ai tương tác với LegacyVault và mỗi bên gửi hoặc nhận dữ liệu gì.</w:t>
      </w:r>
    </w:p>
    <w:p>
      <w:pPr>
        <w:keepNext/>
        <w:spacing w:after="60" w:before="140"/>
      </w:pPr>
      <w:r>
        <w:rPr>
          <w:rFonts w:ascii="Arial" w:cs="Arial" w:eastAsia="Arial" w:hAnsi="Arial"/>
          <w:b/>
          <w:bCs/>
          <w:color w:val="2E5C9A"/>
          <w:sz w:val="22"/>
          <w:szCs w:val="22"/>
        </w:rPr>
        <w:t xml:space="preserve">Cách trình bày (chỉ vào đâu, theo thứ tự nào)</w:t>
      </w:r>
    </w:p>
    <w:p>
      <w:pPr>
        <w:pStyle w:val="ListParagraph"/>
        <w:numPr>
          <w:ilvl w:val="0"/>
          <w:numId w:val="4"/>
        </w:numPr>
        <w:spacing w:after="60" w:line="276"/>
      </w:pPr>
      <w:r>
        <w:rPr>
          <w:rFonts w:ascii="Arial" w:cs="Arial" w:eastAsia="Arial" w:hAnsi="Arial"/>
        </w:rPr>
        <w:t xml:space="preserve">Chỉ vào hình tròn ở giữa: đó là toàn bộ LegacyVault, bốn nhóm chức năng ghi ngay trong hình.</w:t>
      </w:r>
    </w:p>
    <w:p>
      <w:pPr>
        <w:pStyle w:val="ListParagraph"/>
        <w:numPr>
          <w:ilvl w:val="0"/>
          <w:numId w:val="4"/>
        </w:numPr>
        <w:spacing w:after="60" w:line="276"/>
      </w:pPr>
      <w:r>
        <w:rPr>
          <w:rFonts w:ascii="Arial" w:cs="Arial" w:eastAsia="Arial" w:hAnsi="Arial"/>
        </w:rPr>
        <w:t xml:space="preserve">Bên trái, từ trên xuống: Vault Owner, Digital Executor, Legal Verifier, System Administrator. Bên phải trên cùng: Beneficiary.</w:t>
      </w:r>
    </w:p>
    <w:p>
      <w:pPr>
        <w:pStyle w:val="ListParagraph"/>
        <w:numPr>
          <w:ilvl w:val="0"/>
          <w:numId w:val="4"/>
        </w:numPr>
        <w:spacing w:after="60" w:line="276"/>
      </w:pPr>
      <w:r>
        <w:rPr>
          <w:rFonts w:ascii="Arial" w:cs="Arial" w:eastAsia="Arial" w:hAnsi="Arial"/>
        </w:rPr>
        <w:t xml:space="preserve">Ba ô màu cam bên phải là dịch vụ ngoài: OTP/eKYC, Digital Signature/e-Notary, Email/SMS/Push.</w:t>
      </w:r>
    </w:p>
    <w:p>
      <w:pPr>
        <w:pStyle w:val="ListParagraph"/>
        <w:numPr>
          <w:ilvl w:val="0"/>
          <w:numId w:val="4"/>
        </w:numPr>
        <w:spacing w:after="60" w:line="276"/>
      </w:pPr>
      <w:r>
        <w:rPr>
          <w:rFonts w:ascii="Arial" w:cs="Arial" w:eastAsia="Arial" w:hAnsi="Arial"/>
        </w:rPr>
        <w:t xml:space="preserve">Với mỗi bên, đọc mũi tên đi vào trước (họ gửi gì), rồi mũi tên đi ra (họ nhận gì). Mỗi mũi tên chỉ một chiều dữ liệu.</w:t>
      </w:r>
    </w:p>
    <w:p>
      <w:pPr>
        <w:keepNext/>
        <w:spacing w:after="60" w:before="140"/>
      </w:pPr>
      <w:r>
        <w:rPr>
          <w:rFonts w:ascii="Arial" w:cs="Arial" w:eastAsia="Arial" w:hAnsi="Arial"/>
          <w:b/>
          <w:bCs/>
          <w:color w:val="2E5C9A"/>
          <w:sz w:val="22"/>
          <w:szCs w:val="22"/>
        </w:rPr>
        <w:t xml:space="preserve">Lời thoại gợi ý</w:t>
      </w:r>
    </w:p>
    <w:p>
      <w:pPr>
        <w:pBdr>
          <w:left w:val="single" w:color="9DB7DD" w:sz="18" w:space="10"/>
        </w:pBdr>
        <w:shd w:fill="F3F7FC" w:val="clear"/>
        <w:spacing w:after="80" w:line="288"/>
        <w:ind w:left="240"/>
      </w:pPr>
      <w:r>
        <w:rPr>
          <w:rFonts w:ascii="Arial" w:cs="Arial" w:eastAsia="Arial" w:hAnsi="Arial"/>
          <w:i/>
          <w:iCs/>
        </w:rPr>
        <w:t xml:space="preserve">Dạ, đây là sơ đồ ngữ cảnh của LegacyVault. Hình tròn ở giữa là hệ thống, gồm bốn nhóm chức năng chính: quản lý di sản số, Dead Man's Switch, xác minh pháp lý để mở khóa, và theo dõi bàn giao từng tài sản.</w:t>
      </w:r>
    </w:p>
    <w:p>
      <w:pPr>
        <w:pBdr>
          <w:left w:val="single" w:color="9DB7DD" w:sz="18" w:space="10"/>
        </w:pBdr>
        <w:shd w:fill="F3F7FC" w:val="clear"/>
        <w:spacing w:after="80" w:line="288"/>
        <w:ind w:left="240"/>
      </w:pPr>
      <w:r>
        <w:rPr>
          <w:rFonts w:ascii="Arial" w:cs="Arial" w:eastAsia="Arial" w:hAnsi="Arial"/>
          <w:i/>
          <w:iCs/>
        </w:rPr>
        <w:t xml:space="preserve">Xung quanh có năm vai trò người dùng. Vault Owner đưa vào hồ sơ tài sản, tài liệu pháp lý, người nhận, người thi hành và cấu hình Dead Man's Switch; hệ thống trả lại yêu cầu check-in và lịch sử truy cập. Digital Executor gửi giấy chứng tử và hồ sơ bổ sung; hệ thống trả lại thông báo kích hoạt, thông tin tài sản ở mức metadata và tiến độ. Legal Verifier nhận hồ sơ cần xác minh và trả về duyệt hoặc từ chối kèm chữ ký điện tử. Beneficiary nhận tài sản đã giải mã và gửi lại xác nhận đã nhận. Administrator quản lý người dùng, chính sách, tích hợp và nhận nhật ký, cảnh báo.</w:t>
      </w:r>
    </w:p>
    <w:p>
      <w:pPr>
        <w:pBdr>
          <w:left w:val="single" w:color="9DB7DD" w:sz="18" w:space="10"/>
        </w:pBdr>
        <w:shd w:fill="F3F7FC" w:val="clear"/>
        <w:spacing w:after="80" w:line="288"/>
        <w:ind w:left="240"/>
      </w:pPr>
      <w:r>
        <w:rPr>
          <w:rFonts w:ascii="Arial" w:cs="Arial" w:eastAsia="Arial" w:hAnsi="Arial"/>
          <w:i/>
          <w:iCs/>
        </w:rPr>
        <w:t xml:space="preserve">Bên phải là ba dịch vụ ngoài. Nhóm em cố ý không tự làm ba việc này: xác thực danh tính, chữ ký số và gửi thông báo đều có giá trị pháp lý hoặc cần hạ tầng riêng, nên hệ thống chỉ gọi dịch vụ bên ngoài và nhận kết quả.</w:t>
      </w:r>
    </w:p>
    <w:p>
      <w:pPr>
        <w:keepNext/>
        <w:spacing w:after="60" w:before="140"/>
      </w:pPr>
      <w:r>
        <w:rPr>
          <w:rFonts w:ascii="Arial" w:cs="Arial" w:eastAsia="Arial" w:hAnsi="Arial"/>
          <w:b/>
          <w:bCs/>
          <w:color w:val="2E5C9A"/>
          <w:sz w:val="22"/>
          <w:szCs w:val="22"/>
        </w:rPr>
        <w:t xml:space="preserve">Nghiệp vụ cần giải thích thêm</w:t>
      </w:r>
    </w:p>
    <w:p>
      <w:pPr>
        <w:pStyle w:val="ListParagraph"/>
        <w:numPr>
          <w:ilvl w:val="0"/>
          <w:numId w:val="2"/>
        </w:numPr>
        <w:spacing w:after="60" w:line="276"/>
      </w:pPr>
      <w:r>
        <w:rPr>
          <w:rFonts w:ascii="Arial" w:cs="Arial" w:eastAsia="Arial" w:hAnsi="Arial"/>
        </w:rPr>
        <w:t xml:space="preserve">Hệ thống phục vụ một câu chuyện duy nhất: </w:t>
      </w:r>
      <w:r>
        <w:rPr>
          <w:rFonts w:ascii="Arial" w:cs="Arial" w:eastAsia="Arial" w:hAnsi="Arial"/>
          <w:b/>
          <w:bCs/>
        </w:rPr>
        <w:t xml:space="preserve">chuyển tài sản số cho đúng người, vào đúng thời điểm, có kiểm chứng pháp lý</w:t>
      </w:r>
      <w:r>
        <w:rPr>
          <w:rFonts w:ascii="Arial" w:cs="Arial" w:eastAsia="Arial" w:hAnsi="Arial"/>
        </w:rPr>
        <w:t xml:space="preserve">.</w:t>
      </w:r>
    </w:p>
    <w:p>
      <w:pPr>
        <w:pStyle w:val="ListParagraph"/>
        <w:numPr>
          <w:ilvl w:val="0"/>
          <w:numId w:val="2"/>
        </w:numPr>
        <w:spacing w:after="60" w:line="276"/>
      </w:pPr>
      <w:r>
        <w:rPr>
          <w:rFonts w:ascii="Arial" w:cs="Arial" w:eastAsia="Arial" w:hAnsi="Arial"/>
        </w:rPr>
        <w:t xml:space="preserve">Hai nguyên tắc cần nhấn: executor chỉ thấy metadata và hướng dẫn (BR-06); chỉ beneficiary mới nhận bản giải mã (BR-09).</w:t>
      </w:r>
    </w:p>
    <w:p>
      <w:pPr>
        <w:keepNext/>
        <w:spacing w:after="60" w:before="140"/>
      </w:pPr>
      <w:r>
        <w:rPr>
          <w:rFonts w:ascii="Arial" w:cs="Arial" w:eastAsia="Arial" w:hAnsi="Arial"/>
          <w:b/>
          <w:bCs/>
          <w:color w:val="B03A2E"/>
          <w:sz w:val="22"/>
          <w:szCs w:val="22"/>
        </w:rPr>
        <w:t xml:space="preserve">Thầy có thể hỏi</w:t>
      </w:r>
    </w:p>
    <w:p>
      <w:pPr>
        <w:keepNext/>
        <w:spacing w:after="20" w:before="80" w:line="276"/>
      </w:pPr>
      <w:r>
        <w:rPr>
          <w:rFonts w:ascii="Arial" w:cs="Arial" w:eastAsia="Arial" w:hAnsi="Arial"/>
          <w:b/>
          <w:bCs/>
          <w:color w:val="B03A2E"/>
        </w:rPr>
        <w:t xml:space="preserve">Hỏi: </w:t>
      </w:r>
      <w:r>
        <w:rPr>
          <w:rFonts w:ascii="Arial" w:cs="Arial" w:eastAsia="Arial" w:hAnsi="Arial"/>
          <w:b/>
          <w:bCs/>
        </w:rPr>
        <w:t xml:space="preserve">Tại sao chữ ký số và công chứng điện tử là dịch vụ ngoài?</w:t>
      </w:r>
    </w:p>
    <w:p>
      <w:pPr>
        <w:spacing w:after="80" w:line="276"/>
        <w:ind w:left="360"/>
      </w:pPr>
      <w:r>
        <w:rPr>
          <w:rFonts w:ascii="Arial" w:cs="Arial" w:eastAsia="Arial" w:hAnsi="Arial"/>
          <w:b/>
          <w:bCs/>
          <w:color w:val="1E7B3A"/>
        </w:rPr>
        <w:t xml:space="preserve">Đáp: </w:t>
      </w:r>
      <w:r>
        <w:rPr>
          <w:rFonts w:ascii="Arial" w:cs="Arial" w:eastAsia="Arial" w:hAnsi="Arial"/>
        </w:rPr>
        <w:t xml:space="preserve">Theo đặc tả, admin chỉ quản lý tích hợp bên thứ ba (chữ ký số, cổng công chứng điện tử). Giá trị pháp lý của chữ ký do bên thứ ba bảo đảm, hệ thống chỉ gửi yêu cầu kiểm tra hoặc ký rồi nhận kết quả.</w:t>
      </w:r>
    </w:p>
    <w:p>
      <w:pPr>
        <w:keepNext/>
        <w:spacing w:after="20" w:before="80" w:line="276"/>
      </w:pPr>
      <w:r>
        <w:rPr>
          <w:rFonts w:ascii="Arial" w:cs="Arial" w:eastAsia="Arial" w:hAnsi="Arial"/>
          <w:b/>
          <w:bCs/>
          <w:color w:val="B03A2E"/>
        </w:rPr>
        <w:t xml:space="preserve">Hỏi: </w:t>
      </w:r>
      <w:r>
        <w:rPr>
          <w:rFonts w:ascii="Arial" w:cs="Arial" w:eastAsia="Arial" w:hAnsi="Arial"/>
          <w:b/>
          <w:bCs/>
        </w:rPr>
        <w:t xml:space="preserve">Notification là hệ thống ngoài hay nội bộ?</w:t>
      </w:r>
    </w:p>
    <w:p>
      <w:pPr>
        <w:spacing w:after="80" w:line="276"/>
        <w:ind w:left="360"/>
      </w:pPr>
      <w:r>
        <w:rPr>
          <w:rFonts w:ascii="Arial" w:cs="Arial" w:eastAsia="Arial" w:hAnsi="Arial"/>
          <w:b/>
          <w:bCs/>
          <w:color w:val="1E7B3A"/>
        </w:rPr>
        <w:t xml:space="preserve">Đáp: </w:t>
      </w:r>
      <w:r>
        <w:rPr>
          <w:rFonts w:ascii="Arial" w:cs="Arial" w:eastAsia="Arial" w:hAnsi="Arial"/>
        </w:rPr>
        <w:t xml:space="preserve">Ở Context, bên ngoài là Email/SMS/Push Provider (nhà cung cấp gửi thật). Còn Notification Service là thành phần nội bộ, xuất hiện ở sơ đồ Component.</w:t>
      </w:r>
    </w:p>
    <w:p>
      <w:pPr>
        <w:spacing w:after="60"/>
      </w:pPr>
    </w:p>
    <w:p>
      <w:pPr>
        <w:pStyle w:val="Heading2"/>
      </w:pPr>
      <w:r>
        <w:rPr>
          <w:rFonts w:ascii="Arial" w:cs="Arial" w:eastAsia="Arial" w:hAnsi="Arial"/>
        </w:rPr>
        <w:t xml:space="preserve">Hình 2 · Use Case Diagram</w:t>
      </w:r>
    </w:p>
    <w:p>
      <w:pPr>
        <w:spacing w:after="60"/>
      </w:pPr>
      <w:r>
        <w:rPr>
          <w:rFonts w:ascii="Arial" w:cs="Arial" w:eastAsia="Arial" w:hAnsi="Arial"/>
          <w:i/>
          <w:iCs/>
          <w:color w:val="595959"/>
          <w:sz w:val="20"/>
          <w:szCs w:val="20"/>
        </w:rPr>
        <w:t xml:space="preserve">Báo cáo mục II.5.2.1  ·  thời lượng gợi ý: 2 phút</w:t>
      </w:r>
    </w:p>
    <w:p>
      <w:pPr>
        <w:pBdr>
          <w:left w:val="single" w:color="E0A800" w:sz="18" w:space="8"/>
        </w:pBdr>
        <w:shd w:fill="FFF4D6" w:val="clear"/>
        <w:spacing w:after="100" w:before="60" w:line="276"/>
        <w:ind w:left="200"/>
      </w:pPr>
      <w:r>
        <w:rPr>
          <w:rFonts w:ascii="Arial" w:cs="Arial" w:eastAsia="Arial" w:hAnsi="Arial"/>
          <w:b/>
          <w:bCs/>
        </w:rPr>
        <w:t xml:space="preserve">Mục đích: </w:t>
      </w:r>
      <w:r>
        <w:rPr>
          <w:rFonts w:ascii="Arial" w:cs="Arial" w:eastAsia="Arial" w:hAnsi="Arial"/>
        </w:rPr>
        <w:t xml:space="preserve">Cho thầy thấy mỗi vai trò làm được gì trong hệ thống. Đây là sơ đồ rút gọn, chi tiết từng use case nằm ở bảng mô tả UC phía sau.</w:t>
      </w:r>
    </w:p>
    <w:p>
      <w:pPr>
        <w:keepNext/>
        <w:spacing w:after="60" w:before="140"/>
      </w:pPr>
      <w:r>
        <w:rPr>
          <w:rFonts w:ascii="Arial" w:cs="Arial" w:eastAsia="Arial" w:hAnsi="Arial"/>
          <w:b/>
          <w:bCs/>
          <w:color w:val="2E5C9A"/>
          <w:sz w:val="22"/>
          <w:szCs w:val="22"/>
        </w:rPr>
        <w:t xml:space="preserve">Cách trình bày (chỉ vào đâu, theo thứ tự nào)</w:t>
      </w:r>
    </w:p>
    <w:p>
      <w:pPr>
        <w:pStyle w:val="ListParagraph"/>
        <w:numPr>
          <w:ilvl w:val="0"/>
          <w:numId w:val="5"/>
        </w:numPr>
        <w:spacing w:after="60" w:line="276"/>
      </w:pPr>
      <w:r>
        <w:rPr>
          <w:rFonts w:ascii="Arial" w:cs="Arial" w:eastAsia="Arial" w:hAnsi="Arial"/>
        </w:rPr>
        <w:t xml:space="preserve">Đọc theo màu từng nhóm: xanh dương (Vault Owner), xanh lá (Digital Executor), cam (Legal Verifier), tím (Beneficiary), đỏ (System Administrator), vàng (View Audit Log dùng chung).</w:t>
      </w:r>
    </w:p>
    <w:p>
      <w:pPr>
        <w:pStyle w:val="ListParagraph"/>
        <w:numPr>
          <w:ilvl w:val="0"/>
          <w:numId w:val="5"/>
        </w:numPr>
        <w:spacing w:after="60" w:line="276"/>
      </w:pPr>
      <w:r>
        <w:rPr>
          <w:rFonts w:ascii="Arial" w:cs="Arial" w:eastAsia="Arial" w:hAnsi="Arial"/>
        </w:rPr>
        <w:t xml:space="preserve">Dừng lại ở hai chỗ có nét đứt: «include» của Beneficiary (Access Inherited Assets → Verify Identity) và «include» của Review Verification Request → Verify Digital Signature.</w:t>
      </w:r>
    </w:p>
    <w:p>
      <w:pPr>
        <w:pStyle w:val="ListParagraph"/>
        <w:numPr>
          <w:ilvl w:val="0"/>
          <w:numId w:val="5"/>
        </w:numPr>
        <w:spacing w:after="60" w:line="276"/>
      </w:pPr>
      <w:r>
        <w:rPr>
          <w:rFonts w:ascii="Arial" w:cs="Arial" w:eastAsia="Arial" w:hAnsi="Arial"/>
        </w:rPr>
        <w:t xml:space="preserve">Chỉ hai «extend» quanh Review Verification Request: nhánh Reject and Request Additional Documents {request rejected} và nhánh e-Sign Vault Unlock Authorization {request approved}. Cả hai đều là việc của Legal Verifier.</w:t>
      </w:r>
    </w:p>
    <w:p>
      <w:pPr>
        <w:pStyle w:val="ListParagraph"/>
        <w:numPr>
          <w:ilvl w:val="0"/>
          <w:numId w:val="5"/>
        </w:numPr>
        <w:spacing w:after="60" w:line="276"/>
      </w:pPr>
      <w:r>
        <w:rPr>
          <w:rFonts w:ascii="Arial" w:cs="Arial" w:eastAsia="Arial" w:hAnsi="Arial"/>
        </w:rPr>
        <w:t xml:space="preserve">Chỉ use case Provide Additional Documents của Executor: đây là bước đáp lại khi hồ sơ bị yêu cầu bổ sung.</w:t>
      </w:r>
    </w:p>
    <w:p>
      <w:pPr>
        <w:pStyle w:val="ListParagraph"/>
        <w:numPr>
          <w:ilvl w:val="0"/>
          <w:numId w:val="5"/>
        </w:numPr>
        <w:spacing w:after="60" w:line="276"/>
      </w:pPr>
      <w:r>
        <w:rPr>
          <w:rFonts w:ascii="Arial" w:cs="Arial" w:eastAsia="Arial" w:hAnsi="Arial"/>
        </w:rPr>
        <w:t xml:space="preserve">Chỉ ô External Verification Service ở góc phải dưới: tác nhân ngoài tham gia xác thực danh tính và chữ ký.</w:t>
      </w:r>
    </w:p>
    <w:p>
      <w:pPr>
        <w:keepNext/>
        <w:spacing w:after="60" w:before="140"/>
      </w:pPr>
      <w:r>
        <w:rPr>
          <w:rFonts w:ascii="Arial" w:cs="Arial" w:eastAsia="Arial" w:hAnsi="Arial"/>
          <w:b/>
          <w:bCs/>
          <w:color w:val="2E5C9A"/>
          <w:sz w:val="22"/>
          <w:szCs w:val="22"/>
        </w:rPr>
        <w:t xml:space="preserve">Lời thoại gợi ý</w:t>
      </w:r>
    </w:p>
    <w:p>
      <w:pPr>
        <w:pBdr>
          <w:left w:val="single" w:color="9DB7DD" w:sz="18" w:space="10"/>
        </w:pBdr>
        <w:shd w:fill="F3F7FC" w:val="clear"/>
        <w:spacing w:after="80" w:line="288"/>
        <w:ind w:left="240"/>
      </w:pPr>
      <w:r>
        <w:rPr>
          <w:rFonts w:ascii="Arial" w:cs="Arial" w:eastAsia="Arial" w:hAnsi="Arial"/>
          <w:i/>
          <w:iCs/>
        </w:rPr>
        <w:t xml:space="preserve">Đây là sơ đồ use case của LegacyVault, gồm năm vai trò. Vault Owner quản lý tài sản và tài liệu pháp lý, gán người thụ hưởng và người thi hành, cấu hình Dead Man's Switch và xác nhận còn sống.</w:t>
      </w:r>
    </w:p>
    <w:p>
      <w:pPr>
        <w:pBdr>
          <w:left w:val="single" w:color="9DB7DD" w:sz="18" w:space="10"/>
        </w:pBdr>
        <w:shd w:fill="F3F7FC" w:val="clear"/>
        <w:spacing w:after="80" w:line="288"/>
        <w:ind w:left="240"/>
      </w:pPr>
      <w:r>
        <w:rPr>
          <w:rFonts w:ascii="Arial" w:cs="Arial" w:eastAsia="Arial" w:hAnsi="Arial"/>
          <w:i/>
          <w:iCs/>
        </w:rPr>
        <w:t xml:space="preserve">Digital Executor nhận thông báo kích hoạt, xem tài sản được ủy quyền cùng hướng dẫn, gửi yêu cầu xác minh pháp lý, theo dõi tiến độ, và cung cấp thêm hồ sơ khi verifier yêu cầu.</w:t>
      </w:r>
    </w:p>
    <w:p>
      <w:pPr>
        <w:pBdr>
          <w:left w:val="single" w:color="9DB7DD" w:sz="18" w:space="10"/>
        </w:pBdr>
        <w:shd w:fill="F3F7FC" w:val="clear"/>
        <w:spacing w:after="80" w:line="288"/>
        <w:ind w:left="240"/>
      </w:pPr>
      <w:r>
        <w:rPr>
          <w:rFonts w:ascii="Arial" w:cs="Arial" w:eastAsia="Arial" w:hAnsi="Arial"/>
          <w:i/>
          <w:iCs/>
        </w:rPr>
        <w:t xml:space="preserve">Legal Verifier xem xét yêu cầu. Việc xem xét luôn bao gồm kiểm tra chữ ký số, nên đó là quan hệ include. Còn hai việc chỉ xảy ra có điều kiện nên là extend: nếu hồ sơ chưa đạt thì verifier từ chối và yêu cầu bổ sung hồ sơ; nếu được duyệt thì ký điện tử cho phép mở khóa.</w:t>
      </w:r>
    </w:p>
    <w:p>
      <w:pPr>
        <w:pBdr>
          <w:left w:val="single" w:color="9DB7DD" w:sz="18" w:space="10"/>
        </w:pBdr>
        <w:shd w:fill="F3F7FC" w:val="clear"/>
        <w:spacing w:after="80" w:line="288"/>
        <w:ind w:left="240"/>
      </w:pPr>
      <w:r>
        <w:rPr>
          <w:rFonts w:ascii="Arial" w:cs="Arial" w:eastAsia="Arial" w:hAnsi="Arial"/>
          <w:i/>
          <w:iCs/>
        </w:rPr>
        <w:t xml:space="preserve">Beneficiary nhận thông báo, truy cập tài sản thừa kế và xác nhận đã nhận. Mọi truy cập tài sản đều phải qua xác thực OTP hoặc eKYC, nên cũng là include. Cuối cùng, Administrator quản lý người dùng và vai trò theo RBAC, cấu hình chính sách và tích hợp, và theo dõi nhật ký.</w:t>
      </w:r>
    </w:p>
    <w:p>
      <w:pPr>
        <w:keepNext/>
        <w:spacing w:after="60" w:before="140"/>
      </w:pPr>
      <w:r>
        <w:rPr>
          <w:rFonts w:ascii="Arial" w:cs="Arial" w:eastAsia="Arial" w:hAnsi="Arial"/>
          <w:b/>
          <w:bCs/>
          <w:color w:val="2E5C9A"/>
          <w:sz w:val="22"/>
          <w:szCs w:val="22"/>
        </w:rPr>
        <w:t xml:space="preserve">Nghiệp vụ cần giải thích thêm</w:t>
      </w:r>
    </w:p>
    <w:p>
      <w:pPr>
        <w:pStyle w:val="ListParagraph"/>
        <w:numPr>
          <w:ilvl w:val="0"/>
          <w:numId w:val="2"/>
        </w:numPr>
        <w:spacing w:after="60" w:line="276"/>
      </w:pPr>
      <w:r>
        <w:rPr>
          <w:rFonts w:ascii="Arial" w:cs="Arial" w:eastAsia="Arial" w:hAnsi="Arial"/>
          <w:b/>
          <w:bCs/>
        </w:rPr>
        <w:t xml:space="preserve">include</w:t>
      </w:r>
      <w:r>
        <w:rPr>
          <w:rFonts w:ascii="Arial" w:cs="Arial" w:eastAsia="Arial" w:hAnsi="Arial"/>
        </w:rPr>
        <w:t xml:space="preserve"> = bước bắt buộc, lần nào cũng xảy ra. </w:t>
      </w:r>
      <w:r>
        <w:rPr>
          <w:rFonts w:ascii="Arial" w:cs="Arial" w:eastAsia="Arial" w:hAnsi="Arial"/>
          <w:b/>
          <w:bCs/>
        </w:rPr>
        <w:t xml:space="preserve">extend</w:t>
      </w:r>
      <w:r>
        <w:rPr>
          <w:rFonts w:ascii="Arial" w:cs="Arial" w:eastAsia="Arial" w:hAnsi="Arial"/>
        </w:rPr>
        <w:t xml:space="preserve"> = bước chỉ xảy ra khi có điều kiện (ghi trong ngoặc nhọn trên mũi tên).</w:t>
      </w:r>
    </w:p>
    <w:p>
      <w:pPr>
        <w:pStyle w:val="ListParagraph"/>
        <w:numPr>
          <w:ilvl w:val="0"/>
          <w:numId w:val="2"/>
        </w:numPr>
        <w:spacing w:after="60" w:line="276"/>
      </w:pPr>
      <w:r>
        <w:rPr>
          <w:rFonts w:ascii="Arial" w:cs="Arial" w:eastAsia="Arial" w:hAnsi="Arial"/>
        </w:rPr>
        <w:t xml:space="preserve">Nhóm không vẽ use case Login/Register hay Create Vault riêng vì đã bao hàm trong các chức năng khác; Appoint, Update, Revoke Executor gộp làm một vì đặc tả chỉ nói cập nhật và thu hồi, còn chỉ định là ngầm định.</w:t>
      </w:r>
    </w:p>
    <w:p>
      <w:pPr>
        <w:keepNext/>
        <w:spacing w:after="60" w:before="140"/>
      </w:pPr>
      <w:r>
        <w:rPr>
          <w:rFonts w:ascii="Arial" w:cs="Arial" w:eastAsia="Arial" w:hAnsi="Arial"/>
          <w:b/>
          <w:bCs/>
          <w:color w:val="B03A2E"/>
          <w:sz w:val="22"/>
          <w:szCs w:val="22"/>
        </w:rPr>
        <w:t xml:space="preserve">Thầy có thể hỏi</w:t>
      </w:r>
    </w:p>
    <w:p>
      <w:pPr>
        <w:keepNext/>
        <w:spacing w:after="20" w:before="80" w:line="276"/>
      </w:pPr>
      <w:r>
        <w:rPr>
          <w:rFonts w:ascii="Arial" w:cs="Arial" w:eastAsia="Arial" w:hAnsi="Arial"/>
          <w:b/>
          <w:bCs/>
          <w:color w:val="B03A2E"/>
        </w:rPr>
        <w:t xml:space="preserve">Hỏi: </w:t>
      </w:r>
      <w:r>
        <w:rPr>
          <w:rFonts w:ascii="Arial" w:cs="Arial" w:eastAsia="Arial" w:hAnsi="Arial"/>
          <w:b/>
          <w:bCs/>
        </w:rPr>
        <w:t xml:space="preserve">Tại sao e-Sign là extend mà Verify Digital Signature là include?</w:t>
      </w:r>
    </w:p>
    <w:p>
      <w:pPr>
        <w:spacing w:after="80" w:line="276"/>
        <w:ind w:left="360"/>
      </w:pPr>
      <w:r>
        <w:rPr>
          <w:rFonts w:ascii="Arial" w:cs="Arial" w:eastAsia="Arial" w:hAnsi="Arial"/>
          <w:b/>
          <w:bCs/>
          <w:color w:val="1E7B3A"/>
        </w:rPr>
        <w:t xml:space="preserve">Đáp: </w:t>
      </w:r>
      <w:r>
        <w:rPr>
          <w:rFonts w:ascii="Arial" w:cs="Arial" w:eastAsia="Arial" w:hAnsi="Arial"/>
        </w:rPr>
        <w:t xml:space="preserve">Kiểm tra chữ ký số luôn phải làm khi xem xét hồ sơ. Ký cho phép mở khóa chỉ xảy ra khi verifier quyết định duyệt, nên là nhánh có điều kiện.</w:t>
      </w:r>
    </w:p>
    <w:p>
      <w:pPr>
        <w:keepNext/>
        <w:spacing w:after="20" w:before="80" w:line="276"/>
      </w:pPr>
      <w:r>
        <w:rPr>
          <w:rFonts w:ascii="Arial" w:cs="Arial" w:eastAsia="Arial" w:hAnsi="Arial"/>
          <w:b/>
          <w:bCs/>
          <w:color w:val="B03A2E"/>
        </w:rPr>
        <w:t xml:space="preserve">Hỏi: </w:t>
      </w:r>
      <w:r>
        <w:rPr>
          <w:rFonts w:ascii="Arial" w:cs="Arial" w:eastAsia="Arial" w:hAnsi="Arial"/>
          <w:b/>
          <w:bCs/>
        </w:rPr>
        <w:t xml:space="preserve">Beneficiary không đăng nhập thì sao?</w:t>
      </w:r>
    </w:p>
    <w:p>
      <w:pPr>
        <w:spacing w:after="80" w:line="276"/>
        <w:ind w:left="360"/>
      </w:pPr>
      <w:r>
        <w:rPr>
          <w:rFonts w:ascii="Arial" w:cs="Arial" w:eastAsia="Arial" w:hAnsi="Arial"/>
          <w:b/>
          <w:bCs/>
          <w:color w:val="1E7B3A"/>
        </w:rPr>
        <w:t xml:space="preserve">Đáp: </w:t>
      </w:r>
      <w:r>
        <w:rPr>
          <w:rFonts w:ascii="Arial" w:cs="Arial" w:eastAsia="Arial" w:hAnsi="Arial"/>
        </w:rPr>
        <w:t xml:space="preserve">Không truy cập được tài sản: BR-09 yêu cầu xác thực OTP/eKYC trước khi xem hoặc tải.</w:t>
      </w:r>
    </w:p>
    <w:p>
      <w:pPr>
        <w:spacing w:after="60"/>
      </w:pPr>
    </w:p>
    <w:p>
      <w:pPr>
        <w:pStyle w:val="Heading2"/>
      </w:pPr>
      <w:r>
        <w:rPr>
          <w:rFonts w:ascii="Arial" w:cs="Arial" w:eastAsia="Arial" w:hAnsi="Arial"/>
        </w:rPr>
        <w:t xml:space="preserve">Hình 3 · Activity Diagram</w:t>
      </w:r>
    </w:p>
    <w:p>
      <w:pPr>
        <w:spacing w:after="60"/>
      </w:pPr>
      <w:r>
        <w:rPr>
          <w:rFonts w:ascii="Arial" w:cs="Arial" w:eastAsia="Arial" w:hAnsi="Arial"/>
          <w:i/>
          <w:iCs/>
          <w:color w:val="595959"/>
          <w:sz w:val="20"/>
          <w:szCs w:val="20"/>
        </w:rPr>
        <w:t xml:space="preserve">Báo cáo mục II.5.3  ·  thời lượng gợi ý: 2 phút</w:t>
      </w:r>
    </w:p>
    <w:p>
      <w:pPr>
        <w:pBdr>
          <w:left w:val="single" w:color="E0A800" w:sz="18" w:space="8"/>
        </w:pBdr>
        <w:shd w:fill="FFF4D6" w:val="clear"/>
        <w:spacing w:after="100" w:before="60" w:line="276"/>
        <w:ind w:left="200"/>
      </w:pPr>
      <w:r>
        <w:rPr>
          <w:rFonts w:ascii="Arial" w:cs="Arial" w:eastAsia="Arial" w:hAnsi="Arial"/>
          <w:b/>
          <w:bCs/>
        </w:rPr>
        <w:t xml:space="preserve">Mục đích: </w:t>
      </w:r>
      <w:r>
        <w:rPr>
          <w:rFonts w:ascii="Arial" w:cs="Arial" w:eastAsia="Arial" w:hAnsi="Arial"/>
        </w:rPr>
        <w:t xml:space="preserve">Kể toàn bộ quy trình bàn giao từ lúc thiết lập kho đến lúc đóng hồ sơ, và ai làm gì ở từng bước.</w:t>
      </w:r>
    </w:p>
    <w:p>
      <w:pPr>
        <w:keepNext/>
        <w:spacing w:after="60" w:before="140"/>
      </w:pPr>
      <w:r>
        <w:rPr>
          <w:rFonts w:ascii="Arial" w:cs="Arial" w:eastAsia="Arial" w:hAnsi="Arial"/>
          <w:b/>
          <w:bCs/>
          <w:color w:val="2E5C9A"/>
          <w:sz w:val="22"/>
          <w:szCs w:val="22"/>
        </w:rPr>
        <w:t xml:space="preserve">Cách trình bày (chỉ vào đâu, theo thứ tự nào)</w:t>
      </w:r>
    </w:p>
    <w:p>
      <w:pPr>
        <w:pStyle w:val="ListParagraph"/>
        <w:numPr>
          <w:ilvl w:val="0"/>
          <w:numId w:val="6"/>
        </w:numPr>
        <w:spacing w:after="60" w:line="276"/>
      </w:pPr>
      <w:r>
        <w:rPr>
          <w:rFonts w:ascii="Arial" w:cs="Arial" w:eastAsia="Arial" w:hAnsi="Arial"/>
        </w:rPr>
        <w:t xml:space="preserve">Giới thiệu năm làn (swimlane): Vault Owner, LegacyVault System, Digital Executor, Legal Verifier/Notary, Beneficiary.</w:t>
      </w:r>
    </w:p>
    <w:p>
      <w:pPr>
        <w:pStyle w:val="ListParagraph"/>
        <w:numPr>
          <w:ilvl w:val="0"/>
          <w:numId w:val="6"/>
        </w:numPr>
        <w:spacing w:after="60" w:line="276"/>
      </w:pPr>
      <w:r>
        <w:rPr>
          <w:rFonts w:ascii="Arial" w:cs="Arial" w:eastAsia="Arial" w:hAnsi="Arial"/>
        </w:rPr>
        <w:t xml:space="preserve">Đi từ trên xuống ở làn Owner: tạo hồ sơ tài sản, tải tài liệu, gán người nhận và executor, cấu hình chu kỳ check-in và thời gian chờ.</w:t>
      </w:r>
    </w:p>
    <w:p>
      <w:pPr>
        <w:pStyle w:val="ListParagraph"/>
        <w:numPr>
          <w:ilvl w:val="0"/>
          <w:numId w:val="6"/>
        </w:numPr>
        <w:spacing w:after="60" w:line="276"/>
      </w:pPr>
      <w:r>
        <w:rPr>
          <w:rFonts w:ascii="Arial" w:cs="Arial" w:eastAsia="Arial" w:hAnsi="Arial"/>
        </w:rPr>
        <w:t xml:space="preserve">Chỉ hai hình thoi liên tiếp ở làn System: “Owner phản hồi đúng hạn?” rồi “Owner phản hồi trước khi hết thời gian chờ?”. Hai nhánh Yes đều quay về Active.</w:t>
      </w:r>
    </w:p>
    <w:p>
      <w:pPr>
        <w:pStyle w:val="ListParagraph"/>
        <w:numPr>
          <w:ilvl w:val="0"/>
          <w:numId w:val="6"/>
        </w:numPr>
        <w:spacing w:after="60" w:line="276"/>
      </w:pPr>
      <w:r>
        <w:rPr>
          <w:rFonts w:ascii="Arial" w:cs="Arial" w:eastAsia="Arial" w:hAnsi="Arial"/>
        </w:rPr>
        <w:t xml:space="preserve">Nhánh No cuối cùng đi tới Triggered (màu đỏ), sang làn Executor, sang làn Verifier. Chỉ vòng lặp Reject → trao đổi tài liệu → Resubmit.</w:t>
      </w:r>
    </w:p>
    <w:p>
      <w:pPr>
        <w:pStyle w:val="ListParagraph"/>
        <w:numPr>
          <w:ilvl w:val="0"/>
          <w:numId w:val="6"/>
        </w:numPr>
        <w:spacing w:after="60" w:line="276"/>
      </w:pPr>
      <w:r>
        <w:rPr>
          <w:rFonts w:ascii="Arial" w:cs="Arial" w:eastAsia="Arial" w:hAnsi="Arial"/>
        </w:rPr>
        <w:t xml:space="preserve">Kết thúc bằng vòng lặp theo từng tài sản: giao, người nhận xác thực và xác nhận, đóng tài sản; đủ tất cả thì đóng case.</w:t>
      </w:r>
    </w:p>
    <w:p>
      <w:pPr>
        <w:keepNext/>
        <w:spacing w:after="60" w:before="140"/>
      </w:pPr>
      <w:r>
        <w:rPr>
          <w:rFonts w:ascii="Arial" w:cs="Arial" w:eastAsia="Arial" w:hAnsi="Arial"/>
          <w:b/>
          <w:bCs/>
          <w:color w:val="2E5C9A"/>
          <w:sz w:val="22"/>
          <w:szCs w:val="22"/>
        </w:rPr>
        <w:t xml:space="preserve">Lời thoại gợi ý</w:t>
      </w:r>
    </w:p>
    <w:p>
      <w:pPr>
        <w:pBdr>
          <w:left w:val="single" w:color="9DB7DD" w:sz="18" w:space="10"/>
        </w:pBdr>
        <w:shd w:fill="F3F7FC" w:val="clear"/>
        <w:spacing w:after="80" w:line="288"/>
        <w:ind w:left="240"/>
      </w:pPr>
      <w:r>
        <w:rPr>
          <w:rFonts w:ascii="Arial" w:cs="Arial" w:eastAsia="Arial" w:hAnsi="Arial"/>
          <w:i/>
          <w:iCs/>
        </w:rPr>
        <w:t xml:space="preserve">Sơ đồ hoạt động này đi qua năm làn. Ban đầu chủ kho tạo hồ sơ tài sản và tài liệu mã hóa, gán mỗi tài sản cho một người nhận, chỉ định một executor và cấu hình chu kỳ check-in. Hệ thống mã hóa, lưu trữ và lên lịch check-in định kỳ.</w:t>
      </w:r>
    </w:p>
    <w:p>
      <w:pPr>
        <w:pBdr>
          <w:left w:val="single" w:color="9DB7DD" w:sz="18" w:space="10"/>
        </w:pBdr>
        <w:shd w:fill="F3F7FC" w:val="clear"/>
        <w:spacing w:after="80" w:line="288"/>
        <w:ind w:left="240"/>
      </w:pPr>
      <w:r>
        <w:rPr>
          <w:rFonts w:ascii="Arial" w:cs="Arial" w:eastAsia="Arial" w:hAnsi="Arial"/>
          <w:i/>
          <w:iCs/>
        </w:rPr>
        <w:t xml:space="preserve">Đến hạn, nếu chủ kho phản hồi thì mọi thứ lặp lại chu kỳ mới. Nếu không, hệ thống đặt DMS sang Waiting và nhắc thêm. Ở giai đoạn này chủ kho vẫn có thể phản hồi để về Active. Chỉ khi hết thời gian chờ mà vẫn im lặng thì DMS sang Triggered, hệ thống thông báo cho executor và ghi audit log.</w:t>
      </w:r>
    </w:p>
    <w:p>
      <w:pPr>
        <w:pBdr>
          <w:left w:val="single" w:color="9DB7DD" w:sz="18" w:space="10"/>
        </w:pBdr>
        <w:shd w:fill="F3F7FC" w:val="clear"/>
        <w:spacing w:after="80" w:line="288"/>
        <w:ind w:left="240"/>
      </w:pPr>
      <w:r>
        <w:rPr>
          <w:rFonts w:ascii="Arial" w:cs="Arial" w:eastAsia="Arial" w:hAnsi="Arial"/>
          <w:i/>
          <w:iCs/>
        </w:rPr>
        <w:t xml:space="preserve">Executor xem metadata và hướng dẫn rồi gửi giấy chứng tử. Verifier kiểm tra hồ sơ và kết quả xác thực chữ ký số. Nếu chưa hợp lệ thì từ chối kèm lý do, executor trao đổi và nộp lại qua kênh tích hợp, vòng này lặp đến khi hợp lệ. Nếu hợp lệ thì verifier duyệt và ký điện tử.</w:t>
      </w:r>
    </w:p>
    <w:p>
      <w:pPr>
        <w:pBdr>
          <w:left w:val="single" w:color="9DB7DD" w:sz="18" w:space="10"/>
        </w:pBdr>
        <w:shd w:fill="F3F7FC" w:val="clear"/>
        <w:spacing w:after="80" w:line="288"/>
        <w:ind w:left="240"/>
      </w:pPr>
      <w:r>
        <w:rPr>
          <w:rFonts w:ascii="Arial" w:cs="Arial" w:eastAsia="Arial" w:hAnsi="Arial"/>
          <w:i/>
          <w:iCs/>
        </w:rPr>
        <w:t xml:space="preserve">Hệ thống kiểm tra chữ ký, mở khóa vault, tạo Handover Case và một assignment cho mỗi tài sản. Sau đó với từng tài sản: beneficiary xác thực danh tính, tải bản giải mã và xác nhận đã nhận thì tài sản đó đóng. Đóng hết mọi tài sản thì case hoàn tất.</w:t>
      </w:r>
    </w:p>
    <w:p>
      <w:pPr>
        <w:keepNext/>
        <w:spacing w:after="60" w:before="140"/>
      </w:pPr>
      <w:r>
        <w:rPr>
          <w:rFonts w:ascii="Arial" w:cs="Arial" w:eastAsia="Arial" w:hAnsi="Arial"/>
          <w:b/>
          <w:bCs/>
          <w:color w:val="2E5C9A"/>
          <w:sz w:val="22"/>
          <w:szCs w:val="22"/>
        </w:rPr>
        <w:t xml:space="preserve">Nghiệp vụ cần giải thích thêm</w:t>
      </w:r>
    </w:p>
    <w:p>
      <w:pPr>
        <w:pStyle w:val="ListParagraph"/>
        <w:numPr>
          <w:ilvl w:val="0"/>
          <w:numId w:val="2"/>
        </w:numPr>
        <w:spacing w:after="60" w:line="276"/>
      </w:pPr>
      <w:r>
        <w:rPr>
          <w:rFonts w:ascii="Arial" w:cs="Arial" w:eastAsia="Arial" w:hAnsi="Arial"/>
        </w:rPr>
        <w:t xml:space="preserve">Có </w:t>
      </w:r>
      <w:r>
        <w:rPr>
          <w:rFonts w:ascii="Arial" w:cs="Arial" w:eastAsia="Arial" w:hAnsi="Arial"/>
          <w:b/>
          <w:bCs/>
        </w:rPr>
        <w:t xml:space="preserve">hai lớp bảo vệ</w:t>
      </w:r>
      <w:r>
        <w:rPr>
          <w:rFonts w:ascii="Arial" w:cs="Arial" w:eastAsia="Arial" w:hAnsi="Arial"/>
        </w:rPr>
        <w:t xml:space="preserve"> trước khi mở kho: thời gian chờ của DMS (tránh kích hoạt nhầm khi chủ kho chỉ quên) và xác minh pháp lý của verifier (tránh mở kho khi chưa có giấy chứng tử hợp lệ).</w:t>
      </w:r>
    </w:p>
    <w:p>
      <w:pPr>
        <w:pStyle w:val="ListParagraph"/>
        <w:numPr>
          <w:ilvl w:val="0"/>
          <w:numId w:val="2"/>
        </w:numPr>
        <w:spacing w:after="60" w:line="276"/>
      </w:pPr>
      <w:r>
        <w:rPr>
          <w:rFonts w:ascii="Arial" w:cs="Arial" w:eastAsia="Arial" w:hAnsi="Arial"/>
        </w:rPr>
        <w:t xml:space="preserve">Đóng hồ sơ </w:t>
      </w:r>
      <w:r>
        <w:rPr>
          <w:rFonts w:ascii="Arial" w:cs="Arial" w:eastAsia="Arial" w:hAnsi="Arial"/>
          <w:b/>
          <w:bCs/>
        </w:rPr>
        <w:t xml:space="preserve">theo từng tài sản</w:t>
      </w:r>
      <w:r>
        <w:rPr>
          <w:rFonts w:ascii="Arial" w:cs="Arial" w:eastAsia="Arial" w:hAnsi="Arial"/>
        </w:rPr>
        <w:t xml:space="preserve">, không đóng cả case một lần (BR-10).</w:t>
      </w:r>
    </w:p>
    <w:p>
      <w:pPr>
        <w:keepNext/>
        <w:spacing w:after="60" w:before="140"/>
      </w:pPr>
      <w:r>
        <w:rPr>
          <w:rFonts w:ascii="Arial" w:cs="Arial" w:eastAsia="Arial" w:hAnsi="Arial"/>
          <w:b/>
          <w:bCs/>
          <w:color w:val="B03A2E"/>
          <w:sz w:val="22"/>
          <w:szCs w:val="22"/>
        </w:rPr>
        <w:t xml:space="preserve">Thầy có thể hỏi</w:t>
      </w:r>
    </w:p>
    <w:p>
      <w:pPr>
        <w:keepNext/>
        <w:spacing w:after="20" w:before="80" w:line="276"/>
      </w:pPr>
      <w:r>
        <w:rPr>
          <w:rFonts w:ascii="Arial" w:cs="Arial" w:eastAsia="Arial" w:hAnsi="Arial"/>
          <w:b/>
          <w:bCs/>
          <w:color w:val="B03A2E"/>
        </w:rPr>
        <w:t xml:space="preserve">Hỏi: </w:t>
      </w:r>
      <w:r>
        <w:rPr>
          <w:rFonts w:ascii="Arial" w:cs="Arial" w:eastAsia="Arial" w:hAnsi="Arial"/>
          <w:b/>
          <w:bCs/>
        </w:rPr>
        <w:t xml:space="preserve">Nếu chủ kho còn sống nhưng quên check-in thì có bị bàn giao nhầm không?</w:t>
      </w:r>
    </w:p>
    <w:p>
      <w:pPr>
        <w:spacing w:after="80" w:line="276"/>
        <w:ind w:left="360"/>
      </w:pPr>
      <w:r>
        <w:rPr>
          <w:rFonts w:ascii="Arial" w:cs="Arial" w:eastAsia="Arial" w:hAnsi="Arial"/>
          <w:b/>
          <w:bCs/>
          <w:color w:val="1E7B3A"/>
        </w:rPr>
        <w:t xml:space="preserve">Đáp: </w:t>
      </w:r>
      <w:r>
        <w:rPr>
          <w:rFonts w:ascii="Arial" w:cs="Arial" w:eastAsia="Arial" w:hAnsi="Arial"/>
        </w:rPr>
        <w:t xml:space="preserve">Không. Sau khi lỡ check-in vẫn còn thời gian chờ; trả lời lúc đó vẫn về Active (BR-02). Kể cả bị Triggered, kho vẫn khóa cho đến khi verifier duyệt và ký điện tử (BR-07).</w:t>
      </w:r>
    </w:p>
    <w:p>
      <w:pPr>
        <w:keepNext/>
        <w:spacing w:after="20" w:before="80" w:line="276"/>
      </w:pPr>
      <w:r>
        <w:rPr>
          <w:rFonts w:ascii="Arial" w:cs="Arial" w:eastAsia="Arial" w:hAnsi="Arial"/>
          <w:b/>
          <w:bCs/>
          <w:color w:val="B03A2E"/>
        </w:rPr>
        <w:t xml:space="preserve">Hỏi: </w:t>
      </w:r>
      <w:r>
        <w:rPr>
          <w:rFonts w:ascii="Arial" w:cs="Arial" w:eastAsia="Arial" w:hAnsi="Arial"/>
          <w:b/>
          <w:bCs/>
        </w:rPr>
        <w:t xml:space="preserve">Verifier từ chối thì quy trình dừng lại à?</w:t>
      </w:r>
    </w:p>
    <w:p>
      <w:pPr>
        <w:spacing w:after="80" w:line="276"/>
        <w:ind w:left="360"/>
      </w:pPr>
      <w:r>
        <w:rPr>
          <w:rFonts w:ascii="Arial" w:cs="Arial" w:eastAsia="Arial" w:hAnsi="Arial"/>
          <w:b/>
          <w:bCs/>
          <w:color w:val="1E7B3A"/>
        </w:rPr>
        <w:t xml:space="preserve">Đáp: </w:t>
      </w:r>
      <w:r>
        <w:rPr>
          <w:rFonts w:ascii="Arial" w:cs="Arial" w:eastAsia="Arial" w:hAnsi="Arial"/>
        </w:rPr>
        <w:t xml:space="preserve">Không. Từ chối bắt buộc có lý do (BR-08), executor bổ sung hồ sơ qua kênh trao đổi trong hệ thống rồi gửi lại; trạng thái quay về Pending Verification.</w:t>
      </w:r>
    </w:p>
    <w:p>
      <w:pPr>
        <w:spacing w:after="60"/>
      </w:pPr>
    </w:p>
    <w:p>
      <w:pPr>
        <w:pStyle w:val="Heading2"/>
      </w:pPr>
      <w:r>
        <w:rPr>
          <w:rFonts w:ascii="Arial" w:cs="Arial" w:eastAsia="Arial" w:hAnsi="Arial"/>
        </w:rPr>
        <w:t xml:space="preserve">Hình 4 (và Hình 13) · Conceptual Diagram</w:t>
      </w:r>
    </w:p>
    <w:p>
      <w:pPr>
        <w:spacing w:after="60"/>
      </w:pPr>
      <w:r>
        <w:rPr>
          <w:rFonts w:ascii="Arial" w:cs="Arial" w:eastAsia="Arial" w:hAnsi="Arial"/>
          <w:i/>
          <w:iCs/>
          <w:color w:val="595959"/>
          <w:sz w:val="20"/>
          <w:szCs w:val="20"/>
        </w:rPr>
        <w:t xml:space="preserve">Báo cáo mục II.6 và IV.4.1 (cùng một hình)  ·  thời lượng gợi ý: 2,5 phút</w:t>
      </w:r>
    </w:p>
    <w:p>
      <w:pPr>
        <w:pBdr>
          <w:left w:val="single" w:color="E0A800" w:sz="18" w:space="8"/>
        </w:pBdr>
        <w:shd w:fill="FFF4D6" w:val="clear"/>
        <w:spacing w:after="100" w:before="60" w:line="276"/>
        <w:ind w:left="200"/>
      </w:pPr>
      <w:r>
        <w:rPr>
          <w:rFonts w:ascii="Arial" w:cs="Arial" w:eastAsia="Arial" w:hAnsi="Arial"/>
          <w:b/>
          <w:bCs/>
        </w:rPr>
        <w:t xml:space="preserve">Mục đích: </w:t>
      </w:r>
      <w:r>
        <w:rPr>
          <w:rFonts w:ascii="Arial" w:cs="Arial" w:eastAsia="Arial" w:hAnsi="Arial"/>
        </w:rPr>
        <w:t xml:space="preserve">Cho thầy thấy hệ thống có những khái niệm nghiệp vụ nào và chúng liên quan thế nào, chưa quan tâm đến cột dữ liệu. Đây là sơ đồ nền, các sơ đồ Class và Database đều bám theo.</w:t>
      </w:r>
    </w:p>
    <w:p>
      <w:pPr>
        <w:keepNext/>
        <w:spacing w:after="60" w:before="140"/>
      </w:pPr>
      <w:r>
        <w:rPr>
          <w:rFonts w:ascii="Arial" w:cs="Arial" w:eastAsia="Arial" w:hAnsi="Arial"/>
          <w:b/>
          <w:bCs/>
          <w:color w:val="2E5C9A"/>
          <w:sz w:val="22"/>
          <w:szCs w:val="22"/>
        </w:rPr>
        <w:t xml:space="preserve">Cách trình bày (chỉ vào đâu, theo thứ tự nào)</w:t>
      </w:r>
    </w:p>
    <w:p>
      <w:pPr>
        <w:pStyle w:val="ListParagraph"/>
        <w:numPr>
          <w:ilvl w:val="0"/>
          <w:numId w:val="7"/>
        </w:numPr>
        <w:spacing w:after="60" w:line="276"/>
      </w:pPr>
      <w:r>
        <w:rPr>
          <w:rFonts w:ascii="Arial" w:cs="Arial" w:eastAsia="Arial" w:hAnsi="Arial"/>
        </w:rPr>
        <w:t xml:space="preserve">Nói trước cách đọc ký hiệu ở đầu mũi tên: hai gạch = đúng một; vòng tròn + gạch = không hoặc một; vòng tròn + chân chim = không hoặc nhiều; gạch + chân chim = một hoặc nhiều.</w:t>
      </w:r>
    </w:p>
    <w:p>
      <w:pPr>
        <w:pStyle w:val="ListParagraph"/>
        <w:numPr>
          <w:ilvl w:val="0"/>
          <w:numId w:val="7"/>
        </w:numPr>
        <w:spacing w:after="60" w:line="276"/>
      </w:pPr>
      <w:r>
        <w:rPr>
          <w:rFonts w:ascii="Arial" w:cs="Arial" w:eastAsia="Arial" w:hAnsi="Arial"/>
        </w:rPr>
        <w:t xml:space="preserve">Có </w:t>
      </w:r>
      <w:r>
        <w:rPr>
          <w:rFonts w:ascii="Arial" w:cs="Arial" w:eastAsia="Arial" w:hAnsi="Arial"/>
          <w:b/>
          <w:bCs/>
        </w:rPr>
        <w:t xml:space="preserve">24 thực thể và 33 quan hệ</w:t>
      </w:r>
      <w:r>
        <w:rPr>
          <w:rFonts w:ascii="Arial" w:cs="Arial" w:eastAsia="Arial" w:hAnsi="Arial"/>
        </w:rPr>
        <w:t xml:space="preserve">. Đọc theo các cụm, không đọc từng mũi tên.</w:t>
      </w:r>
    </w:p>
    <w:p>
      <w:pPr>
        <w:pStyle w:val="ListParagraph"/>
        <w:numPr>
          <w:ilvl w:val="0"/>
          <w:numId w:val="7"/>
        </w:numPr>
        <w:spacing w:after="60" w:line="276"/>
      </w:pPr>
      <w:r>
        <w:rPr>
          <w:rFonts w:ascii="Arial" w:cs="Arial" w:eastAsia="Arial" w:hAnsi="Arial"/>
        </w:rPr>
        <w:t xml:space="preserve">Trên cùng là User, bên dưới là năm hồ sơ vai trò: VaultOwner, DigitalExecutor, Beneficiary, LegalVerifier, SystemAdministrator. Mỗi User có tối đa một hồ sơ cho mỗi vai trò (1 – 0..1). Các quan hệ nghiệp vụ gắn vào đúng vai trò, không gắn vào User chung.</w:t>
      </w:r>
    </w:p>
    <w:p>
      <w:pPr>
        <w:pStyle w:val="ListParagraph"/>
        <w:numPr>
          <w:ilvl w:val="0"/>
          <w:numId w:val="7"/>
        </w:numPr>
        <w:spacing w:after="60" w:line="276"/>
      </w:pPr>
      <w:r>
        <w:rPr>
          <w:rFonts w:ascii="Arial" w:cs="Arial" w:eastAsia="Arial" w:hAnsi="Arial"/>
        </w:rPr>
        <w:t xml:space="preserve">Cụm kho và tài sản: Vault, LegalDocument, DigitalAsset, AssetGroup. Cụm Dead Man's Switch: DeadManSwitch, CheckIn, SystemPolicy.</w:t>
      </w:r>
    </w:p>
    <w:p>
      <w:pPr>
        <w:pStyle w:val="ListParagraph"/>
        <w:numPr>
          <w:ilvl w:val="0"/>
          <w:numId w:val="7"/>
        </w:numPr>
        <w:spacing w:after="60" w:line="276"/>
      </w:pPr>
      <w:r>
        <w:rPr>
          <w:rFonts w:ascii="Arial" w:cs="Arial" w:eastAsia="Arial" w:hAnsi="Arial"/>
        </w:rPr>
        <w:t xml:space="preserve">Cụm xác minh và bàn giao: ExecutorAppointment, LegalVerificationRequest, VerificationMessage, HandoverCase, HandoverItem, BeneficiaryAssignment, IdentityVerification.</w:t>
      </w:r>
    </w:p>
    <w:p>
      <w:pPr>
        <w:pStyle w:val="ListParagraph"/>
        <w:numPr>
          <w:ilvl w:val="0"/>
          <w:numId w:val="7"/>
        </w:numPr>
        <w:spacing w:after="60" w:line="276"/>
      </w:pPr>
      <w:r>
        <w:rPr>
          <w:rFonts w:ascii="Arial" w:cs="Arial" w:eastAsia="Arial" w:hAnsi="Arial"/>
        </w:rPr>
        <w:t xml:space="preserve">Cụm hỗ trợ: Notification, IntegrationConfig, AuditLog, Permission (do SystemAdministrator quản lý).</w:t>
      </w:r>
    </w:p>
    <w:p>
      <w:pPr>
        <w:pStyle w:val="ListParagraph"/>
        <w:numPr>
          <w:ilvl w:val="0"/>
          <w:numId w:val="7"/>
        </w:numPr>
        <w:spacing w:after="60" w:line="276"/>
      </w:pPr>
      <w:r>
        <w:rPr>
          <w:rFonts w:ascii="Arial" w:cs="Arial" w:eastAsia="Arial" w:hAnsi="Arial"/>
        </w:rPr>
        <w:t xml:space="preserve">Dừng ở 4 quan hệ minh họa quy tắc nghiệp vụ (xem lời thoại).</w:t>
      </w:r>
    </w:p>
    <w:p>
      <w:pPr>
        <w:keepNext/>
        <w:spacing w:after="60" w:before="140"/>
      </w:pPr>
      <w:r>
        <w:rPr>
          <w:rFonts w:ascii="Arial" w:cs="Arial" w:eastAsia="Arial" w:hAnsi="Arial"/>
          <w:b/>
          <w:bCs/>
          <w:color w:val="2E5C9A"/>
          <w:sz w:val="22"/>
          <w:szCs w:val="22"/>
        </w:rPr>
        <w:t xml:space="preserve">Lời thoại gợi ý</w:t>
      </w:r>
    </w:p>
    <w:p>
      <w:pPr>
        <w:pBdr>
          <w:left w:val="single" w:color="9DB7DD" w:sz="18" w:space="10"/>
        </w:pBdr>
        <w:shd w:fill="F3F7FC" w:val="clear"/>
        <w:spacing w:after="80" w:line="288"/>
        <w:ind w:left="240"/>
      </w:pPr>
      <w:r>
        <w:rPr>
          <w:rFonts w:ascii="Arial" w:cs="Arial" w:eastAsia="Arial" w:hAnsi="Arial"/>
          <w:i/>
          <w:iCs/>
        </w:rPr>
        <w:t xml:space="preserve">Đây là mô hình khái niệm: nhóm em xác định 24 thực thể và 33 quan hệ. Ký hiệu ở đầu mũi tên cho biết bội số, ví dụ hai gạch là đúng một, vòng tròn với chân chim là không hoặc nhiều.</w:t>
      </w:r>
    </w:p>
    <w:p>
      <w:pPr>
        <w:pBdr>
          <w:left w:val="single" w:color="9DB7DD" w:sz="18" w:space="10"/>
        </w:pBdr>
        <w:shd w:fill="F3F7FC" w:val="clear"/>
        <w:spacing w:after="80" w:line="288"/>
        <w:ind w:left="240"/>
      </w:pPr>
      <w:r>
        <w:rPr>
          <w:rFonts w:ascii="Arial" w:cs="Arial" w:eastAsia="Arial" w:hAnsi="Arial"/>
          <w:i/>
          <w:iCs/>
        </w:rPr>
        <w:t xml:space="preserve">Trung tâm là User, giữ thông tin tài khoản chung. Mỗi vai trò là một hồ sơ riêng nối với User: chủ kho, người thi hành, người thụ hưởng, người xác minh và quản trị viên, mỗi User có tối đa một hồ sơ cho mỗi vai trò. VaultOwner sở hữu Vault; Vault là gốc của dữ liệu: chứa tài sản số, tài liệu pháp lý, được điều khiển bởi đúng một DeadManSwitch, và DeadManSwitch ghi lại các lần CheckIn, lấy giá trị mặc định từ SystemPolicy.</w:t>
      </w:r>
    </w:p>
    <w:p>
      <w:pPr>
        <w:pBdr>
          <w:left w:val="single" w:color="9DB7DD" w:sz="18" w:space="10"/>
        </w:pBdr>
        <w:shd w:fill="F3F7FC" w:val="clear"/>
        <w:spacing w:after="80" w:line="288"/>
        <w:ind w:left="240"/>
      </w:pPr>
      <w:r>
        <w:rPr>
          <w:rFonts w:ascii="Arial" w:cs="Arial" w:eastAsia="Arial" w:hAnsi="Arial"/>
          <w:i/>
          <w:iCs/>
        </w:rPr>
        <w:t xml:space="preserve">Bốn quan hệ nhóm em muốn nhấn mạnh vì chúng thể hiện quy tắc nghiệp vụ. Thứ nhất, một vault có tối đa một executor đang hoạt động, đó là quan hệ “active executor” giữa DigitalExecutor và Vault với bội số không hoặc một (BR-04). Thứ hai, mỗi tài sản gắn với đúng một BeneficiaryAssignment, nghĩa là mỗi tài sản đúng một người nhận (BR-05). Thứ ba, khi LegalVerificationRequest được duyệt thì mới mở HandoverCase, và HandoverCase theo dõi từng tài sản qua HandoverItem (BR-10). Thứ tư, người nhận phải qua IdentityVerification trước khi truy cập tài sản (BR-09).</w:t>
      </w:r>
    </w:p>
    <w:p>
      <w:pPr>
        <w:pBdr>
          <w:left w:val="single" w:color="9DB7DD" w:sz="18" w:space="10"/>
        </w:pBdr>
        <w:shd w:fill="F3F7FC" w:val="clear"/>
        <w:spacing w:after="80" w:line="288"/>
        <w:ind w:left="240"/>
      </w:pPr>
      <w:r>
        <w:rPr>
          <w:rFonts w:ascii="Arial" w:cs="Arial" w:eastAsia="Arial" w:hAnsi="Arial"/>
          <w:i/>
          <w:iCs/>
        </w:rPr>
        <w:t xml:space="preserve">Hình này cũng xuất hiện lại ở phần thiết kế cơ sở dữ liệu vì Conceptual là điểm xuất phát để suy ra Class diagram và bảng dữ liệu.</w:t>
      </w:r>
    </w:p>
    <w:p>
      <w:pPr>
        <w:keepNext/>
        <w:spacing w:after="60" w:before="140"/>
      </w:pPr>
      <w:r>
        <w:rPr>
          <w:rFonts w:ascii="Arial" w:cs="Arial" w:eastAsia="Arial" w:hAnsi="Arial"/>
          <w:b/>
          <w:bCs/>
          <w:color w:val="2E5C9A"/>
          <w:sz w:val="22"/>
          <w:szCs w:val="22"/>
        </w:rPr>
        <w:t xml:space="preserve">Nghiệp vụ cần giải thích thêm</w:t>
      </w:r>
    </w:p>
    <w:p>
      <w:pPr>
        <w:pStyle w:val="ListParagraph"/>
        <w:numPr>
          <w:ilvl w:val="0"/>
          <w:numId w:val="2"/>
        </w:numPr>
        <w:spacing w:after="60" w:line="276"/>
      </w:pPr>
      <w:r>
        <w:rPr>
          <w:rFonts w:ascii="Arial" w:cs="Arial" w:eastAsia="Arial" w:hAnsi="Arial"/>
        </w:rPr>
        <w:t xml:space="preserve">Conceptual trả lời “hệ thống quản lý những gì”; Class diagram trả lời “mỗi thứ có thuộc tính và hành vi gì”; Logical Database trả lời “lưu thành bảng nào, khóa nào”.</w:t>
      </w:r>
    </w:p>
    <w:p>
      <w:pPr>
        <w:pStyle w:val="ListParagraph"/>
        <w:numPr>
          <w:ilvl w:val="0"/>
          <w:numId w:val="2"/>
        </w:numPr>
        <w:spacing w:after="60" w:line="276"/>
      </w:pPr>
      <w:r>
        <w:rPr>
          <w:rFonts w:ascii="Arial" w:cs="Arial" w:eastAsia="Arial" w:hAnsi="Arial"/>
        </w:rPr>
        <w:t xml:space="preserve">Bội số là chỗ dễ bị hỏi. Ví dụ DigitalExecutor 0..1 – Vault 0..* ở “active executor”: mỗi vault có 0 hoặc 1 executor đang hoạt động, một người thi hành có thể phụ trách nhiều vault.</w:t>
      </w:r>
    </w:p>
    <w:p>
      <w:pPr>
        <w:pStyle w:val="ListParagraph"/>
        <w:numPr>
          <w:ilvl w:val="0"/>
          <w:numId w:val="2"/>
        </w:numPr>
        <w:spacing w:after="60" w:line="276"/>
      </w:pPr>
      <w:r>
        <w:rPr>
          <w:rFonts w:ascii="Arial" w:cs="Arial" w:eastAsia="Arial" w:hAnsi="Arial"/>
        </w:rPr>
        <w:t xml:space="preserve">AuditLog nối với Vault (“audit events”) và với User (“initiated by”): mỗi sự kiện ghi lại ai thực hiện và trên vault nào (BR-11).</w:t>
      </w:r>
    </w:p>
    <w:p>
      <w:pPr>
        <w:keepNext/>
        <w:spacing w:after="60" w:before="140"/>
      </w:pPr>
      <w:r>
        <w:rPr>
          <w:rFonts w:ascii="Arial" w:cs="Arial" w:eastAsia="Arial" w:hAnsi="Arial"/>
          <w:b/>
          <w:bCs/>
          <w:color w:val="B03A2E"/>
          <w:sz w:val="22"/>
          <w:szCs w:val="22"/>
        </w:rPr>
        <w:t xml:space="preserve">Thầy có thể hỏi</w:t>
      </w:r>
    </w:p>
    <w:p>
      <w:pPr>
        <w:keepNext/>
        <w:spacing w:after="20" w:before="80" w:line="276"/>
      </w:pPr>
      <w:r>
        <w:rPr>
          <w:rFonts w:ascii="Arial" w:cs="Arial" w:eastAsia="Arial" w:hAnsi="Arial"/>
          <w:b/>
          <w:bCs/>
          <w:color w:val="B03A2E"/>
        </w:rPr>
        <w:t xml:space="preserve">Hỏi: </w:t>
      </w:r>
      <w:r>
        <w:rPr>
          <w:rFonts w:ascii="Arial" w:cs="Arial" w:eastAsia="Arial" w:hAnsi="Arial"/>
          <w:b/>
          <w:bCs/>
        </w:rPr>
        <w:t xml:space="preserve">Tại sao có User và thêm năm hồ sơ vai trò, mà không chỉ một thực thể User?</w:t>
      </w:r>
    </w:p>
    <w:p>
      <w:pPr>
        <w:spacing w:after="80" w:line="276"/>
        <w:ind w:left="360"/>
      </w:pPr>
      <w:r>
        <w:rPr>
          <w:rFonts w:ascii="Arial" w:cs="Arial" w:eastAsia="Arial" w:hAnsi="Arial"/>
          <w:b/>
          <w:bCs/>
          <w:color w:val="1E7B3A"/>
        </w:rPr>
        <w:t xml:space="preserve">Đáp: </w:t>
      </w:r>
      <w:r>
        <w:rPr>
          <w:rFonts w:ascii="Arial" w:cs="Arial" w:eastAsia="Arial" w:hAnsi="Arial"/>
        </w:rPr>
        <w:t xml:space="preserve">User giữ dữ liệu tài khoản dùng chung; hồ sơ vai trò giữ phần riêng của từng vai trò và là nơi các quan hệ nghiệp vụ bám vào (owns, active executor, assigned beneficiary...). Một người có thể có nhiều hồ sơ, ví dụ chủ kho của vault A và người thụ hưởng ở vault B.</w:t>
      </w:r>
    </w:p>
    <w:p>
      <w:pPr>
        <w:keepNext/>
        <w:spacing w:after="20" w:before="80" w:line="276"/>
      </w:pPr>
      <w:r>
        <w:rPr>
          <w:rFonts w:ascii="Arial" w:cs="Arial" w:eastAsia="Arial" w:hAnsi="Arial"/>
          <w:b/>
          <w:bCs/>
          <w:color w:val="B03A2E"/>
        </w:rPr>
        <w:t xml:space="preserve">Hỏi: </w:t>
      </w:r>
      <w:r>
        <w:rPr>
          <w:rFonts w:ascii="Arial" w:cs="Arial" w:eastAsia="Arial" w:hAnsi="Arial"/>
          <w:b/>
          <w:bCs/>
        </w:rPr>
        <w:t xml:space="preserve">Phân quyền thể hiện ở đâu?</w:t>
      </w:r>
    </w:p>
    <w:p>
      <w:pPr>
        <w:spacing w:after="80" w:line="276"/>
        <w:ind w:left="360"/>
      </w:pPr>
      <w:r>
        <w:rPr>
          <w:rFonts w:ascii="Arial" w:cs="Arial" w:eastAsia="Arial" w:hAnsi="Arial"/>
          <w:b/>
          <w:bCs/>
          <w:color w:val="1E7B3A"/>
        </w:rPr>
        <w:t xml:space="preserve">Đáp: </w:t>
      </w:r>
      <w:r>
        <w:rPr>
          <w:rFonts w:ascii="Arial" w:cs="Arial" w:eastAsia="Arial" w:hAnsi="Arial"/>
        </w:rPr>
        <w:t xml:space="preserve">Vai trò chính là các hồ sơ gắn với User, và SystemAdministrator quản lý các Permission (“manages permissions”). Conceptual không có thực thể Role riêng.</w:t>
      </w:r>
    </w:p>
    <w:p>
      <w:pPr>
        <w:keepNext/>
        <w:spacing w:after="20" w:before="80" w:line="276"/>
      </w:pPr>
      <w:r>
        <w:rPr>
          <w:rFonts w:ascii="Arial" w:cs="Arial" w:eastAsia="Arial" w:hAnsi="Arial"/>
          <w:b/>
          <w:bCs/>
          <w:color w:val="B03A2E"/>
        </w:rPr>
        <w:t xml:space="preserve">Hỏi: </w:t>
      </w:r>
      <w:r>
        <w:rPr>
          <w:rFonts w:ascii="Arial" w:cs="Arial" w:eastAsia="Arial" w:hAnsi="Arial"/>
          <w:b/>
          <w:bCs/>
        </w:rPr>
        <w:t xml:space="preserve">HandoverItem khác BeneficiaryAssignment ở chỗ nào?</w:t>
      </w:r>
    </w:p>
    <w:p>
      <w:pPr>
        <w:spacing w:after="80" w:line="276"/>
        <w:ind w:left="360"/>
      </w:pPr>
      <w:r>
        <w:rPr>
          <w:rFonts w:ascii="Arial" w:cs="Arial" w:eastAsia="Arial" w:hAnsi="Arial"/>
          <w:b/>
          <w:bCs/>
          <w:color w:val="1E7B3A"/>
        </w:rPr>
        <w:t xml:space="preserve">Đáp: </w:t>
      </w:r>
      <w:r>
        <w:rPr>
          <w:rFonts w:ascii="Arial" w:cs="Arial" w:eastAsia="Arial" w:hAnsi="Arial"/>
        </w:rPr>
        <w:t xml:space="preserve">BeneficiaryAssignment ghi “tài sản này giao cho ai” và được thiết lập trước. HandoverItem là mục theo dõi tiến độ bàn giao tài sản đó trong một case cụ thể cho đến khi đóng.</w:t>
      </w:r>
    </w:p>
    <w:p>
      <w:pPr>
        <w:spacing w:after="60"/>
      </w:pPr>
    </w:p>
    <w:p>
      <w:pPr>
        <w:pStyle w:val="Heading2"/>
      </w:pPr>
      <w:r>
        <w:rPr>
          <w:rFonts w:ascii="Arial" w:cs="Arial" w:eastAsia="Arial" w:hAnsi="Arial"/>
        </w:rPr>
        <w:t xml:space="preserve">Hình 5 · Sequence Diagram – Legal Verification and Vault Unlocking</w:t>
      </w:r>
    </w:p>
    <w:p>
      <w:pPr>
        <w:spacing w:after="60"/>
      </w:pPr>
      <w:r>
        <w:rPr>
          <w:rFonts w:ascii="Arial" w:cs="Arial" w:eastAsia="Arial" w:hAnsi="Arial"/>
          <w:i/>
          <w:iCs/>
          <w:color w:val="595959"/>
          <w:sz w:val="20"/>
          <w:szCs w:val="20"/>
        </w:rPr>
        <w:t xml:space="preserve">Báo cáo mục III.1.1  ·  thời lượng gợi ý: 2 phút</w:t>
      </w:r>
    </w:p>
    <w:p>
      <w:pPr>
        <w:pBdr>
          <w:left w:val="single" w:color="E0A800" w:sz="18" w:space="8"/>
        </w:pBdr>
        <w:shd w:fill="FFF4D6" w:val="clear"/>
        <w:spacing w:after="100" w:before="60" w:line="276"/>
        <w:ind w:left="200"/>
      </w:pPr>
      <w:r>
        <w:rPr>
          <w:rFonts w:ascii="Arial" w:cs="Arial" w:eastAsia="Arial" w:hAnsi="Arial"/>
          <w:b/>
          <w:bCs/>
        </w:rPr>
        <w:t xml:space="preserve">Mục đích: </w:t>
      </w:r>
      <w:r>
        <w:rPr>
          <w:rFonts w:ascii="Arial" w:cs="Arial" w:eastAsia="Arial" w:hAnsi="Arial"/>
        </w:rPr>
        <w:t xml:space="preserve">Cho thầy thấy các lớp phần mềm gọi nhau thế nào, theo thứ tự thời gian, trong luồng quan trọng nhất: xác minh pháp lý và mở khóa vault.</w:t>
      </w:r>
    </w:p>
    <w:p>
      <w:pPr>
        <w:keepNext/>
        <w:spacing w:after="60" w:before="140"/>
      </w:pPr>
      <w:r>
        <w:rPr>
          <w:rFonts w:ascii="Arial" w:cs="Arial" w:eastAsia="Arial" w:hAnsi="Arial"/>
          <w:b/>
          <w:bCs/>
          <w:color w:val="2E5C9A"/>
          <w:sz w:val="22"/>
          <w:szCs w:val="22"/>
        </w:rPr>
        <w:t xml:space="preserve">Cách trình bày (chỉ vào đâu, theo thứ tự nào)</w:t>
      </w:r>
    </w:p>
    <w:p>
      <w:pPr>
        <w:pStyle w:val="ListParagraph"/>
        <w:numPr>
          <w:ilvl w:val="0"/>
          <w:numId w:val="8"/>
        </w:numPr>
        <w:spacing w:after="60" w:line="276"/>
      </w:pPr>
      <w:r>
        <w:rPr>
          <w:rFonts w:ascii="Arial" w:cs="Arial" w:eastAsia="Arial" w:hAnsi="Arial"/>
        </w:rPr>
        <w:t xml:space="preserve">Đọc điều kiện đầu (ô vàng): DMS đã Triggered; executor là executor đang hoạt động; hai bên đã đăng nhập.</w:t>
      </w:r>
    </w:p>
    <w:p>
      <w:pPr>
        <w:pStyle w:val="ListParagraph"/>
        <w:numPr>
          <w:ilvl w:val="0"/>
          <w:numId w:val="8"/>
        </w:numPr>
        <w:spacing w:after="60" w:line="276"/>
      </w:pPr>
      <w:r>
        <w:rPr>
          <w:rFonts w:ascii="Arial" w:cs="Arial" w:eastAsia="Arial" w:hAnsi="Arial"/>
        </w:rPr>
        <w:t xml:space="preserve">Chỉ các lifeline từ trái sang phải: Digital Executor, Legal Verifier, LegacyVaultUI, LegalVerificationService, LegacyVaultRepository, Database, DigitalSignatureService, NotificationService.</w:t>
      </w:r>
    </w:p>
    <w:p>
      <w:pPr>
        <w:pStyle w:val="ListParagraph"/>
        <w:numPr>
          <w:ilvl w:val="0"/>
          <w:numId w:val="8"/>
        </w:numPr>
        <w:spacing w:after="60" w:line="276"/>
      </w:pPr>
      <w:r>
        <w:rPr>
          <w:rFonts w:ascii="Arial" w:cs="Arial" w:eastAsia="Arial" w:hAnsi="Arial"/>
        </w:rPr>
        <w:t xml:space="preserve">Giai đoạn 1 (thông điệp 1 đến 8): executor nộp yêu cầu, service lưu trạng thái PENDING, thông báo cho verifier.</w:t>
      </w:r>
    </w:p>
    <w:p>
      <w:pPr>
        <w:pStyle w:val="ListParagraph"/>
        <w:numPr>
          <w:ilvl w:val="0"/>
          <w:numId w:val="8"/>
        </w:numPr>
        <w:spacing w:after="60" w:line="276"/>
      </w:pPr>
      <w:r>
        <w:rPr>
          <w:rFonts w:ascii="Arial" w:cs="Arial" w:eastAsia="Arial" w:hAnsi="Arial"/>
        </w:rPr>
        <w:t xml:space="preserve">Giai đoạn 2 (9 đến 18): verifier mở yêu cầu, service đọc dữ liệu và gọi DigitalSignatureService để kiểm tra chữ ký (15, 16).</w:t>
      </w:r>
    </w:p>
    <w:p>
      <w:pPr>
        <w:pStyle w:val="ListParagraph"/>
        <w:numPr>
          <w:ilvl w:val="0"/>
          <w:numId w:val="8"/>
        </w:numPr>
        <w:spacing w:after="60" w:line="276"/>
      </w:pPr>
      <w:r>
        <w:rPr>
          <w:rFonts w:ascii="Arial" w:cs="Arial" w:eastAsia="Arial" w:hAnsi="Arial"/>
        </w:rPr>
        <w:t xml:space="preserve">Khung alt (hai nhánh): Verifier approves (19 đến 35) và Verifier rejects (36 đến 43).</w:t>
      </w:r>
    </w:p>
    <w:p>
      <w:pPr>
        <w:keepNext/>
        <w:spacing w:after="60" w:before="140"/>
      </w:pPr>
      <w:r>
        <w:rPr>
          <w:rFonts w:ascii="Arial" w:cs="Arial" w:eastAsia="Arial" w:hAnsi="Arial"/>
          <w:b/>
          <w:bCs/>
          <w:color w:val="2E5C9A"/>
          <w:sz w:val="22"/>
          <w:szCs w:val="22"/>
        </w:rPr>
        <w:t xml:space="preserve">Lời thoại gợi ý</w:t>
      </w:r>
    </w:p>
    <w:p>
      <w:pPr>
        <w:pBdr>
          <w:left w:val="single" w:color="9DB7DD" w:sz="18" w:space="10"/>
        </w:pBdr>
        <w:shd w:fill="F3F7FC" w:val="clear"/>
        <w:spacing w:after="80" w:line="288"/>
        <w:ind w:left="240"/>
      </w:pPr>
      <w:r>
        <w:rPr>
          <w:rFonts w:ascii="Arial" w:cs="Arial" w:eastAsia="Arial" w:hAnsi="Arial"/>
          <w:i/>
          <w:iCs/>
        </w:rPr>
        <w:t xml:space="preserve">Sơ đồ tuần tự này mô tả đúng một use case: xác minh pháp lý và mở khóa. Điều kiện đầu là Dead Man's Switch đã Triggered.</w:t>
      </w:r>
    </w:p>
    <w:p>
      <w:pPr>
        <w:pBdr>
          <w:left w:val="single" w:color="9DB7DD" w:sz="18" w:space="10"/>
        </w:pBdr>
        <w:shd w:fill="F3F7FC" w:val="clear"/>
        <w:spacing w:after="80" w:line="288"/>
        <w:ind w:left="240"/>
      </w:pPr>
      <w:r>
        <w:rPr>
          <w:rFonts w:ascii="Arial" w:cs="Arial" w:eastAsia="Arial" w:hAnsi="Arial"/>
          <w:i/>
          <w:iCs/>
        </w:rPr>
        <w:t xml:space="preserve">Ở giai đoạn một, executor gửi yêu cầu qua giao diện, LegalVerificationService lưu một LegalVerificationRequest ở trạng thái PENDING thông qua repository xuống cơ sở dữ liệu, rồi báo cho verifier qua NotificationService. Ở giai đoạn hai, verifier mở yêu cầu, hệ thống đọc lại và gọi dịch vụ chữ ký số để kiểm tra chữ ký trên giấy chứng tử, rồi hiển thị kết quả để verifier quyết định.</w:t>
      </w:r>
    </w:p>
    <w:p>
      <w:pPr>
        <w:pBdr>
          <w:left w:val="single" w:color="9DB7DD" w:sz="18" w:space="10"/>
        </w:pBdr>
        <w:shd w:fill="F3F7FC" w:val="clear"/>
        <w:spacing w:after="80" w:line="288"/>
        <w:ind w:left="240"/>
      </w:pPr>
      <w:r>
        <w:rPr>
          <w:rFonts w:ascii="Arial" w:cs="Arial" w:eastAsia="Arial" w:hAnsi="Arial"/>
          <w:i/>
          <w:iCs/>
        </w:rPr>
        <w:t xml:space="preserve">Khung alt có hai nhánh. Nếu duyệt: dịch vụ ký phê duyệt và nhận chứng chỉ, cập nhật request thành APPROVED, cập nhật vault thành UNLOCKED, ghi audit log APPROVE_UNLOCK, rồi thông báo cho beneficiary và executor. Việc người nhận giải mã tài sản diễn ra sau, ở một luồng riêng có OTP hoặc eKYC. Nếu từ chối: bắt buộc có lý do, request thành REJECTED và executor được thông báo để bổ sung và nộp lại.</w:t>
      </w:r>
    </w:p>
    <w:p>
      <w:pPr>
        <w:keepNext/>
        <w:spacing w:after="60" w:before="140"/>
      </w:pPr>
      <w:r>
        <w:rPr>
          <w:rFonts w:ascii="Arial" w:cs="Arial" w:eastAsia="Arial" w:hAnsi="Arial"/>
          <w:b/>
          <w:bCs/>
          <w:color w:val="2E5C9A"/>
          <w:sz w:val="22"/>
          <w:szCs w:val="22"/>
        </w:rPr>
        <w:t xml:space="preserve">Nghiệp vụ cần giải thích thêm</w:t>
      </w:r>
    </w:p>
    <w:p>
      <w:pPr>
        <w:pStyle w:val="ListParagraph"/>
        <w:numPr>
          <w:ilvl w:val="0"/>
          <w:numId w:val="2"/>
        </w:numPr>
        <w:spacing w:after="60" w:line="276"/>
      </w:pPr>
      <w:r>
        <w:rPr>
          <w:rFonts w:ascii="Arial" w:cs="Arial" w:eastAsia="Arial" w:hAnsi="Arial"/>
        </w:rPr>
        <w:t xml:space="preserve">Thứ tự </w:t>
      </w:r>
      <w:r>
        <w:rPr>
          <w:rFonts w:ascii="Arial" w:cs="Arial" w:eastAsia="Arial" w:hAnsi="Arial"/>
          <w:b/>
          <w:bCs/>
        </w:rPr>
        <w:t xml:space="preserve">“cập nhật request APPROVED rồi mới cập nhật vault UNLOCKED”</w:t>
      </w:r>
      <w:r>
        <w:rPr>
          <w:rFonts w:ascii="Arial" w:cs="Arial" w:eastAsia="Arial" w:hAnsi="Arial"/>
        </w:rPr>
        <w:t xml:space="preserve"> thể hiện BR-07: không có phê duyệt kèm chữ ký thì không mở được vault.</w:t>
      </w:r>
    </w:p>
    <w:p>
      <w:pPr>
        <w:pStyle w:val="ListParagraph"/>
        <w:numPr>
          <w:ilvl w:val="0"/>
          <w:numId w:val="2"/>
        </w:numPr>
        <w:spacing w:after="60" w:line="276"/>
      </w:pPr>
      <w:r>
        <w:rPr>
          <w:rFonts w:ascii="Arial" w:cs="Arial" w:eastAsia="Arial" w:hAnsi="Arial"/>
        </w:rPr>
        <w:t xml:space="preserve">Ghi audit log ngay trong nhánh duyệt thể hiện BR-11.</w:t>
      </w:r>
    </w:p>
    <w:p>
      <w:pPr>
        <w:keepNext/>
        <w:spacing w:after="60" w:before="140"/>
      </w:pPr>
      <w:r>
        <w:rPr>
          <w:rFonts w:ascii="Arial" w:cs="Arial" w:eastAsia="Arial" w:hAnsi="Arial"/>
          <w:b/>
          <w:bCs/>
          <w:color w:val="B03A2E"/>
          <w:sz w:val="22"/>
          <w:szCs w:val="22"/>
        </w:rPr>
        <w:t xml:space="preserve">Thầy có thể hỏi</w:t>
      </w:r>
    </w:p>
    <w:p>
      <w:pPr>
        <w:keepNext/>
        <w:spacing w:after="20" w:before="80" w:line="276"/>
      </w:pPr>
      <w:r>
        <w:rPr>
          <w:rFonts w:ascii="Arial" w:cs="Arial" w:eastAsia="Arial" w:hAnsi="Arial"/>
          <w:b/>
          <w:bCs/>
          <w:color w:val="B03A2E"/>
        </w:rPr>
        <w:t xml:space="preserve">Hỏi: </w:t>
      </w:r>
      <w:r>
        <w:rPr>
          <w:rFonts w:ascii="Arial" w:cs="Arial" w:eastAsia="Arial" w:hAnsi="Arial"/>
          <w:b/>
          <w:bCs/>
        </w:rPr>
        <w:t xml:space="preserve">Tại sao có cả Service và Repository trong sơ đồ?</w:t>
      </w:r>
    </w:p>
    <w:p>
      <w:pPr>
        <w:spacing w:after="80" w:line="276"/>
        <w:ind w:left="360"/>
      </w:pPr>
      <w:r>
        <w:rPr>
          <w:rFonts w:ascii="Arial" w:cs="Arial" w:eastAsia="Arial" w:hAnsi="Arial"/>
          <w:b/>
          <w:bCs/>
          <w:color w:val="1E7B3A"/>
        </w:rPr>
        <w:t xml:space="preserve">Đáp: </w:t>
      </w:r>
      <w:r>
        <w:rPr>
          <w:rFonts w:ascii="Arial" w:cs="Arial" w:eastAsia="Arial" w:hAnsi="Arial"/>
        </w:rPr>
        <w:t xml:space="preserve">Service chứa nghiệp vụ, Repository lo truy cập dữ liệu. Tách để đổi cơ sở dữ liệu mà không sửa nghiệp vụ (xem Hình 12).</w:t>
      </w:r>
    </w:p>
    <w:p>
      <w:pPr>
        <w:keepNext/>
        <w:spacing w:after="20" w:before="80" w:line="276"/>
      </w:pPr>
      <w:r>
        <w:rPr>
          <w:rFonts w:ascii="Arial" w:cs="Arial" w:eastAsia="Arial" w:hAnsi="Arial"/>
          <w:b/>
          <w:bCs/>
          <w:color w:val="B03A2E"/>
        </w:rPr>
        <w:t xml:space="preserve">Hỏi: </w:t>
      </w:r>
      <w:r>
        <w:rPr>
          <w:rFonts w:ascii="Arial" w:cs="Arial" w:eastAsia="Arial" w:hAnsi="Arial"/>
          <w:b/>
          <w:bCs/>
        </w:rPr>
        <w:t xml:space="preserve">Thông báo gửi đồng bộ hay bất đồng bộ?</w:t>
      </w:r>
    </w:p>
    <w:p>
      <w:pPr>
        <w:spacing w:after="80" w:line="276"/>
        <w:ind w:left="360"/>
      </w:pPr>
      <w:r>
        <w:rPr>
          <w:rFonts w:ascii="Arial" w:cs="Arial" w:eastAsia="Arial" w:hAnsi="Arial"/>
          <w:b/>
          <w:bCs/>
          <w:color w:val="1E7B3A"/>
        </w:rPr>
        <w:t xml:space="preserve">Đáp: </w:t>
      </w:r>
      <w:r>
        <w:rPr>
          <w:rFonts w:ascii="Arial" w:cs="Arial" w:eastAsia="Arial" w:hAnsi="Arial"/>
        </w:rPr>
        <w:t xml:space="preserve">Theo ghi chú trong hình: thông báo gửi bất đồng bộ qua nhà cung cấp Email/SMS/Push, không vẽ chi tiết.</w:t>
      </w:r>
    </w:p>
    <w:p>
      <w:pPr>
        <w:spacing w:after="60"/>
      </w:pPr>
    </w:p>
    <w:p>
      <w:pPr>
        <w:pStyle w:val="Heading2"/>
      </w:pPr>
      <w:r>
        <w:rPr>
          <w:rFonts w:ascii="Arial" w:cs="Arial" w:eastAsia="Arial" w:hAnsi="Arial"/>
        </w:rPr>
        <w:t xml:space="preserve">Hình 6 · Communication Diagram – Digital Asset Handover</w:t>
      </w:r>
    </w:p>
    <w:p>
      <w:pPr>
        <w:spacing w:after="60"/>
      </w:pPr>
      <w:r>
        <w:rPr>
          <w:rFonts w:ascii="Arial" w:cs="Arial" w:eastAsia="Arial" w:hAnsi="Arial"/>
          <w:i/>
          <w:iCs/>
          <w:color w:val="595959"/>
          <w:sz w:val="20"/>
          <w:szCs w:val="20"/>
        </w:rPr>
        <w:t xml:space="preserve">Báo cáo mục III.1.2  ·  thời lượng gợi ý: 1 phút</w:t>
      </w:r>
    </w:p>
    <w:p>
      <w:pPr>
        <w:pBdr>
          <w:left w:val="single" w:color="E0A800" w:sz="18" w:space="8"/>
        </w:pBdr>
        <w:shd w:fill="FFF4D6" w:val="clear"/>
        <w:spacing w:after="100" w:before="60" w:line="276"/>
        <w:ind w:left="200"/>
      </w:pPr>
      <w:r>
        <w:rPr>
          <w:rFonts w:ascii="Arial" w:cs="Arial" w:eastAsia="Arial" w:hAnsi="Arial"/>
          <w:b/>
          <w:bCs/>
        </w:rPr>
        <w:t xml:space="preserve">Mục đích: </w:t>
      </w:r>
      <w:r>
        <w:rPr>
          <w:rFonts w:ascii="Arial" w:cs="Arial" w:eastAsia="Arial" w:hAnsi="Arial"/>
        </w:rPr>
        <w:t xml:space="preserve">Cùng nội dung bàn giao nhưng nhìn theo góc “ai nói chuyện với ai”, không nhấn thời gian như sequence.</w:t>
      </w:r>
    </w:p>
    <w:p>
      <w:pPr>
        <w:keepNext/>
        <w:spacing w:after="60" w:before="140"/>
      </w:pPr>
      <w:r>
        <w:rPr>
          <w:rFonts w:ascii="Arial" w:cs="Arial" w:eastAsia="Arial" w:hAnsi="Arial"/>
          <w:b/>
          <w:bCs/>
          <w:color w:val="2E5C9A"/>
          <w:sz w:val="22"/>
          <w:szCs w:val="22"/>
        </w:rPr>
        <w:t xml:space="preserve">Cách trình bày (chỉ vào đâu, theo thứ tự nào)</w:t>
      </w:r>
    </w:p>
    <w:p>
      <w:pPr>
        <w:pStyle w:val="ListParagraph"/>
        <w:numPr>
          <w:ilvl w:val="0"/>
          <w:numId w:val="9"/>
        </w:numPr>
        <w:spacing w:after="60" w:line="276"/>
      </w:pPr>
      <w:r>
        <w:rPr>
          <w:rFonts w:ascii="Arial" w:cs="Arial" w:eastAsia="Arial" w:hAnsi="Arial"/>
        </w:rPr>
        <w:t xml:space="preserve">Chỉ hai hàng: hàng trên Dead Man's Switch, Digital Executor, Legal Verification Request, Legal Verifier; hàng dưới Beneficiary, Beneficiary Assignment, Vault.</w:t>
      </w:r>
    </w:p>
    <w:p>
      <w:pPr>
        <w:pStyle w:val="ListParagraph"/>
        <w:numPr>
          <w:ilvl w:val="0"/>
          <w:numId w:val="9"/>
        </w:numPr>
        <w:spacing w:after="60" w:line="276"/>
      </w:pPr>
      <w:r>
        <w:rPr>
          <w:rFonts w:ascii="Arial" w:cs="Arial" w:eastAsia="Arial" w:hAnsi="Arial"/>
        </w:rPr>
        <w:t xml:space="preserve">Giải thích ký hiệu: hình chữ nhật có tên gạch chân là đối tượng, hộp «actor» là người dùng; đường thẳng là liên kết; mũi tên kèm số là thông điệp đi từ bên gửi sang bên nhận.</w:t>
      </w:r>
    </w:p>
    <w:p>
      <w:pPr>
        <w:pStyle w:val="ListParagraph"/>
        <w:numPr>
          <w:ilvl w:val="0"/>
          <w:numId w:val="9"/>
        </w:numPr>
        <w:spacing w:after="60" w:line="276"/>
      </w:pPr>
      <w:r>
        <w:rPr>
          <w:rFonts w:ascii="Arial" w:cs="Arial" w:eastAsia="Arial" w:hAnsi="Arial"/>
        </w:rPr>
        <w:t xml:space="preserve">Đi theo số thứ tự 1 đến 9, nói ngắn mỗi bước. Số có phần thập phân (2.1, 3.1, 5.1) là thông điệp lồng bên trong thông điệp cha, vẽ thành vòng lặp quay về chính đối tượng.</w:t>
      </w:r>
    </w:p>
    <w:p>
      <w:pPr>
        <w:keepNext/>
        <w:spacing w:after="60" w:before="140"/>
      </w:pPr>
      <w:r>
        <w:rPr>
          <w:rFonts w:ascii="Arial" w:cs="Arial" w:eastAsia="Arial" w:hAnsi="Arial"/>
          <w:b/>
          <w:bCs/>
          <w:color w:val="2E5C9A"/>
          <w:sz w:val="22"/>
          <w:szCs w:val="22"/>
        </w:rPr>
        <w:t xml:space="preserve">Lời thoại gợi ý</w:t>
      </w:r>
    </w:p>
    <w:p>
      <w:pPr>
        <w:pBdr>
          <w:left w:val="single" w:color="9DB7DD" w:sz="18" w:space="10"/>
        </w:pBdr>
        <w:shd w:fill="F3F7FC" w:val="clear"/>
        <w:spacing w:after="80" w:line="288"/>
        <w:ind w:left="240"/>
      </w:pPr>
      <w:r>
        <w:rPr>
          <w:rFonts w:ascii="Arial" w:cs="Arial" w:eastAsia="Arial" w:hAnsi="Arial"/>
          <w:i/>
          <w:iCs/>
        </w:rPr>
        <w:t xml:space="preserve">Sơ đồ giao tiếp cho thấy các đối tượng tham gia và liên kết giữa chúng, thứ tự thông điệp được đánh số. Một, DMS báo cho executor là bàn giao đã được kích hoạt. Hai, executor nộp giấy chứng tử cho Legal Verification Request; trong bước này yêu cầu tự lưu với trạng thái PENDING, đó là thông điệp 2.1. Ba, yêu cầu được chuyển cho Legal Verifier, và verifier kiểm tra chữ ký số, thông điệp 3.1. Bốn, verifier duyệt và ký điện tử. Năm, vault được mở khóa và tự đặt trạng thái UNLOCKED, thông điệp 5.1. Sáu, hệ thống tạo assignment cho từng tài sản. Bảy, beneficiary được báo có tài sản. Tám, beneficiary xác nhận đã nhận. Chín, tiến độ được gửi ngược về executor.</w:t>
      </w:r>
    </w:p>
    <w:p>
      <w:pPr>
        <w:keepNext/>
        <w:spacing w:after="60" w:before="140"/>
      </w:pPr>
      <w:r>
        <w:rPr>
          <w:rFonts w:ascii="Arial" w:cs="Arial" w:eastAsia="Arial" w:hAnsi="Arial"/>
          <w:b/>
          <w:bCs/>
          <w:color w:val="2E5C9A"/>
          <w:sz w:val="22"/>
          <w:szCs w:val="22"/>
        </w:rPr>
        <w:t xml:space="preserve">Nghiệp vụ cần giải thích thêm</w:t>
      </w:r>
    </w:p>
    <w:p>
      <w:pPr>
        <w:pStyle w:val="ListParagraph"/>
        <w:numPr>
          <w:ilvl w:val="0"/>
          <w:numId w:val="2"/>
        </w:numPr>
        <w:spacing w:after="60" w:line="276"/>
      </w:pPr>
      <w:r>
        <w:rPr>
          <w:rFonts w:ascii="Arial" w:cs="Arial" w:eastAsia="Arial" w:hAnsi="Arial"/>
        </w:rPr>
        <w:t xml:space="preserve">Điểm khác với Sequence: Sequence nhấn </w:t>
      </w:r>
      <w:r>
        <w:rPr>
          <w:rFonts w:ascii="Arial" w:cs="Arial" w:eastAsia="Arial" w:hAnsi="Arial"/>
          <w:b/>
          <w:bCs/>
        </w:rPr>
        <w:t xml:space="preserve">thời gian</w:t>
      </w:r>
      <w:r>
        <w:rPr>
          <w:rFonts w:ascii="Arial" w:cs="Arial" w:eastAsia="Arial" w:hAnsi="Arial"/>
        </w:rPr>
        <w:t xml:space="preserve"> và các lớp phần mềm; Communication nhấn </w:t>
      </w:r>
      <w:r>
        <w:rPr>
          <w:rFonts w:ascii="Arial" w:cs="Arial" w:eastAsia="Arial" w:hAnsi="Arial"/>
          <w:b/>
          <w:bCs/>
        </w:rPr>
        <w:t xml:space="preserve">mối liên kết</w:t>
      </w:r>
      <w:r>
        <w:rPr>
          <w:rFonts w:ascii="Arial" w:cs="Arial" w:eastAsia="Arial" w:hAnsi="Arial"/>
        </w:rPr>
        <w:t xml:space="preserve"> giữa các đối tượng nghiệp vụ.</w:t>
      </w:r>
    </w:p>
    <w:p>
      <w:pPr>
        <w:keepNext/>
        <w:spacing w:after="60" w:before="140"/>
      </w:pPr>
      <w:r>
        <w:rPr>
          <w:rFonts w:ascii="Arial" w:cs="Arial" w:eastAsia="Arial" w:hAnsi="Arial"/>
          <w:b/>
          <w:bCs/>
          <w:color w:val="B03A2E"/>
          <w:sz w:val="22"/>
          <w:szCs w:val="22"/>
        </w:rPr>
        <w:t xml:space="preserve">Thầy có thể hỏi</w:t>
      </w:r>
    </w:p>
    <w:p>
      <w:pPr>
        <w:keepNext/>
        <w:spacing w:after="20" w:before="80" w:line="276"/>
      </w:pPr>
      <w:r>
        <w:rPr>
          <w:rFonts w:ascii="Arial" w:cs="Arial" w:eastAsia="Arial" w:hAnsi="Arial"/>
          <w:b/>
          <w:bCs/>
          <w:color w:val="B03A2E"/>
        </w:rPr>
        <w:t xml:space="preserve">Hỏi: </w:t>
      </w:r>
      <w:r>
        <w:rPr>
          <w:rFonts w:ascii="Arial" w:cs="Arial" w:eastAsia="Arial" w:hAnsi="Arial"/>
          <w:b/>
          <w:bCs/>
        </w:rPr>
        <w:t xml:space="preserve">Khi nào dùng sequence, khi nào dùng communication?</w:t>
      </w:r>
    </w:p>
    <w:p>
      <w:pPr>
        <w:spacing w:after="80" w:line="276"/>
        <w:ind w:left="360"/>
      </w:pPr>
      <w:r>
        <w:rPr>
          <w:rFonts w:ascii="Arial" w:cs="Arial" w:eastAsia="Arial" w:hAnsi="Arial"/>
          <w:b/>
          <w:bCs/>
          <w:color w:val="1E7B3A"/>
        </w:rPr>
        <w:t xml:space="preserve">Đáp: </w:t>
      </w:r>
      <w:r>
        <w:rPr>
          <w:rFonts w:ascii="Arial" w:cs="Arial" w:eastAsia="Arial" w:hAnsi="Arial"/>
        </w:rPr>
        <w:t xml:space="preserve">Sequence khi cần xem thứ tự và vòng đời gọi hàm giữa các lớp; communication khi cần thấy cấu trúc liên kết giữa các đối tượng. Hai sơ đồ bổ sung cho nhau.</w:t>
      </w:r>
    </w:p>
    <w:p>
      <w:pPr>
        <w:spacing w:after="60"/>
      </w:pPr>
    </w:p>
    <w:p>
      <w:pPr>
        <w:pStyle w:val="Heading2"/>
      </w:pPr>
      <w:r>
        <w:rPr>
          <w:rFonts w:ascii="Arial" w:cs="Arial" w:eastAsia="Arial" w:hAnsi="Arial"/>
        </w:rPr>
        <w:t xml:space="preserve">Hình 7 · State Diagram – Vault / Handover Case</w:t>
      </w:r>
    </w:p>
    <w:p>
      <w:pPr>
        <w:spacing w:after="60"/>
      </w:pPr>
      <w:r>
        <w:rPr>
          <w:rFonts w:ascii="Arial" w:cs="Arial" w:eastAsia="Arial" w:hAnsi="Arial"/>
          <w:i/>
          <w:iCs/>
          <w:color w:val="595959"/>
          <w:sz w:val="20"/>
          <w:szCs w:val="20"/>
        </w:rPr>
        <w:t xml:space="preserve">Báo cáo mục III.2  ·  thời lượng gợi ý: 1,5 phút</w:t>
      </w:r>
    </w:p>
    <w:p>
      <w:pPr>
        <w:pBdr>
          <w:left w:val="single" w:color="E0A800" w:sz="18" w:space="8"/>
        </w:pBdr>
        <w:shd w:fill="FFF4D6" w:val="clear"/>
        <w:spacing w:after="100" w:before="60" w:line="276"/>
        <w:ind w:left="200"/>
      </w:pPr>
      <w:r>
        <w:rPr>
          <w:rFonts w:ascii="Arial" w:cs="Arial" w:eastAsia="Arial" w:hAnsi="Arial"/>
          <w:b/>
          <w:bCs/>
        </w:rPr>
        <w:t xml:space="preserve">Mục đích: </w:t>
      </w:r>
      <w:r>
        <w:rPr>
          <w:rFonts w:ascii="Arial" w:cs="Arial" w:eastAsia="Arial" w:hAnsi="Arial"/>
        </w:rPr>
        <w:t xml:space="preserve">Cho thầy thấy vòng đời của vault từ lúc bình thường đến lúc bàn giao xong, và điều kiện để chuyển trạng thái.</w:t>
      </w:r>
    </w:p>
    <w:p>
      <w:pPr>
        <w:keepNext/>
        <w:spacing w:after="60" w:before="140"/>
      </w:pPr>
      <w:r>
        <w:rPr>
          <w:rFonts w:ascii="Arial" w:cs="Arial" w:eastAsia="Arial" w:hAnsi="Arial"/>
          <w:b/>
          <w:bCs/>
          <w:color w:val="2E5C9A"/>
          <w:sz w:val="22"/>
          <w:szCs w:val="22"/>
        </w:rPr>
        <w:t xml:space="preserve">Cách trình bày (chỉ vào đâu, theo thứ tự nào)</w:t>
      </w:r>
    </w:p>
    <w:p>
      <w:pPr>
        <w:pStyle w:val="ListParagraph"/>
        <w:numPr>
          <w:ilvl w:val="0"/>
          <w:numId w:val="10"/>
        </w:numPr>
        <w:spacing w:after="60" w:line="276"/>
      </w:pPr>
      <w:r>
        <w:rPr>
          <w:rFonts w:ascii="Arial" w:cs="Arial" w:eastAsia="Arial" w:hAnsi="Arial"/>
        </w:rPr>
        <w:t xml:space="preserve">Đi theo trục chính từ trên xuống: Active → Waiting → Triggered → Pending Verification → Unlocked → Completed.</w:t>
      </w:r>
    </w:p>
    <w:p>
      <w:pPr>
        <w:pStyle w:val="ListParagraph"/>
        <w:numPr>
          <w:ilvl w:val="0"/>
          <w:numId w:val="10"/>
        </w:numPr>
        <w:spacing w:after="60" w:line="276"/>
      </w:pPr>
      <w:r>
        <w:rPr>
          <w:rFonts w:ascii="Arial" w:cs="Arial" w:eastAsia="Arial" w:hAnsi="Arial"/>
        </w:rPr>
        <w:t xml:space="preserve">Chỉ hai vòng quay lại: Waiting → Active (owner phản hồi) và Rejected → Pending Verification (executor nộp lại).</w:t>
      </w:r>
    </w:p>
    <w:p>
      <w:pPr>
        <w:pStyle w:val="ListParagraph"/>
        <w:numPr>
          <w:ilvl w:val="0"/>
          <w:numId w:val="10"/>
        </w:numPr>
        <w:spacing w:after="60" w:line="276"/>
      </w:pPr>
      <w:r>
        <w:rPr>
          <w:rFonts w:ascii="Arial" w:cs="Arial" w:eastAsia="Arial" w:hAnsi="Arial"/>
        </w:rPr>
        <w:t xml:space="preserve">Nhắc bảng ánh xạ ngay dưới hình: mỗi trạng thái thuộc một thực thể (DeadManSwitch, LegalVerificationRequest, Vault, HandoverCase).</w:t>
      </w:r>
    </w:p>
    <w:p>
      <w:pPr>
        <w:keepNext/>
        <w:spacing w:after="60" w:before="140"/>
      </w:pPr>
      <w:r>
        <w:rPr>
          <w:rFonts w:ascii="Arial" w:cs="Arial" w:eastAsia="Arial" w:hAnsi="Arial"/>
          <w:b/>
          <w:bCs/>
          <w:color w:val="2E5C9A"/>
          <w:sz w:val="22"/>
          <w:szCs w:val="22"/>
        </w:rPr>
        <w:t xml:space="preserve">Lời thoại gợi ý</w:t>
      </w:r>
    </w:p>
    <w:p>
      <w:pPr>
        <w:pBdr>
          <w:left w:val="single" w:color="9DB7DD" w:sz="18" w:space="10"/>
        </w:pBdr>
        <w:shd w:fill="F3F7FC" w:val="clear"/>
        <w:spacing w:after="80" w:line="288"/>
        <w:ind w:left="240"/>
      </w:pPr>
      <w:r>
        <w:rPr>
          <w:rFonts w:ascii="Arial" w:cs="Arial" w:eastAsia="Arial" w:hAnsi="Arial"/>
          <w:i/>
          <w:iCs/>
        </w:rPr>
        <w:t xml:space="preserve">Vòng đời bắt đầu ở Active: kho được theo dõi và check-in được lên lịch. Lỡ check-in thì sang Waiting, đếm ngược thời gian chờ. Chủ kho phản hồi lúc này thì về Active; hết thời gian chờ mà vẫn im lặng thì sang Triggered và executor được thông báo.</w:t>
      </w:r>
    </w:p>
    <w:p>
      <w:pPr>
        <w:pBdr>
          <w:left w:val="single" w:color="9DB7DD" w:sz="18" w:space="10"/>
        </w:pBdr>
        <w:shd w:fill="F3F7FC" w:val="clear"/>
        <w:spacing w:after="80" w:line="288"/>
        <w:ind w:left="240"/>
      </w:pPr>
      <w:r>
        <w:rPr>
          <w:rFonts w:ascii="Arial" w:cs="Arial" w:eastAsia="Arial" w:hAnsi="Arial"/>
          <w:i/>
          <w:iCs/>
        </w:rPr>
        <w:t xml:space="preserve">Khi executor gửi yêu cầu thì sang Pending Verification. Verifier có hai khả năng: từ chối kèm lý do, sang Rejected, executor nộp lại thì quay về Pending; hoặc duyệt kèm chữ ký điện tử, sang Unlocked. Ở Unlocked việc bàn giao từng tài sản diễn ra, khi tất cả tài sản đã đóng thì sang Completed.</w:t>
      </w:r>
    </w:p>
    <w:p>
      <w:pPr>
        <w:pBdr>
          <w:left w:val="single" w:color="9DB7DD" w:sz="18" w:space="10"/>
        </w:pBdr>
        <w:shd w:fill="F3F7FC" w:val="clear"/>
        <w:spacing w:after="80" w:line="288"/>
        <w:ind w:left="240"/>
      </w:pPr>
      <w:r>
        <w:rPr>
          <w:rFonts w:ascii="Arial" w:cs="Arial" w:eastAsia="Arial" w:hAnsi="Arial"/>
          <w:i/>
          <w:iCs/>
        </w:rPr>
        <w:t xml:space="preserve">Mỗi trạng thái thuộc về một thực thể trong Class diagram, ví dụ Active, Waiting, Triggered là trạng thái của DeadManSwitch, Pending và Rejected là của LegalVerificationRequest.</w:t>
      </w:r>
    </w:p>
    <w:p>
      <w:pPr>
        <w:keepNext/>
        <w:spacing w:after="60" w:before="140"/>
      </w:pPr>
      <w:r>
        <w:rPr>
          <w:rFonts w:ascii="Arial" w:cs="Arial" w:eastAsia="Arial" w:hAnsi="Arial"/>
          <w:b/>
          <w:bCs/>
          <w:color w:val="2E5C9A"/>
          <w:sz w:val="22"/>
          <w:szCs w:val="22"/>
        </w:rPr>
        <w:t xml:space="preserve">Nghiệp vụ cần giải thích thêm</w:t>
      </w:r>
    </w:p>
    <w:p>
      <w:pPr>
        <w:pStyle w:val="ListParagraph"/>
        <w:numPr>
          <w:ilvl w:val="0"/>
          <w:numId w:val="2"/>
        </w:numPr>
        <w:spacing w:after="60" w:line="276"/>
      </w:pPr>
      <w:r>
        <w:rPr>
          <w:rFonts w:ascii="Arial" w:cs="Arial" w:eastAsia="Arial" w:hAnsi="Arial"/>
        </w:rPr>
        <w:t xml:space="preserve">Nhóm chọn </w:t>
      </w:r>
      <w:r>
        <w:rPr>
          <w:rFonts w:ascii="Arial" w:cs="Arial" w:eastAsia="Arial" w:hAnsi="Arial"/>
          <w:b/>
          <w:bCs/>
        </w:rPr>
        <w:t xml:space="preserve">một mức timeout</w:t>
      </w:r>
      <w:r>
        <w:rPr>
          <w:rFonts w:ascii="Arial" w:cs="Arial" w:eastAsia="Arial" w:hAnsi="Arial"/>
        </w:rPr>
        <w:t xml:space="preserve">: Active → Waiting → Triggered, không tách Warning và Waiting, vì đặc tả chỉ có chu kỳ check-in và thời gian chờ.</w:t>
      </w:r>
    </w:p>
    <w:p>
      <w:pPr>
        <w:pStyle w:val="ListParagraph"/>
        <w:numPr>
          <w:ilvl w:val="0"/>
          <w:numId w:val="2"/>
        </w:numPr>
        <w:spacing w:after="60" w:line="276"/>
      </w:pPr>
      <w:r>
        <w:rPr>
          <w:rFonts w:ascii="Arial" w:cs="Arial" w:eastAsia="Arial" w:hAnsi="Arial"/>
        </w:rPr>
        <w:t xml:space="preserve">Nhóm bỏ việc “owner hủy bằng OTP” vì đặc tả không có; owner phản hồi lúc Waiting là đủ.</w:t>
      </w:r>
    </w:p>
    <w:p>
      <w:pPr>
        <w:keepNext/>
        <w:spacing w:after="60" w:before="140"/>
      </w:pPr>
      <w:r>
        <w:rPr>
          <w:rFonts w:ascii="Arial" w:cs="Arial" w:eastAsia="Arial" w:hAnsi="Arial"/>
          <w:b/>
          <w:bCs/>
          <w:color w:val="B03A2E"/>
          <w:sz w:val="22"/>
          <w:szCs w:val="22"/>
        </w:rPr>
        <w:t xml:space="preserve">Thầy có thể hỏi</w:t>
      </w:r>
    </w:p>
    <w:p>
      <w:pPr>
        <w:keepNext/>
        <w:spacing w:after="20" w:before="80" w:line="276"/>
      </w:pPr>
      <w:r>
        <w:rPr>
          <w:rFonts w:ascii="Arial" w:cs="Arial" w:eastAsia="Arial" w:hAnsi="Arial"/>
          <w:b/>
          <w:bCs/>
          <w:color w:val="B03A2E"/>
        </w:rPr>
        <w:t xml:space="preserve">Hỏi: </w:t>
      </w:r>
      <w:r>
        <w:rPr>
          <w:rFonts w:ascii="Arial" w:cs="Arial" w:eastAsia="Arial" w:hAnsi="Arial"/>
          <w:b/>
          <w:bCs/>
        </w:rPr>
        <w:t xml:space="preserve">Trạng thái của vault hay của case?</w:t>
      </w:r>
    </w:p>
    <w:p>
      <w:pPr>
        <w:spacing w:after="80" w:line="276"/>
        <w:ind w:left="360"/>
      </w:pPr>
      <w:r>
        <w:rPr>
          <w:rFonts w:ascii="Arial" w:cs="Arial" w:eastAsia="Arial" w:hAnsi="Arial"/>
          <w:b/>
          <w:bCs/>
          <w:color w:val="1E7B3A"/>
        </w:rPr>
        <w:t xml:space="preserve">Đáp: </w:t>
      </w:r>
      <w:r>
        <w:rPr>
          <w:rFonts w:ascii="Arial" w:cs="Arial" w:eastAsia="Arial" w:hAnsi="Arial"/>
        </w:rPr>
        <w:t xml:space="preserve">Hình tổng hợp vòng đời của cả quy trình; trong mô hình dữ liệu, trạng thái được phân về các thực thể: DMS giữ Active/Waiting/Triggered, request giữ Pending/Rejected, Vault giữ Unlocked, HandoverCase giữ Completed.</w:t>
      </w:r>
    </w:p>
    <w:p>
      <w:pPr>
        <w:spacing w:after="60"/>
      </w:pPr>
    </w:p>
    <w:p>
      <w:pPr>
        <w:pStyle w:val="Heading2"/>
      </w:pPr>
      <w:r>
        <w:rPr>
          <w:rFonts w:ascii="Arial" w:cs="Arial" w:eastAsia="Arial" w:hAnsi="Arial"/>
        </w:rPr>
        <w:t xml:space="preserve">Hình 8 · Integrated Communication Diagram</w:t>
      </w:r>
    </w:p>
    <w:p>
      <w:pPr>
        <w:spacing w:after="60"/>
      </w:pPr>
      <w:r>
        <w:rPr>
          <w:rFonts w:ascii="Arial" w:cs="Arial" w:eastAsia="Arial" w:hAnsi="Arial"/>
          <w:i/>
          <w:iCs/>
          <w:color w:val="595959"/>
          <w:sz w:val="20"/>
          <w:szCs w:val="20"/>
        </w:rPr>
        <w:t xml:space="preserve">Báo cáo mục IV.1  ·  thời lượng gợi ý: 2 phút</w:t>
      </w:r>
    </w:p>
    <w:p>
      <w:pPr>
        <w:pBdr>
          <w:left w:val="single" w:color="E0A800" w:sz="18" w:space="8"/>
        </w:pBdr>
        <w:shd w:fill="FFF4D6" w:val="clear"/>
        <w:spacing w:after="100" w:before="60" w:line="276"/>
        <w:ind w:left="200"/>
      </w:pPr>
      <w:r>
        <w:rPr>
          <w:rFonts w:ascii="Arial" w:cs="Arial" w:eastAsia="Arial" w:hAnsi="Arial"/>
          <w:b/>
          <w:bCs/>
        </w:rPr>
        <w:t xml:space="preserve">Mục đích: </w:t>
      </w:r>
      <w:r>
        <w:rPr>
          <w:rFonts w:ascii="Arial" w:cs="Arial" w:eastAsia="Arial" w:hAnsi="Arial"/>
        </w:rPr>
        <w:t xml:space="preserve">Cho thầy thấy các tác nhân và các service bên trong phối hợp thế nào trong toàn bộ luồng, từ thiết lập kho đến xem nhật ký, với 20 thông điệp chính.</w:t>
      </w:r>
    </w:p>
    <w:p>
      <w:pPr>
        <w:keepNext/>
        <w:spacing w:after="60" w:before="140"/>
      </w:pPr>
      <w:r>
        <w:rPr>
          <w:rFonts w:ascii="Arial" w:cs="Arial" w:eastAsia="Arial" w:hAnsi="Arial"/>
          <w:b/>
          <w:bCs/>
          <w:color w:val="2E5C9A"/>
          <w:sz w:val="22"/>
          <w:szCs w:val="22"/>
        </w:rPr>
        <w:t xml:space="preserve">Cách trình bày (chỉ vào đâu, theo thứ tự nào)</w:t>
      </w:r>
    </w:p>
    <w:p>
      <w:pPr>
        <w:pStyle w:val="ListParagraph"/>
        <w:numPr>
          <w:ilvl w:val="0"/>
          <w:numId w:val="11"/>
        </w:numPr>
        <w:spacing w:after="60" w:line="276"/>
      </w:pPr>
      <w:r>
        <w:rPr>
          <w:rFonts w:ascii="Arial" w:cs="Arial" w:eastAsia="Arial" w:hAnsi="Arial"/>
        </w:rPr>
        <w:t xml:space="preserve">Giải thích cách đọc: số 1 đến 20 là thứ tự gửi; số lồng nhau như 4.1 hay 12.2.1 là lời gọi nội bộ khi xử lý thông điệp cha. Nhãn [BR-xx] chỉ quy tắc nghiệp vụ được áp dụng.</w:t>
      </w:r>
    </w:p>
    <w:p>
      <w:pPr>
        <w:pStyle w:val="ListParagraph"/>
        <w:numPr>
          <w:ilvl w:val="0"/>
          <w:numId w:val="11"/>
        </w:numPr>
        <w:spacing w:after="60" w:line="276"/>
      </w:pPr>
      <w:r>
        <w:rPr>
          <w:rFonts w:ascii="Arial" w:cs="Arial" w:eastAsia="Arial" w:hAnsi="Arial"/>
        </w:rPr>
        <w:t xml:space="preserve">Thiết lập (1 đến 3): owner → Executor &amp; Beneficiary Service và Vault Management Service (tạo tài sản, gán người nhận, cấu hình DMS).</w:t>
      </w:r>
    </w:p>
    <w:p>
      <w:pPr>
        <w:pStyle w:val="ListParagraph"/>
        <w:numPr>
          <w:ilvl w:val="0"/>
          <w:numId w:val="11"/>
        </w:numPr>
        <w:spacing w:after="60" w:line="276"/>
      </w:pPr>
      <w:r>
        <w:rPr>
          <w:rFonts w:ascii="Arial" w:cs="Arial" w:eastAsia="Arial" w:hAnsi="Arial"/>
        </w:rPr>
        <w:t xml:space="preserve">Check-in (4 đến 6): bộ lập lịch gọi Check-In &amp; Handover Orchestrator; 4.1 gửi check-in, 5 owner xác nhận còn sống, 6 hết thời gian chờ, 6.1 báo executor.</w:t>
      </w:r>
    </w:p>
    <w:p>
      <w:pPr>
        <w:pStyle w:val="ListParagraph"/>
        <w:numPr>
          <w:ilvl w:val="0"/>
          <w:numId w:val="11"/>
        </w:numPr>
        <w:spacing w:after="60" w:line="276"/>
      </w:pPr>
      <w:r>
        <w:rPr>
          <w:rFonts w:ascii="Arial" w:cs="Arial" w:eastAsia="Arial" w:hAnsi="Arial"/>
        </w:rPr>
        <w:t xml:space="preserve">Xác minh (7 đến 12): executor gửi yêu cầu, verifier duyệt hoặc từ chối; 9.1 kiểm tra chữ ký số; 12.1 ký điện tử; 12.2.x mở khóa, tạo case, thông báo người nhận.</w:t>
      </w:r>
    </w:p>
    <w:p>
      <w:pPr>
        <w:pStyle w:val="ListParagraph"/>
        <w:numPr>
          <w:ilvl w:val="0"/>
          <w:numId w:val="11"/>
        </w:numPr>
        <w:spacing w:after="60" w:line="276"/>
      </w:pPr>
      <w:r>
        <w:rPr>
          <w:rFonts w:ascii="Arial" w:cs="Arial" w:eastAsia="Arial" w:hAnsi="Arial"/>
        </w:rPr>
        <w:t xml:space="preserve">Nhận tài sản (13 đến 17): xác thực OTP/eKYC, liệt kê, tải về, xác nhận (16.1 đóng tài sản, 16.2 tất cả đã đóng), theo dõi tiến độ.</w:t>
      </w:r>
    </w:p>
    <w:p>
      <w:pPr>
        <w:pStyle w:val="ListParagraph"/>
        <w:numPr>
          <w:ilvl w:val="0"/>
          <w:numId w:val="11"/>
        </w:numPr>
        <w:spacing w:after="60" w:line="276"/>
      </w:pPr>
      <w:r>
        <w:rPr>
          <w:rFonts w:ascii="Arial" w:cs="Arial" w:eastAsia="Arial" w:hAnsi="Arial"/>
        </w:rPr>
        <w:t xml:space="preserve">Quản trị (18 đến 20) và đường logStateChange chạy sang Audit &amp; Monitoring Service.</w:t>
      </w:r>
    </w:p>
    <w:p>
      <w:pPr>
        <w:keepNext/>
        <w:spacing w:after="60" w:before="140"/>
      </w:pPr>
      <w:r>
        <w:rPr>
          <w:rFonts w:ascii="Arial" w:cs="Arial" w:eastAsia="Arial" w:hAnsi="Arial"/>
          <w:b/>
          <w:bCs/>
          <w:color w:val="2E5C9A"/>
          <w:sz w:val="22"/>
          <w:szCs w:val="22"/>
        </w:rPr>
        <w:t xml:space="preserve">Lời thoại gợi ý</w:t>
      </w:r>
    </w:p>
    <w:p>
      <w:pPr>
        <w:pBdr>
          <w:left w:val="single" w:color="9DB7DD" w:sz="18" w:space="10"/>
        </w:pBdr>
        <w:shd w:fill="F3F7FC" w:val="clear"/>
        <w:spacing w:after="80" w:line="288"/>
        <w:ind w:left="240"/>
      </w:pPr>
      <w:r>
        <w:rPr>
          <w:rFonts w:ascii="Arial" w:cs="Arial" w:eastAsia="Arial" w:hAnsi="Arial"/>
          <w:i/>
          <w:iCs/>
        </w:rPr>
        <w:t xml:space="preserve">Sơ đồ giao tiếp tích hợp cho thấy các tác nhân làm việc với các service nội bộ. Thông điệp được đánh số theo thứ tự, số lồng nhau là các lời gọi bên trong.</w:t>
      </w:r>
    </w:p>
    <w:p>
      <w:pPr>
        <w:pBdr>
          <w:left w:val="single" w:color="9DB7DD" w:sz="18" w:space="10"/>
        </w:pBdr>
        <w:shd w:fill="F3F7FC" w:val="clear"/>
        <w:spacing w:after="80" w:line="288"/>
        <w:ind w:left="240"/>
      </w:pPr>
      <w:r>
        <w:rPr>
          <w:rFonts w:ascii="Arial" w:cs="Arial" w:eastAsia="Arial" w:hAnsi="Arial"/>
          <w:i/>
          <w:iCs/>
        </w:rPr>
        <w:t xml:space="preserve">Nhóm đã chia luồng thành bốn đoạn. Đoạn thiết lập: chủ kho tạo tài sản và tài liệu mã hóa, gán người nhận và người thi hành, cấu hình Dead Man's Switch. Đoạn check-in: Check-In &amp; Handover Orchestrator là bộ điều phối, đến hạn thì gửi check-in qua Notification Service, chủ kho xác nhận còn sống hoặc hết thời gian chờ thì báo cho executor. Đoạn xác minh: executor gửi hồ sơ, Legal Verification Service kiểm tra chữ ký số qua dịch vụ ngoài, verifier duyệt và ký điện tử, hệ thống mở khóa vault, tạo Handover Case và gán từng tài sản, rồi thông báo người nhận. Đoạn cuối: người nhận xác thực OTP hoặc eKYC, tải tài sản, xác nhận, hồ sơ từng tài sản được đóng và khi đóng hết thì case hoàn tất.</w:t>
      </w:r>
    </w:p>
    <w:p>
      <w:pPr>
        <w:pBdr>
          <w:left w:val="single" w:color="9DB7DD" w:sz="18" w:space="10"/>
        </w:pBdr>
        <w:shd w:fill="F3F7FC" w:val="clear"/>
        <w:spacing w:after="80" w:line="288"/>
        <w:ind w:left="240"/>
      </w:pPr>
      <w:r>
        <w:rPr>
          <w:rFonts w:ascii="Arial" w:cs="Arial" w:eastAsia="Arial" w:hAnsi="Arial"/>
          <w:i/>
          <w:iCs/>
        </w:rPr>
        <w:t xml:space="preserve">Có một đường xuyên suốt: mọi thay đổi trạng thái đều gửi sang Audit &amp; Monitoring Service để ghi log, theo quy tắc BR-11, và mọi thông báo đều đi qua Notification Service rồi tới nhà cung cấp Email, SMS, Push.</w:t>
      </w:r>
    </w:p>
    <w:p>
      <w:pPr>
        <w:keepNext/>
        <w:spacing w:after="60" w:before="140"/>
      </w:pPr>
      <w:r>
        <w:rPr>
          <w:rFonts w:ascii="Arial" w:cs="Arial" w:eastAsia="Arial" w:hAnsi="Arial"/>
          <w:b/>
          <w:bCs/>
          <w:color w:val="2E5C9A"/>
          <w:sz w:val="22"/>
          <w:szCs w:val="22"/>
        </w:rPr>
        <w:t xml:space="preserve">Nghiệp vụ cần giải thích thêm</w:t>
      </w:r>
    </w:p>
    <w:p>
      <w:pPr>
        <w:pStyle w:val="ListParagraph"/>
        <w:numPr>
          <w:ilvl w:val="0"/>
          <w:numId w:val="2"/>
        </w:numPr>
        <w:spacing w:after="60" w:line="276"/>
      </w:pPr>
      <w:r>
        <w:rPr>
          <w:rFonts w:ascii="Arial" w:cs="Arial" w:eastAsia="Arial" w:hAnsi="Arial"/>
        </w:rPr>
        <w:t xml:space="preserve">Orchestrator là điểm điều phối: nó biết khi nào đến hạn check-in, khi nào hết thời gian chờ, khi nào mở case.</w:t>
      </w:r>
    </w:p>
    <w:p>
      <w:pPr>
        <w:pStyle w:val="ListParagraph"/>
        <w:numPr>
          <w:ilvl w:val="0"/>
          <w:numId w:val="2"/>
        </w:numPr>
        <w:spacing w:after="60" w:line="276"/>
      </w:pPr>
      <w:r>
        <w:rPr>
          <w:rFonts w:ascii="Arial" w:cs="Arial" w:eastAsia="Arial" w:hAnsi="Arial"/>
        </w:rPr>
        <w:t xml:space="preserve">Các nhãn BR trong hình giúp thầy truy vết từng thông điệp về quy tắc nghiệp vụ.</w:t>
      </w:r>
    </w:p>
    <w:p>
      <w:pPr>
        <w:keepNext/>
        <w:spacing w:after="60" w:before="140"/>
      </w:pPr>
      <w:r>
        <w:rPr>
          <w:rFonts w:ascii="Arial" w:cs="Arial" w:eastAsia="Arial" w:hAnsi="Arial"/>
          <w:b/>
          <w:bCs/>
          <w:color w:val="B03A2E"/>
          <w:sz w:val="22"/>
          <w:szCs w:val="22"/>
        </w:rPr>
        <w:t xml:space="preserve">Thầy có thể hỏi</w:t>
      </w:r>
    </w:p>
    <w:p>
      <w:pPr>
        <w:keepNext/>
        <w:spacing w:after="20" w:before="80" w:line="276"/>
      </w:pPr>
      <w:r>
        <w:rPr>
          <w:rFonts w:ascii="Arial" w:cs="Arial" w:eastAsia="Arial" w:hAnsi="Arial"/>
          <w:b/>
          <w:bCs/>
          <w:color w:val="B03A2E"/>
        </w:rPr>
        <w:t xml:space="preserve">Hỏi: </w:t>
      </w:r>
      <w:r>
        <w:rPr>
          <w:rFonts w:ascii="Arial" w:cs="Arial" w:eastAsia="Arial" w:hAnsi="Arial"/>
          <w:b/>
          <w:bCs/>
        </w:rPr>
        <w:t xml:space="preserve">Tại sao có hẳn một service Administration riêng?</w:t>
      </w:r>
    </w:p>
    <w:p>
      <w:pPr>
        <w:spacing w:after="80" w:line="276"/>
        <w:ind w:left="360"/>
      </w:pPr>
      <w:r>
        <w:rPr>
          <w:rFonts w:ascii="Arial" w:cs="Arial" w:eastAsia="Arial" w:hAnsi="Arial"/>
          <w:b/>
          <w:bCs/>
          <w:color w:val="1E7B3A"/>
        </w:rPr>
        <w:t xml:space="preserve">Đáp: </w:t>
      </w:r>
      <w:r>
        <w:rPr>
          <w:rFonts w:ascii="Arial" w:cs="Arial" w:eastAsia="Arial" w:hAnsi="Arial"/>
        </w:rPr>
        <w:t xml:space="preserve">Quản trị người dùng, RBAC, chính sách và tích hợp là nhóm chức năng độc lập với luồng bàn giao; tách riêng để quyền admin không lẫn với quyền nghiệp vụ.</w:t>
      </w:r>
    </w:p>
    <w:p>
      <w:pPr>
        <w:spacing w:after="60"/>
      </w:pPr>
    </w:p>
    <w:p>
      <w:pPr>
        <w:pStyle w:val="Heading2"/>
      </w:pPr>
      <w:r>
        <w:rPr>
          <w:rFonts w:ascii="Arial" w:cs="Arial" w:eastAsia="Arial" w:hAnsi="Arial"/>
        </w:rPr>
        <w:t xml:space="preserve">Hình 9 · Component Diagram</w:t>
      </w:r>
    </w:p>
    <w:p>
      <w:pPr>
        <w:spacing w:after="60"/>
      </w:pPr>
      <w:r>
        <w:rPr>
          <w:rFonts w:ascii="Arial" w:cs="Arial" w:eastAsia="Arial" w:hAnsi="Arial"/>
          <w:i/>
          <w:iCs/>
          <w:color w:val="595959"/>
          <w:sz w:val="20"/>
          <w:szCs w:val="20"/>
        </w:rPr>
        <w:t xml:space="preserve">Báo cáo mục IV.2.1  ·  thời lượng gợi ý: 1,5 phút</w:t>
      </w:r>
    </w:p>
    <w:p>
      <w:pPr>
        <w:pBdr>
          <w:left w:val="single" w:color="E0A800" w:sz="18" w:space="8"/>
        </w:pBdr>
        <w:shd w:fill="FFF4D6" w:val="clear"/>
        <w:spacing w:after="100" w:before="60" w:line="276"/>
        <w:ind w:left="200"/>
      </w:pPr>
      <w:r>
        <w:rPr>
          <w:rFonts w:ascii="Arial" w:cs="Arial" w:eastAsia="Arial" w:hAnsi="Arial"/>
          <w:b/>
          <w:bCs/>
        </w:rPr>
        <w:t xml:space="preserve">Mục đích: </w:t>
      </w:r>
      <w:r>
        <w:rPr>
          <w:rFonts w:ascii="Arial" w:cs="Arial" w:eastAsia="Arial" w:hAnsi="Arial"/>
        </w:rPr>
        <w:t xml:space="preserve">Cho thầy thấy hệ thống chia thành những thành phần nào, chúng giao tiếp với nhau qua giao diện (interface) nào, dữ liệu lưu ở đâu và nối với dịch vụ ngoài ra sao. Đây là sơ đồ component theo chuẩn UML.</w:t>
      </w:r>
    </w:p>
    <w:p>
      <w:pPr>
        <w:keepNext/>
        <w:spacing w:after="60" w:before="140"/>
      </w:pPr>
      <w:r>
        <w:rPr>
          <w:rFonts w:ascii="Arial" w:cs="Arial" w:eastAsia="Arial" w:hAnsi="Arial"/>
          <w:b/>
          <w:bCs/>
          <w:color w:val="2E5C9A"/>
          <w:sz w:val="22"/>
          <w:szCs w:val="22"/>
        </w:rPr>
        <w:t xml:space="preserve">Cách trình bày (chỉ vào đâu, theo thứ tự nào)</w:t>
      </w:r>
    </w:p>
    <w:p>
      <w:pPr>
        <w:pStyle w:val="ListParagraph"/>
        <w:numPr>
          <w:ilvl w:val="0"/>
          <w:numId w:val="12"/>
        </w:numPr>
        <w:spacing w:after="60" w:line="276"/>
      </w:pPr>
      <w:r>
        <w:rPr>
          <w:rFonts w:ascii="Arial" w:cs="Arial" w:eastAsia="Arial" w:hAnsi="Arial"/>
        </w:rPr>
        <w:t xml:space="preserve">Giải thích ký hiệu ở chú thích dưới hình: ô vuông nhỏ là port; hình tròn là giao diện được cung cấp (provided); nửa vòng cung là giao diện cần dùng (required); đường thẳng là kết nối giữa hai giao diện.</w:t>
      </w:r>
    </w:p>
    <w:p>
      <w:pPr>
        <w:pStyle w:val="ListParagraph"/>
        <w:numPr>
          <w:ilvl w:val="0"/>
          <w:numId w:val="12"/>
        </w:numPr>
        <w:spacing w:after="60" w:line="276"/>
      </w:pPr>
      <w:r>
        <w:rPr>
          <w:rFonts w:ascii="Arial" w:cs="Arial" w:eastAsia="Arial" w:hAnsi="Arial"/>
        </w:rPr>
        <w:t xml:space="preserve">Bên trái: Web Portal (Owner, Executor, Beneficiary, Verifier, Admin dùng chung) gọi vào hệ thống qua ILegacyVaultAPI, được API Gateway tiếp nhận (định tuyến, TLS, giới hạn tần suất).</w:t>
      </w:r>
    </w:p>
    <w:p>
      <w:pPr>
        <w:pStyle w:val="ListParagraph"/>
        <w:numPr>
          <w:ilvl w:val="0"/>
          <w:numId w:val="12"/>
        </w:numPr>
        <w:spacing w:after="60" w:line="276"/>
      </w:pPr>
      <w:r>
        <w:rPr>
          <w:rFonts w:ascii="Arial" w:cs="Arial" w:eastAsia="Arial" w:hAnsi="Arial"/>
        </w:rPr>
        <w:t xml:space="preserve">Trong khung xanh LegacyVault System, gateway chuyển yêu cầu cho năm component qua năm giao diện: IAuth → Identity &amp; Access; IVaultAssets → Vault &amp; Asset; IHandover → DMS &amp; Handover Orchestrator; ILegalVerification → Legal Verification; IDeliveryProgress → Executor &amp; Beneficiary.</w:t>
      </w:r>
    </w:p>
    <w:p>
      <w:pPr>
        <w:pStyle w:val="ListParagraph"/>
        <w:numPr>
          <w:ilvl w:val="0"/>
          <w:numId w:val="12"/>
        </w:numPr>
        <w:spacing w:after="60" w:line="276"/>
      </w:pPr>
      <w:r>
        <w:rPr>
          <w:rFonts w:ascii="Arial" w:cs="Arial" w:eastAsia="Arial" w:hAnsi="Arial"/>
        </w:rPr>
        <w:t xml:space="preserve">Bên phải: ba dịch vụ ngoài qua giao diện riêng: IIdentityVerification (eKYC/OTP), INotification (Email/SMS/Push), IDigitalSignature (Digital Signature/e-Notary).</w:t>
      </w:r>
    </w:p>
    <w:p>
      <w:pPr>
        <w:pStyle w:val="ListParagraph"/>
        <w:numPr>
          <w:ilvl w:val="0"/>
          <w:numId w:val="12"/>
        </w:numPr>
        <w:spacing w:after="60" w:line="276"/>
      </w:pPr>
      <w:r>
        <w:rPr>
          <w:rFonts w:ascii="Arial" w:cs="Arial" w:eastAsia="Arial" w:hAnsi="Arial"/>
        </w:rPr>
        <w:t xml:space="preserve">Phía dưới: ba nơi lưu dữ liệu qua giao diện: IDomainData → LegacyVault DB; IEncryptedStorage → Encrypted Object Storage; IAuditLog → Audit Log Store.</w:t>
      </w:r>
    </w:p>
    <w:p>
      <w:pPr>
        <w:keepNext/>
        <w:spacing w:after="60" w:before="140"/>
      </w:pPr>
      <w:r>
        <w:rPr>
          <w:rFonts w:ascii="Arial" w:cs="Arial" w:eastAsia="Arial" w:hAnsi="Arial"/>
          <w:b/>
          <w:bCs/>
          <w:color w:val="2E5C9A"/>
          <w:sz w:val="22"/>
          <w:szCs w:val="22"/>
        </w:rPr>
        <w:t xml:space="preserve">Lời thoại gợi ý</w:t>
      </w:r>
    </w:p>
    <w:p>
      <w:pPr>
        <w:pBdr>
          <w:left w:val="single" w:color="9DB7DD" w:sz="18" w:space="10"/>
        </w:pBdr>
        <w:shd w:fill="F3F7FC" w:val="clear"/>
        <w:spacing w:after="80" w:line="288"/>
        <w:ind w:left="240"/>
      </w:pPr>
      <w:r>
        <w:rPr>
          <w:rFonts w:ascii="Arial" w:cs="Arial" w:eastAsia="Arial" w:hAnsi="Arial"/>
          <w:i/>
          <w:iCs/>
        </w:rPr>
        <w:t xml:space="preserve">Đây là sơ đồ thành phần theo chuẩn UML. Người dùng đi vào qua Web Portal, gọi giao diện ILegacyVaultAPI của hệ thống; API Gateway tiếp nhận, lo định tuyến, TLS và giới hạn tần suất, rồi chuyển cho đúng component.</w:t>
      </w:r>
    </w:p>
    <w:p>
      <w:pPr>
        <w:pBdr>
          <w:left w:val="single" w:color="9DB7DD" w:sz="18" w:space="10"/>
        </w:pBdr>
        <w:shd w:fill="F3F7FC" w:val="clear"/>
        <w:spacing w:after="80" w:line="288"/>
        <w:ind w:left="240"/>
      </w:pPr>
      <w:r>
        <w:rPr>
          <w:rFonts w:ascii="Arial" w:cs="Arial" w:eastAsia="Arial" w:hAnsi="Arial"/>
          <w:i/>
          <w:iCs/>
        </w:rPr>
        <w:t xml:space="preserve">Bên trong có năm component, mỗi component là một nhóm nghiệp vụ. Identity &amp; Access lo đăng nhập, phân quyền RBAC và phiên làm việc, và gọi dịch vụ eKYC hoặc OTP bên ngoài. Vault &amp; Asset quản lý tài sản, tài liệu và mã hóa. DMS &amp; Handover Orchestrator lo check-in, kích hoạt và điều phối hồ sơ bàn giao, đồng thời gọi Email, SMS, Push để thông báo. Legal Verification xử lý yêu cầu xác minh, trao đổi tài liệu và phê duyệt, và gọi dịch vụ chữ ký số, e-Notary. Executor &amp; Beneficiary lo việc giao tài sản và theo dõi tiến độ.</w:t>
      </w:r>
    </w:p>
    <w:p>
      <w:pPr>
        <w:pBdr>
          <w:left w:val="single" w:color="9DB7DD" w:sz="18" w:space="10"/>
        </w:pBdr>
        <w:shd w:fill="F3F7FC" w:val="clear"/>
        <w:spacing w:after="80" w:line="288"/>
        <w:ind w:left="240"/>
      </w:pPr>
      <w:r>
        <w:rPr>
          <w:rFonts w:ascii="Arial" w:cs="Arial" w:eastAsia="Arial" w:hAnsi="Arial"/>
          <w:i/>
          <w:iCs/>
        </w:rPr>
        <w:t xml:space="preserve">Dữ liệu được tách thành ba nơi: cơ sở dữ liệu nghiệp vụ, kho đối tượng mã hóa chứa tài liệu và dữ liệu mã hóa, và kho nhật ký audit chỉ ghi thêm cho các sự kiện trạng thái và truy cập. Tách như vậy để dữ liệu nhạy cảm và nhật ký có chính sách bảo vệ riêng.</w:t>
      </w:r>
    </w:p>
    <w:p>
      <w:pPr>
        <w:keepNext/>
        <w:spacing w:after="60" w:before="140"/>
      </w:pPr>
      <w:r>
        <w:rPr>
          <w:rFonts w:ascii="Arial" w:cs="Arial" w:eastAsia="Arial" w:hAnsi="Arial"/>
          <w:b/>
          <w:bCs/>
          <w:color w:val="2E5C9A"/>
          <w:sz w:val="22"/>
          <w:szCs w:val="22"/>
        </w:rPr>
        <w:t xml:space="preserve">Nghiệp vụ cần giải thích thêm</w:t>
      </w:r>
    </w:p>
    <w:p>
      <w:pPr>
        <w:pStyle w:val="ListParagraph"/>
        <w:numPr>
          <w:ilvl w:val="0"/>
          <w:numId w:val="2"/>
        </w:numPr>
        <w:spacing w:after="60" w:line="276"/>
      </w:pPr>
      <w:r>
        <w:rPr>
          <w:rFonts w:ascii="Arial" w:cs="Arial" w:eastAsia="Arial" w:hAnsi="Arial"/>
        </w:rPr>
        <w:t xml:space="preserve">Gợi ý đối chiếu với nhóm tính năng: Identity &amp; Access ↔ đăng nhập và RBAC (FE-08); Vault &amp; Asset ↔ FE-01, FE-02; DMS &amp; Handover Orchestrator ↔ FE-03 và luồng kích hoạt; Legal Verification ↔ FE-06; Executor &amp; Beneficiary ↔ FE-05, FE-07; Audit Log Store ↔ FE-04.</w:t>
      </w:r>
    </w:p>
    <w:p>
      <w:pPr>
        <w:pStyle w:val="ListParagraph"/>
        <w:numPr>
          <w:ilvl w:val="0"/>
          <w:numId w:val="2"/>
        </w:numPr>
        <w:spacing w:after="60" w:line="276"/>
      </w:pPr>
      <w:r>
        <w:rPr>
          <w:rFonts w:ascii="Arial" w:cs="Arial" w:eastAsia="Arial" w:hAnsi="Arial"/>
        </w:rPr>
        <w:t xml:space="preserve">Mọi giao tiếp đều đi qua giao diện (I...), nên thay nhà cung cấp bên ngoài chỉ cần giữ nguyên giao diện.</w:t>
      </w:r>
    </w:p>
    <w:p>
      <w:pPr>
        <w:keepNext/>
        <w:spacing w:after="60" w:before="140"/>
      </w:pPr>
      <w:r>
        <w:rPr>
          <w:rFonts w:ascii="Arial" w:cs="Arial" w:eastAsia="Arial" w:hAnsi="Arial"/>
          <w:b/>
          <w:bCs/>
          <w:color w:val="B03A2E"/>
          <w:sz w:val="22"/>
          <w:szCs w:val="22"/>
        </w:rPr>
        <w:t xml:space="preserve">Thầy có thể hỏi</w:t>
      </w:r>
    </w:p>
    <w:p>
      <w:pPr>
        <w:keepNext/>
        <w:spacing w:after="20" w:before="80" w:line="276"/>
      </w:pPr>
      <w:r>
        <w:rPr>
          <w:rFonts w:ascii="Arial" w:cs="Arial" w:eastAsia="Arial" w:hAnsi="Arial"/>
          <w:b/>
          <w:bCs/>
          <w:color w:val="B03A2E"/>
        </w:rPr>
        <w:t xml:space="preserve">Hỏi: </w:t>
      </w:r>
      <w:r>
        <w:rPr>
          <w:rFonts w:ascii="Arial" w:cs="Arial" w:eastAsia="Arial" w:hAnsi="Arial"/>
          <w:b/>
          <w:bCs/>
        </w:rPr>
        <w:t xml:space="preserve">Tại sao có API Gateway ở giữa?</w:t>
      </w:r>
    </w:p>
    <w:p>
      <w:pPr>
        <w:spacing w:after="80" w:line="276"/>
        <w:ind w:left="360"/>
      </w:pPr>
      <w:r>
        <w:rPr>
          <w:rFonts w:ascii="Arial" w:cs="Arial" w:eastAsia="Arial" w:hAnsi="Arial"/>
          <w:b/>
          <w:bCs/>
          <w:color w:val="1E7B3A"/>
        </w:rPr>
        <w:t xml:space="preserve">Đáp: </w:t>
      </w:r>
      <w:r>
        <w:rPr>
          <w:rFonts w:ascii="Arial" w:cs="Arial" w:eastAsia="Arial" w:hAnsi="Arial"/>
        </w:rPr>
        <w:t xml:space="preserve">Gateway là điểm vào duy nhất: lo định tuyến, TLS và giới hạn tần suất, để các component bên trong không phải tự xử lý và không bị gọi trực tiếp từ bên ngoài.</w:t>
      </w:r>
    </w:p>
    <w:p>
      <w:pPr>
        <w:keepNext/>
        <w:spacing w:after="20" w:before="80" w:line="276"/>
      </w:pPr>
      <w:r>
        <w:rPr>
          <w:rFonts w:ascii="Arial" w:cs="Arial" w:eastAsia="Arial" w:hAnsi="Arial"/>
          <w:b/>
          <w:bCs/>
          <w:color w:val="B03A2E"/>
        </w:rPr>
        <w:t xml:space="preserve">Hỏi: </w:t>
      </w:r>
      <w:r>
        <w:rPr>
          <w:rFonts w:ascii="Arial" w:cs="Arial" w:eastAsia="Arial" w:hAnsi="Arial"/>
          <w:b/>
          <w:bCs/>
        </w:rPr>
        <w:t xml:space="preserve">Tại sao tách kho đối tượng mã hóa và kho audit khỏi cơ sở dữ liệu?</w:t>
      </w:r>
    </w:p>
    <w:p>
      <w:pPr>
        <w:spacing w:after="80" w:line="276"/>
        <w:ind w:left="360"/>
      </w:pPr>
      <w:r>
        <w:rPr>
          <w:rFonts w:ascii="Arial" w:cs="Arial" w:eastAsia="Arial" w:hAnsi="Arial"/>
          <w:b/>
          <w:bCs/>
          <w:color w:val="1E7B3A"/>
        </w:rPr>
        <w:t xml:space="preserve">Đáp: </w:t>
      </w:r>
      <w:r>
        <w:rPr>
          <w:rFonts w:ascii="Arial" w:cs="Arial" w:eastAsia="Arial" w:hAnsi="Arial"/>
        </w:rPr>
        <w:t xml:space="preserve">Tài liệu mã hóa có dung lượng lớn và cần chính sách bảo vệ riêng; nhật ký audit cần bất biến (chỉ ghi thêm) để truy vết đáng tin cậy.</w:t>
      </w:r>
    </w:p>
    <w:p>
      <w:pPr>
        <w:keepNext/>
        <w:spacing w:after="20" w:before="80" w:line="276"/>
      </w:pPr>
      <w:r>
        <w:rPr>
          <w:rFonts w:ascii="Arial" w:cs="Arial" w:eastAsia="Arial" w:hAnsi="Arial"/>
          <w:b/>
          <w:bCs/>
          <w:color w:val="B03A2E"/>
        </w:rPr>
        <w:t xml:space="preserve">Hỏi: </w:t>
      </w:r>
      <w:r>
        <w:rPr>
          <w:rFonts w:ascii="Arial" w:cs="Arial" w:eastAsia="Arial" w:hAnsi="Arial"/>
          <w:b/>
          <w:bCs/>
        </w:rPr>
        <w:t xml:space="preserve">Sơ đồ này khác Integrated Communication ở chỗ nào?</w:t>
      </w:r>
    </w:p>
    <w:p>
      <w:pPr>
        <w:spacing w:after="80" w:line="276"/>
        <w:ind w:left="360"/>
      </w:pPr>
      <w:r>
        <w:rPr>
          <w:rFonts w:ascii="Arial" w:cs="Arial" w:eastAsia="Arial" w:hAnsi="Arial"/>
          <w:b/>
          <w:bCs/>
          <w:color w:val="1E7B3A"/>
        </w:rPr>
        <w:t xml:space="preserve">Đáp: </w:t>
      </w:r>
      <w:r>
        <w:rPr>
          <w:rFonts w:ascii="Arial" w:cs="Arial" w:eastAsia="Arial" w:hAnsi="Arial"/>
        </w:rPr>
        <w:t xml:space="preserve">Component cho thấy cấu trúc tĩnh: thành phần nào có giao diện gì. Integrated Communication cho thấy luồng thông điệp động giữa các service trong một kịch bản cụ thể. Tên nhóm service hai sơ đồ không trùng hoàn toàn vì một bên là kiến trúc triển khai, một bên là luồng nghiệp vụ.</w:t>
      </w:r>
    </w:p>
    <w:p>
      <w:pPr>
        <w:spacing w:after="60"/>
      </w:pPr>
    </w:p>
    <w:p>
      <w:pPr>
        <w:pStyle w:val="Heading2"/>
      </w:pPr>
      <w:r>
        <w:rPr>
          <w:rFonts w:ascii="Arial" w:cs="Arial" w:eastAsia="Arial" w:hAnsi="Arial"/>
        </w:rPr>
        <w:t xml:space="preserve">Hình 10 · Package Diagram</w:t>
      </w:r>
    </w:p>
    <w:p>
      <w:pPr>
        <w:spacing w:after="60"/>
      </w:pPr>
      <w:r>
        <w:rPr>
          <w:rFonts w:ascii="Arial" w:cs="Arial" w:eastAsia="Arial" w:hAnsi="Arial"/>
          <w:i/>
          <w:iCs/>
          <w:color w:val="595959"/>
          <w:sz w:val="20"/>
          <w:szCs w:val="20"/>
        </w:rPr>
        <w:t xml:space="preserve">Báo cáo mục IV.2.2  ·  thời lượng gợi ý: 1 phút</w:t>
      </w:r>
    </w:p>
    <w:p>
      <w:pPr>
        <w:pBdr>
          <w:left w:val="single" w:color="E0A800" w:sz="18" w:space="8"/>
        </w:pBdr>
        <w:shd w:fill="FFF4D6" w:val="clear"/>
        <w:spacing w:after="100" w:before="60" w:line="276"/>
        <w:ind w:left="200"/>
      </w:pPr>
      <w:r>
        <w:rPr>
          <w:rFonts w:ascii="Arial" w:cs="Arial" w:eastAsia="Arial" w:hAnsi="Arial"/>
          <w:b/>
          <w:bCs/>
        </w:rPr>
        <w:t xml:space="preserve">Mục đích: </w:t>
      </w:r>
      <w:r>
        <w:rPr>
          <w:rFonts w:ascii="Arial" w:cs="Arial" w:eastAsia="Arial" w:hAnsi="Arial"/>
        </w:rPr>
        <w:t xml:space="preserve">Cho thầy thấy tổ chức theo gói và hướng phụ thuộc giữa các gói (mũi tên nét đứt: gói này dùng gói kia).</w:t>
      </w:r>
    </w:p>
    <w:p>
      <w:pPr>
        <w:keepNext/>
        <w:spacing w:after="60" w:before="140"/>
      </w:pPr>
      <w:r>
        <w:rPr>
          <w:rFonts w:ascii="Arial" w:cs="Arial" w:eastAsia="Arial" w:hAnsi="Arial"/>
          <w:b/>
          <w:bCs/>
          <w:color w:val="2E5C9A"/>
          <w:sz w:val="22"/>
          <w:szCs w:val="22"/>
        </w:rPr>
        <w:t xml:space="preserve">Cách trình bày (chỉ vào đâu, theo thứ tự nào)</w:t>
      </w:r>
    </w:p>
    <w:p>
      <w:pPr>
        <w:pStyle w:val="ListParagraph"/>
        <w:numPr>
          <w:ilvl w:val="0"/>
          <w:numId w:val="13"/>
        </w:numPr>
        <w:spacing w:after="60" w:line="276"/>
      </w:pPr>
      <w:r>
        <w:rPr>
          <w:rFonts w:ascii="Arial" w:cs="Arial" w:eastAsia="Arial" w:hAnsi="Arial"/>
        </w:rPr>
        <w:t xml:space="preserve">Chỉ hai gói ở trên cùng: Dead Man's Switch và Digital Asset Handover, là các gói điều phối luồng.</w:t>
      </w:r>
    </w:p>
    <w:p>
      <w:pPr>
        <w:pStyle w:val="ListParagraph"/>
        <w:numPr>
          <w:ilvl w:val="0"/>
          <w:numId w:val="13"/>
        </w:numPr>
        <w:spacing w:after="60" w:line="276"/>
      </w:pPr>
      <w:r>
        <w:rPr>
          <w:rFonts w:ascii="Arial" w:cs="Arial" w:eastAsia="Arial" w:hAnsi="Arial"/>
        </w:rPr>
        <w:t xml:space="preserve">Tầng giữa: Legal Verification, Beneficiary &amp; Executor Management, Digital Vault Management.</w:t>
      </w:r>
    </w:p>
    <w:p>
      <w:pPr>
        <w:pStyle w:val="ListParagraph"/>
        <w:numPr>
          <w:ilvl w:val="0"/>
          <w:numId w:val="13"/>
        </w:numPr>
        <w:spacing w:after="60" w:line="276"/>
      </w:pPr>
      <w:r>
        <w:rPr>
          <w:rFonts w:ascii="Arial" w:cs="Arial" w:eastAsia="Arial" w:hAnsi="Arial"/>
        </w:rPr>
        <w:t xml:space="preserve">Tầng dưới là gói nền tảng dùng chung: Encryption &amp; Security, Identity &amp; Access Management, System Configuration, Audit &amp; Monitoring, Notification Management, External Integrations.</w:t>
      </w:r>
    </w:p>
    <w:p>
      <w:pPr>
        <w:keepNext/>
        <w:spacing w:after="60" w:before="140"/>
      </w:pPr>
      <w:r>
        <w:rPr>
          <w:rFonts w:ascii="Arial" w:cs="Arial" w:eastAsia="Arial" w:hAnsi="Arial"/>
          <w:b/>
          <w:bCs/>
          <w:color w:val="2E5C9A"/>
          <w:sz w:val="22"/>
          <w:szCs w:val="22"/>
        </w:rPr>
        <w:t xml:space="preserve">Lời thoại gợi ý</w:t>
      </w:r>
    </w:p>
    <w:p>
      <w:pPr>
        <w:pBdr>
          <w:left w:val="single" w:color="9DB7DD" w:sz="18" w:space="10"/>
        </w:pBdr>
        <w:shd w:fill="F3F7FC" w:val="clear"/>
        <w:spacing w:after="80" w:line="288"/>
        <w:ind w:left="240"/>
      </w:pPr>
      <w:r>
        <w:rPr>
          <w:rFonts w:ascii="Arial" w:cs="Arial" w:eastAsia="Arial" w:hAnsi="Arial"/>
          <w:i/>
          <w:iCs/>
        </w:rPr>
        <w:t xml:space="preserve">Hệ thống chia thành 11 gói. Dead Man's Switch và Digital Asset Handover ở trên cùng. Dead Man's Switch dùng Digital Vault Management, Notification, System Configuration và Digital Asset Handover. Digital Asset Handover dùng Legal Verification, Beneficiary &amp; Executor Management, Encryption &amp; Security, Identity &amp; Access, Notification và Audit &amp; Monitoring. Legal Verification và Identity &amp; Access dùng gói External Integrations. Các gói nền tảng ở dưới như mã hóa, nhật ký, thông báo được dùng chung nên không phụ thuộc ngược lên gói nghiệp vụ.</w:t>
      </w:r>
    </w:p>
    <w:p>
      <w:pPr>
        <w:keepNext/>
        <w:spacing w:after="60" w:before="140"/>
      </w:pPr>
      <w:r>
        <w:rPr>
          <w:rFonts w:ascii="Arial" w:cs="Arial" w:eastAsia="Arial" w:hAnsi="Arial"/>
          <w:b/>
          <w:bCs/>
          <w:color w:val="2E5C9A"/>
          <w:sz w:val="22"/>
          <w:szCs w:val="22"/>
        </w:rPr>
        <w:t xml:space="preserve">Nghiệp vụ cần giải thích thêm</w:t>
      </w:r>
    </w:p>
    <w:p>
      <w:pPr>
        <w:pStyle w:val="ListParagraph"/>
        <w:numPr>
          <w:ilvl w:val="0"/>
          <w:numId w:val="2"/>
        </w:numPr>
        <w:spacing w:after="60" w:line="276"/>
      </w:pPr>
      <w:r>
        <w:rPr>
          <w:rFonts w:ascii="Arial" w:cs="Arial" w:eastAsia="Arial" w:hAnsi="Arial"/>
        </w:rPr>
        <w:t xml:space="preserve">Hướng phụ thuộc đi từ gói nghiệp vụ xuống gói nền tảng. Nhờ vậy thay thế nhà cung cấp tích hợp hay đổi cách mã hóa không kéo theo sửa nghiệp vụ.</w:t>
      </w:r>
    </w:p>
    <w:p>
      <w:pPr>
        <w:keepNext/>
        <w:spacing w:after="60" w:before="140"/>
      </w:pPr>
      <w:r>
        <w:rPr>
          <w:rFonts w:ascii="Arial" w:cs="Arial" w:eastAsia="Arial" w:hAnsi="Arial"/>
          <w:b/>
          <w:bCs/>
          <w:color w:val="B03A2E"/>
          <w:sz w:val="22"/>
          <w:szCs w:val="22"/>
        </w:rPr>
        <w:t xml:space="preserve">Thầy có thể hỏi</w:t>
      </w:r>
    </w:p>
    <w:p>
      <w:pPr>
        <w:keepNext/>
        <w:spacing w:after="20" w:before="80" w:line="276"/>
      </w:pPr>
      <w:r>
        <w:rPr>
          <w:rFonts w:ascii="Arial" w:cs="Arial" w:eastAsia="Arial" w:hAnsi="Arial"/>
          <w:b/>
          <w:bCs/>
          <w:color w:val="B03A2E"/>
        </w:rPr>
        <w:t xml:space="preserve">Hỏi: </w:t>
      </w:r>
      <w:r>
        <w:rPr>
          <w:rFonts w:ascii="Arial" w:cs="Arial" w:eastAsia="Arial" w:hAnsi="Arial"/>
          <w:b/>
          <w:bCs/>
        </w:rPr>
        <w:t xml:space="preserve">Tại sao Audit &amp; Monitoring và Notification ở dưới cùng?</w:t>
      </w:r>
    </w:p>
    <w:p>
      <w:pPr>
        <w:spacing w:after="80" w:line="276"/>
        <w:ind w:left="360"/>
      </w:pPr>
      <w:r>
        <w:rPr>
          <w:rFonts w:ascii="Arial" w:cs="Arial" w:eastAsia="Arial" w:hAnsi="Arial"/>
          <w:b/>
          <w:bCs/>
          <w:color w:val="1E7B3A"/>
        </w:rPr>
        <w:t xml:space="preserve">Đáp: </w:t>
      </w:r>
      <w:r>
        <w:rPr>
          <w:rFonts w:ascii="Arial" w:cs="Arial" w:eastAsia="Arial" w:hAnsi="Arial"/>
        </w:rPr>
        <w:t xml:space="preserve">Vì nhiều gói khác cùng gọi tới chúng (mọi thay đổi trạng thái cần log, nhiều sự kiện cần thông báo); đặt ở nền để dùng chung.</w:t>
      </w:r>
    </w:p>
    <w:p>
      <w:pPr>
        <w:spacing w:after="60"/>
      </w:pPr>
    </w:p>
    <w:p>
      <w:pPr>
        <w:pStyle w:val="Heading2"/>
      </w:pPr>
      <w:r>
        <w:rPr>
          <w:rFonts w:ascii="Arial" w:cs="Arial" w:eastAsia="Arial" w:hAnsi="Arial"/>
        </w:rPr>
        <w:t xml:space="preserve">Hình 11 · Class Diagram (Domain Class Diagram)</w:t>
      </w:r>
    </w:p>
    <w:p>
      <w:pPr>
        <w:spacing w:after="60"/>
      </w:pPr>
      <w:r>
        <w:rPr>
          <w:rFonts w:ascii="Arial" w:cs="Arial" w:eastAsia="Arial" w:hAnsi="Arial"/>
          <w:i/>
          <w:iCs/>
          <w:color w:val="595959"/>
          <w:sz w:val="20"/>
          <w:szCs w:val="20"/>
        </w:rPr>
        <w:t xml:space="preserve">Báo cáo mục IV.3.1  ·  thời lượng gợi ý: 2,5 phút</w:t>
      </w:r>
    </w:p>
    <w:p>
      <w:pPr>
        <w:pBdr>
          <w:left w:val="single" w:color="E0A800" w:sz="18" w:space="8"/>
        </w:pBdr>
        <w:shd w:fill="FFF4D6" w:val="clear"/>
        <w:spacing w:after="100" w:before="60" w:line="276"/>
        <w:ind w:left="200"/>
      </w:pPr>
      <w:r>
        <w:rPr>
          <w:rFonts w:ascii="Arial" w:cs="Arial" w:eastAsia="Arial" w:hAnsi="Arial"/>
          <w:b/>
          <w:bCs/>
        </w:rPr>
        <w:t xml:space="preserve">Mục đích: </w:t>
      </w:r>
      <w:r>
        <w:rPr>
          <w:rFonts w:ascii="Arial" w:cs="Arial" w:eastAsia="Arial" w:hAnsi="Arial"/>
        </w:rPr>
        <w:t xml:space="preserve">Chuyển các khái niệm của Conceptual thành lớp có thuộc tính, phương thức và quan hệ, làm cơ sở lập trình.</w:t>
      </w:r>
    </w:p>
    <w:p>
      <w:pPr>
        <w:keepNext/>
        <w:spacing w:after="60" w:before="140"/>
      </w:pPr>
      <w:r>
        <w:rPr>
          <w:rFonts w:ascii="Arial" w:cs="Arial" w:eastAsia="Arial" w:hAnsi="Arial"/>
          <w:b/>
          <w:bCs/>
          <w:color w:val="2E5C9A"/>
          <w:sz w:val="22"/>
          <w:szCs w:val="22"/>
        </w:rPr>
        <w:t xml:space="preserve">Cách trình bày (chỉ vào đâu, theo thứ tự nào)</w:t>
      </w:r>
    </w:p>
    <w:p>
      <w:pPr>
        <w:pStyle w:val="ListParagraph"/>
        <w:numPr>
          <w:ilvl w:val="0"/>
          <w:numId w:val="14"/>
        </w:numPr>
        <w:spacing w:after="60" w:line="276"/>
      </w:pPr>
      <w:r>
        <w:rPr>
          <w:rFonts w:ascii="Arial" w:cs="Arial" w:eastAsia="Arial" w:hAnsi="Arial"/>
        </w:rPr>
        <w:t xml:space="preserve">Nhấn mạnh ngay: </w:t>
      </w:r>
      <w:r>
        <w:rPr>
          <w:rFonts w:ascii="Arial" w:cs="Arial" w:eastAsia="Arial" w:hAnsi="Arial"/>
          <w:b/>
          <w:bCs/>
        </w:rPr>
        <w:t xml:space="preserve">24 lớp, trùng hoàn toàn với 24 thực thể của Conceptual</w:t>
      </w:r>
      <w:r>
        <w:rPr>
          <w:rFonts w:ascii="Arial" w:cs="Arial" w:eastAsia="Arial" w:hAnsi="Arial"/>
        </w:rPr>
        <w:t xml:space="preserve">, 33 quan hệ và bội số cũng khớp.</w:t>
      </w:r>
    </w:p>
    <w:p>
      <w:pPr>
        <w:pStyle w:val="ListParagraph"/>
        <w:numPr>
          <w:ilvl w:val="0"/>
          <w:numId w:val="14"/>
        </w:numPr>
        <w:spacing w:after="60" w:line="276"/>
      </w:pPr>
      <w:r>
        <w:rPr>
          <w:rFonts w:ascii="Arial" w:cs="Arial" w:eastAsia="Arial" w:hAnsi="Arial"/>
        </w:rPr>
        <w:t xml:space="preserve">Giải thích ký hiệu: hình thoi </w:t>
      </w:r>
      <w:r>
        <w:rPr>
          <w:rFonts w:ascii="Arial" w:cs="Arial" w:eastAsia="Arial" w:hAnsi="Arial"/>
          <w:b/>
          <w:bCs/>
        </w:rPr>
        <w:t xml:space="preserve">đặc</w:t>
      </w:r>
      <w:r>
        <w:rPr>
          <w:rFonts w:ascii="Arial" w:cs="Arial" w:eastAsia="Arial" w:hAnsi="Arial"/>
        </w:rPr>
        <w:t xml:space="preserve"> = composition (phần không tồn tại nếu thiếu toàn thể); hình thoi </w:t>
      </w:r>
      <w:r>
        <w:rPr>
          <w:rFonts w:ascii="Arial" w:cs="Arial" w:eastAsia="Arial" w:hAnsi="Arial"/>
          <w:b/>
          <w:bCs/>
        </w:rPr>
        <w:t xml:space="preserve">rỗng</w:t>
      </w:r>
      <w:r>
        <w:rPr>
          <w:rFonts w:ascii="Arial" w:cs="Arial" w:eastAsia="Arial" w:hAnsi="Arial"/>
        </w:rPr>
        <w:t xml:space="preserve"> = aggregation; đường thẳng = association có bội số; </w:t>
      </w:r>
      <w:r>
        <w:rPr>
          <w:rFonts w:ascii="Arial" w:cs="Arial" w:eastAsia="Arial" w:hAnsi="Arial"/>
          <w:b/>
          <w:bCs/>
        </w:rPr>
        <w:t xml:space="preserve">mũi tên tam giác rỗng</w:t>
      </w:r>
      <w:r>
        <w:rPr>
          <w:rFonts w:ascii="Arial" w:cs="Arial" w:eastAsia="Arial" w:hAnsi="Arial"/>
        </w:rPr>
        <w:t xml:space="preserve"> = generalization (kế thừa), mũi tên chỉ về lớp cha.</w:t>
      </w:r>
    </w:p>
    <w:p>
      <w:pPr>
        <w:pStyle w:val="ListParagraph"/>
        <w:numPr>
          <w:ilvl w:val="0"/>
          <w:numId w:val="14"/>
        </w:numPr>
        <w:spacing w:after="60" w:line="276"/>
      </w:pPr>
      <w:r>
        <w:rPr>
          <w:rFonts w:ascii="Arial" w:cs="Arial" w:eastAsia="Arial" w:hAnsi="Arial"/>
        </w:rPr>
        <w:t xml:space="preserve">Hàng trên cùng: User ở giữa, Notification và IntegrationConfig bên phải. Hàng thứ hai là năm lớp vai trò (VaultOwner, DigitalExecutor, Beneficiary, LegalVerifier, SystemAdministrator), mỗi lớp kế thừa từ User (generalization, mũi tên tam giác rỗng chỉ lên User) và bổ sung các thao tác của vai trò đó.</w:t>
      </w:r>
    </w:p>
    <w:p>
      <w:pPr>
        <w:pStyle w:val="ListParagraph"/>
        <w:numPr>
          <w:ilvl w:val="0"/>
          <w:numId w:val="14"/>
        </w:numPr>
        <w:spacing w:after="60" w:line="276"/>
      </w:pPr>
      <w:r>
        <w:rPr>
          <w:rFonts w:ascii="Arial" w:cs="Arial" w:eastAsia="Arial" w:hAnsi="Arial"/>
        </w:rPr>
        <w:t xml:space="preserve">Vault nằm giữa bên trái; bên dưới nó là DeadManSwitch (cùng CheckIn, SystemPolicy) và LegalDocument; AuditLog bên trái Vault. ExecutorAppointment bên phải Vault.</w:t>
      </w:r>
    </w:p>
    <w:p>
      <w:pPr>
        <w:pStyle w:val="ListParagraph"/>
        <w:numPr>
          <w:ilvl w:val="0"/>
          <w:numId w:val="14"/>
        </w:numPr>
        <w:spacing w:after="60" w:line="276"/>
      </w:pPr>
      <w:r>
        <w:rPr>
          <w:rFonts w:ascii="Arial" w:cs="Arial" w:eastAsia="Arial" w:hAnsi="Arial"/>
        </w:rPr>
        <w:t xml:space="preserve">Phần xác minh pháp lý ở bên phải: LegalVerificationRequest (với VerificationMessage), rồi HandoverCase, HandoverItem. Cuối cùng là DigitalAsset (với AssetGroup), BeneficiaryAssignment và IdentityVerification ở dưới.</w:t>
      </w:r>
    </w:p>
    <w:p>
      <w:pPr>
        <w:keepNext/>
        <w:spacing w:after="60" w:before="140"/>
      </w:pPr>
      <w:r>
        <w:rPr>
          <w:rFonts w:ascii="Arial" w:cs="Arial" w:eastAsia="Arial" w:hAnsi="Arial"/>
          <w:b/>
          <w:bCs/>
          <w:color w:val="2E5C9A"/>
          <w:sz w:val="22"/>
          <w:szCs w:val="22"/>
        </w:rPr>
        <w:t xml:space="preserve">Lời thoại gợi ý</w:t>
      </w:r>
    </w:p>
    <w:p>
      <w:pPr>
        <w:pBdr>
          <w:left w:val="single" w:color="9DB7DD" w:sz="18" w:space="10"/>
        </w:pBdr>
        <w:shd w:fill="F3F7FC" w:val="clear"/>
        <w:spacing w:after="80" w:line="288"/>
        <w:ind w:left="240"/>
      </w:pPr>
      <w:r>
        <w:rPr>
          <w:rFonts w:ascii="Arial" w:cs="Arial" w:eastAsia="Arial" w:hAnsi="Arial"/>
          <w:i/>
          <w:iCs/>
        </w:rPr>
        <w:t xml:space="preserve">Class diagram có 24 lớp, đúng bằng 24 thực thể trong Conceptual, nên hai sơ đồ nhất quán với nhau. Nhóm dùng hình thoi đặc cho composition, hình thoi rỗng cho aggregation, đường thẳng cho association có bội số và mũi tên tam giác rỗng cho kế thừa.</w:t>
      </w:r>
    </w:p>
    <w:p>
      <w:pPr>
        <w:pBdr>
          <w:left w:val="single" w:color="9DB7DD" w:sz="18" w:space="10"/>
        </w:pBdr>
        <w:shd w:fill="F3F7FC" w:val="clear"/>
        <w:spacing w:after="80" w:line="288"/>
        <w:ind w:left="240"/>
      </w:pPr>
      <w:r>
        <w:rPr>
          <w:rFonts w:ascii="Arial" w:cs="Arial" w:eastAsia="Arial" w:hAnsi="Arial"/>
          <w:i/>
          <w:iCs/>
        </w:rPr>
        <w:t xml:space="preserve">User giữ dữ liệu tài khoản chung và các thao tác đăng nhập, đăng xuất, xác thực OTP. Năm vai trò đều là lớp con kế thừa từ User, nên có sẵn các thao tác chung và thêm phần riêng: VaultOwner có các thao tác tạo vault, tạo tài sản, gán người nhận, cấu hình Dead Man's Switch; DigitalExecutor gửi yêu cầu xác minh và theo dõi bàn giao; Beneficiary xác thực danh tính, tải và xác nhận tài sản; LegalVerifier xem xét, kiểm tra chữ ký và ký duyệt; SystemAdministrator quản lý người dùng, quyền, chính sách và tích hợp.</w:t>
      </w:r>
    </w:p>
    <w:p>
      <w:pPr>
        <w:pBdr>
          <w:left w:val="single" w:color="9DB7DD" w:sz="18" w:space="10"/>
        </w:pBdr>
        <w:shd w:fill="F3F7FC" w:val="clear"/>
        <w:spacing w:after="80" w:line="288"/>
        <w:ind w:left="240"/>
      </w:pPr>
      <w:r>
        <w:rPr>
          <w:rFonts w:ascii="Arial" w:cs="Arial" w:eastAsia="Arial" w:hAnsi="Arial"/>
          <w:i/>
          <w:iCs/>
        </w:rPr>
        <w:t xml:space="preserve">Vault là gốc tổng hợp: Vault chứa DeadManSwitch, LegalDocument và DigitalAsset theo kiểu composition, nghĩa là xóa vault thì các thành phần đó không còn ý nghĩa; còn AssetGroup chỉ gom các tài sản nên là aggregation. Phần bàn giao gồm ExecutorAppointment, LegalVerificationRequest có VerificationMessage để trao đổi, HandoverCase theo dõi từng HandoverItem, và BeneficiaryAssignment đi kèm IdentityVerification để xác thực người nhận. Cuối cùng là các lớp hỗ trợ: Notification, AuditLog, IntegrationConfig, SystemPolicy và Permission.</w:t>
      </w:r>
    </w:p>
    <w:p>
      <w:pPr>
        <w:keepNext/>
        <w:spacing w:after="60" w:before="140"/>
      </w:pPr>
      <w:r>
        <w:rPr>
          <w:rFonts w:ascii="Arial" w:cs="Arial" w:eastAsia="Arial" w:hAnsi="Arial"/>
          <w:b/>
          <w:bCs/>
          <w:color w:val="2E5C9A"/>
          <w:sz w:val="22"/>
          <w:szCs w:val="22"/>
        </w:rPr>
        <w:t xml:space="preserve">Nghiệp vụ cần giải thích thêm</w:t>
      </w:r>
    </w:p>
    <w:p>
      <w:pPr>
        <w:pStyle w:val="ListParagraph"/>
        <w:numPr>
          <w:ilvl w:val="0"/>
          <w:numId w:val="2"/>
        </w:numPr>
        <w:spacing w:after="60" w:line="276"/>
      </w:pPr>
      <w:r>
        <w:rPr>
          <w:rFonts w:ascii="Arial" w:cs="Arial" w:eastAsia="Arial" w:hAnsi="Arial"/>
        </w:rPr>
        <w:t xml:space="preserve">Các kiểu trạng thái trong Class diagram (SwitchStatus, RequestStatus, CaseStatus, VaultStatus) tương ứng với các trạng thái ở State diagram.</w:t>
      </w:r>
    </w:p>
    <w:p>
      <w:pPr>
        <w:pStyle w:val="ListParagraph"/>
        <w:numPr>
          <w:ilvl w:val="0"/>
          <w:numId w:val="2"/>
        </w:numPr>
        <w:spacing w:after="60" w:line="276"/>
      </w:pPr>
      <w:r>
        <w:rPr>
          <w:rFonts w:ascii="Arial" w:cs="Arial" w:eastAsia="Arial" w:hAnsi="Arial"/>
        </w:rPr>
        <w:t xml:space="preserve">Hộp VaultOwner và LegalVerifier khá dài vì chứa nhiều thao tác; hình rất rộng nên chữ nhỏ trong báo cáo, nếu thầy muốn xem rõ có thể phóng to file draw.io.</w:t>
      </w:r>
    </w:p>
    <w:p>
      <w:pPr>
        <w:keepNext/>
        <w:spacing w:after="60" w:before="140"/>
      </w:pPr>
      <w:r>
        <w:rPr>
          <w:rFonts w:ascii="Arial" w:cs="Arial" w:eastAsia="Arial" w:hAnsi="Arial"/>
          <w:b/>
          <w:bCs/>
          <w:color w:val="B03A2E"/>
          <w:sz w:val="22"/>
          <w:szCs w:val="22"/>
        </w:rPr>
        <w:t xml:space="preserve">Thầy có thể hỏi</w:t>
      </w:r>
    </w:p>
    <w:p>
      <w:pPr>
        <w:keepNext/>
        <w:spacing w:after="20" w:before="80" w:line="276"/>
      </w:pPr>
      <w:r>
        <w:rPr>
          <w:rFonts w:ascii="Arial" w:cs="Arial" w:eastAsia="Arial" w:hAnsi="Arial"/>
          <w:b/>
          <w:bCs/>
          <w:color w:val="B03A2E"/>
        </w:rPr>
        <w:t xml:space="preserve">Hỏi: </w:t>
      </w:r>
      <w:r>
        <w:rPr>
          <w:rFonts w:ascii="Arial" w:cs="Arial" w:eastAsia="Arial" w:hAnsi="Arial"/>
          <w:b/>
          <w:bCs/>
        </w:rPr>
        <w:t xml:space="preserve">Tại sao các vai trò kế thừa từ User thay vì là một thuộc tính role?</w:t>
      </w:r>
    </w:p>
    <w:p>
      <w:pPr>
        <w:spacing w:after="80" w:line="276"/>
        <w:ind w:left="360"/>
      </w:pPr>
      <w:r>
        <w:rPr>
          <w:rFonts w:ascii="Arial" w:cs="Arial" w:eastAsia="Arial" w:hAnsi="Arial"/>
          <w:b/>
          <w:bCs/>
          <w:color w:val="1E7B3A"/>
        </w:rPr>
        <w:t xml:space="preserve">Đáp: </w:t>
      </w:r>
      <w:r>
        <w:rPr>
          <w:rFonts w:ascii="Arial" w:cs="Arial" w:eastAsia="Arial" w:hAnsi="Arial"/>
        </w:rPr>
        <w:t xml:space="preserve">Mỗi vai trò có thao tác và dữ liệu riêng (ví dụ LegalVerifier có licenseNo, Beneficiary có kycStatus), còn đăng nhập, đăng xuất, OTP và thông tin tài khoản dùng chung nằm ở User. Kế thừa cho phép dùng lại phần chung và vẫn tách phần riêng. Conceptual thể hiện vai trò là hồ sơ gắn với User, còn Class diagram thể hiện cùng 24 lớp đó bằng quan hệ kế thừa.</w:t>
      </w:r>
    </w:p>
    <w:p>
      <w:pPr>
        <w:keepNext/>
        <w:spacing w:after="20" w:before="80" w:line="276"/>
      </w:pPr>
      <w:r>
        <w:rPr>
          <w:rFonts w:ascii="Arial" w:cs="Arial" w:eastAsia="Arial" w:hAnsi="Arial"/>
          <w:b/>
          <w:bCs/>
          <w:color w:val="B03A2E"/>
        </w:rPr>
        <w:t xml:space="preserve">Hỏi: </w:t>
      </w:r>
      <w:r>
        <w:rPr>
          <w:rFonts w:ascii="Arial" w:cs="Arial" w:eastAsia="Arial" w:hAnsi="Arial"/>
          <w:b/>
          <w:bCs/>
        </w:rPr>
        <w:t xml:space="preserve">Composition khác aggregation chỗ nào ở đây?</w:t>
      </w:r>
    </w:p>
    <w:p>
      <w:pPr>
        <w:spacing w:after="80" w:line="276"/>
        <w:ind w:left="360"/>
      </w:pPr>
      <w:r>
        <w:rPr>
          <w:rFonts w:ascii="Arial" w:cs="Arial" w:eastAsia="Arial" w:hAnsi="Arial"/>
          <w:b/>
          <w:bCs/>
          <w:color w:val="1E7B3A"/>
        </w:rPr>
        <w:t xml:space="preserve">Đáp: </w:t>
      </w:r>
      <w:r>
        <w:rPr>
          <w:rFonts w:ascii="Arial" w:cs="Arial" w:eastAsia="Arial" w:hAnsi="Arial"/>
        </w:rPr>
        <w:t xml:space="preserve">Vault chứa DigitalAsset và LegalDocument theo composition: hết vault thì chúng không còn nghĩa. AssetGroup chỉ là nhóm logic để gán chung một người nhận, tài sản vẫn tồn tại độc lập, nên là aggregation.</w:t>
      </w:r>
    </w:p>
    <w:p>
      <w:pPr>
        <w:keepNext/>
        <w:spacing w:after="20" w:before="80" w:line="276"/>
      </w:pPr>
      <w:r>
        <w:rPr>
          <w:rFonts w:ascii="Arial" w:cs="Arial" w:eastAsia="Arial" w:hAnsi="Arial"/>
          <w:b/>
          <w:bCs/>
          <w:color w:val="B03A2E"/>
        </w:rPr>
        <w:t xml:space="preserve">Hỏi: </w:t>
      </w:r>
      <w:r>
        <w:rPr>
          <w:rFonts w:ascii="Arial" w:cs="Arial" w:eastAsia="Arial" w:hAnsi="Arial"/>
          <w:b/>
          <w:bCs/>
        </w:rPr>
        <w:t xml:space="preserve">Role và RBAC đâu rồi?</w:t>
      </w:r>
    </w:p>
    <w:p>
      <w:pPr>
        <w:spacing w:after="80" w:line="276"/>
        <w:ind w:left="360"/>
      </w:pPr>
      <w:r>
        <w:rPr>
          <w:rFonts w:ascii="Arial" w:cs="Arial" w:eastAsia="Arial" w:hAnsi="Arial"/>
          <w:b/>
          <w:bCs/>
          <w:color w:val="1E7B3A"/>
        </w:rPr>
        <w:t xml:space="preserve">Đáp: </w:t>
      </w:r>
      <w:r>
        <w:rPr>
          <w:rFonts w:ascii="Arial" w:cs="Arial" w:eastAsia="Arial" w:hAnsi="Arial"/>
        </w:rPr>
        <w:t xml:space="preserve">Theo Conceptual mới, vai trò là các lớp hồ sơ gắn với User (trong Class diagram là lớp con của User), còn SystemAdministrator quản lý Permission. Không còn lớp Role riêng.</w:t>
      </w:r>
    </w:p>
    <w:p>
      <w:pPr>
        <w:spacing w:after="60"/>
      </w:pPr>
    </w:p>
    <w:p>
      <w:pPr>
        <w:pStyle w:val="Heading2"/>
      </w:pPr>
      <w:r>
        <w:rPr>
          <w:rFonts w:ascii="Arial" w:cs="Arial" w:eastAsia="Arial" w:hAnsi="Arial"/>
        </w:rPr>
        <w:t xml:space="preserve">Hình 12 · Service and Repository Layers</w:t>
      </w:r>
    </w:p>
    <w:p>
      <w:pPr>
        <w:spacing w:after="60"/>
      </w:pPr>
      <w:r>
        <w:rPr>
          <w:rFonts w:ascii="Arial" w:cs="Arial" w:eastAsia="Arial" w:hAnsi="Arial"/>
          <w:i/>
          <w:iCs/>
          <w:color w:val="595959"/>
          <w:sz w:val="20"/>
          <w:szCs w:val="20"/>
        </w:rPr>
        <w:t xml:space="preserve">Báo cáo mục IV.3.2  ·  thời lượng gợi ý: 1,5 phút</w:t>
      </w:r>
    </w:p>
    <w:p>
      <w:pPr>
        <w:pBdr>
          <w:left w:val="single" w:color="E0A800" w:sz="18" w:space="8"/>
        </w:pBdr>
        <w:shd w:fill="FFF4D6" w:val="clear"/>
        <w:spacing w:after="100" w:before="60" w:line="276"/>
        <w:ind w:left="200"/>
      </w:pPr>
      <w:r>
        <w:rPr>
          <w:rFonts w:ascii="Arial" w:cs="Arial" w:eastAsia="Arial" w:hAnsi="Arial"/>
          <w:b/>
          <w:bCs/>
        </w:rPr>
        <w:t xml:space="preserve">Mục đích: </w:t>
      </w:r>
      <w:r>
        <w:rPr>
          <w:rFonts w:ascii="Arial" w:cs="Arial" w:eastAsia="Arial" w:hAnsi="Arial"/>
        </w:rPr>
        <w:t xml:space="preserve">Cho thầy thấy nghiệp vụ được tách khỏi truy cập dữ liệu thế nào, để đổi công nghệ cơ sở dữ liệu mà không sửa nghiệp vụ.</w:t>
      </w:r>
    </w:p>
    <w:p>
      <w:pPr>
        <w:keepNext/>
        <w:spacing w:after="60" w:before="140"/>
      </w:pPr>
      <w:r>
        <w:rPr>
          <w:rFonts w:ascii="Arial" w:cs="Arial" w:eastAsia="Arial" w:hAnsi="Arial"/>
          <w:b/>
          <w:bCs/>
          <w:color w:val="2E5C9A"/>
          <w:sz w:val="22"/>
          <w:szCs w:val="22"/>
        </w:rPr>
        <w:t xml:space="preserve">Cách trình bày (chỉ vào đâu, theo thứ tự nào)</w:t>
      </w:r>
    </w:p>
    <w:p>
      <w:pPr>
        <w:pStyle w:val="ListParagraph"/>
        <w:numPr>
          <w:ilvl w:val="0"/>
          <w:numId w:val="15"/>
        </w:numPr>
        <w:spacing w:after="60" w:line="276"/>
      </w:pPr>
      <w:r>
        <w:rPr>
          <w:rFonts w:ascii="Arial" w:cs="Arial" w:eastAsia="Arial" w:hAnsi="Arial"/>
        </w:rPr>
        <w:t xml:space="preserve">Ba lớp từ trên xuống: Business (xanh dương), Data Abstraction (vàng), Data Access (xanh lục).</w:t>
      </w:r>
    </w:p>
    <w:p>
      <w:pPr>
        <w:pStyle w:val="ListParagraph"/>
        <w:numPr>
          <w:ilvl w:val="0"/>
          <w:numId w:val="15"/>
        </w:numPr>
        <w:spacing w:after="60" w:line="276"/>
      </w:pPr>
      <w:r>
        <w:rPr>
          <w:rFonts w:ascii="Arial" w:cs="Arial" w:eastAsia="Arial" w:hAnsi="Arial"/>
        </w:rPr>
        <w:t xml:space="preserve">Bốn service: VaultService, DeadManSwitchService, LegalVerificationService, HandoverService, mỗi service ứng với một nhóm tính năng.</w:t>
      </w:r>
    </w:p>
    <w:p>
      <w:pPr>
        <w:pStyle w:val="ListParagraph"/>
        <w:numPr>
          <w:ilvl w:val="0"/>
          <w:numId w:val="15"/>
        </w:numPr>
        <w:spacing w:after="60" w:line="276"/>
      </w:pPr>
      <w:r>
        <w:rPr>
          <w:rFonts w:ascii="Arial" w:cs="Arial" w:eastAsia="Arial" w:hAnsi="Arial"/>
        </w:rPr>
        <w:t xml:space="preserve">Chỉ mũi tên đỏ «uses» từ service xuống interface, và mũi tên «implements» từ lớp Impl lên interface.</w:t>
      </w:r>
    </w:p>
    <w:p>
      <w:pPr>
        <w:keepNext/>
        <w:spacing w:after="60" w:before="140"/>
      </w:pPr>
      <w:r>
        <w:rPr>
          <w:rFonts w:ascii="Arial" w:cs="Arial" w:eastAsia="Arial" w:hAnsi="Arial"/>
          <w:b/>
          <w:bCs/>
          <w:color w:val="2E5C9A"/>
          <w:sz w:val="22"/>
          <w:szCs w:val="22"/>
        </w:rPr>
        <w:t xml:space="preserve">Lời thoại gợi ý</w:t>
      </w:r>
    </w:p>
    <w:p>
      <w:pPr>
        <w:pBdr>
          <w:left w:val="single" w:color="9DB7DD" w:sz="18" w:space="10"/>
        </w:pBdr>
        <w:shd w:fill="F3F7FC" w:val="clear"/>
        <w:spacing w:after="80" w:line="288"/>
        <w:ind w:left="240"/>
      </w:pPr>
      <w:r>
        <w:rPr>
          <w:rFonts w:ascii="Arial" w:cs="Arial" w:eastAsia="Arial" w:hAnsi="Arial"/>
          <w:i/>
          <w:iCs/>
        </w:rPr>
        <w:t xml:space="preserve">Đây là sơ đồ phân lớp. Lớp nghiệp vụ có bốn service: VaultService quản lý tài sản, tài liệu, người nhận và executor; DeadManSwitchService cấu hình công tắc, ghi check-in và kích hoạt bàn giao; LegalVerificationService nộp, duyệt hoặc từ chối yêu cầu và mở khóa vault; HandoverService tạo assignment, giao tài sản và theo dõi tiến độ.</w:t>
      </w:r>
    </w:p>
    <w:p>
      <w:pPr>
        <w:pBdr>
          <w:left w:val="single" w:color="9DB7DD" w:sz="18" w:space="10"/>
        </w:pBdr>
        <w:shd w:fill="F3F7FC" w:val="clear"/>
        <w:spacing w:after="80" w:line="288"/>
        <w:ind w:left="240"/>
      </w:pPr>
      <w:r>
        <w:rPr>
          <w:rFonts w:ascii="Arial" w:cs="Arial" w:eastAsia="Arial" w:hAnsi="Arial"/>
          <w:i/>
          <w:iCs/>
        </w:rPr>
        <w:t xml:space="preserve">Mỗi service chỉ phụ thuộc vào một interface repository, rồi interface đó được một lớp Impl hiện thực, truy cập cơ sở dữ liệu qua DbContext. Vì service không bao giờ phụ thuộc trực tiếp vào lớp Impl, nên khi đổi công nghệ cơ sở dữ liệu chỉ cần viết lớp Impl mới, lớp nghiệp vụ giữ nguyên.</w:t>
      </w:r>
    </w:p>
    <w:p>
      <w:pPr>
        <w:keepNext/>
        <w:spacing w:after="60" w:before="140"/>
      </w:pPr>
      <w:r>
        <w:rPr>
          <w:rFonts w:ascii="Arial" w:cs="Arial" w:eastAsia="Arial" w:hAnsi="Arial"/>
          <w:b/>
          <w:bCs/>
          <w:color w:val="2E5C9A"/>
          <w:sz w:val="22"/>
          <w:szCs w:val="22"/>
        </w:rPr>
        <w:t xml:space="preserve">Nghiệp vụ cần giải thích thêm</w:t>
      </w:r>
    </w:p>
    <w:p>
      <w:pPr>
        <w:pStyle w:val="ListParagraph"/>
        <w:numPr>
          <w:ilvl w:val="0"/>
          <w:numId w:val="2"/>
        </w:numPr>
        <w:spacing w:after="60" w:line="276"/>
      </w:pPr>
      <w:r>
        <w:rPr>
          <w:rFonts w:ascii="Arial" w:cs="Arial" w:eastAsia="Arial" w:hAnsi="Arial"/>
        </w:rPr>
        <w:t xml:space="preserve">Phương thức trong service đối chiếu được với use case: submitRequest, approve, reject, unlockVault thuộc luồng xác minh (FE-06); createAssignments, deliverAsset, confirmReceipt thuộc luồng bàn giao (FE-05, FE-07).</w:t>
      </w:r>
    </w:p>
    <w:p>
      <w:pPr>
        <w:keepNext/>
        <w:spacing w:after="60" w:before="140"/>
      </w:pPr>
      <w:r>
        <w:rPr>
          <w:rFonts w:ascii="Arial" w:cs="Arial" w:eastAsia="Arial" w:hAnsi="Arial"/>
          <w:b/>
          <w:bCs/>
          <w:color w:val="B03A2E"/>
          <w:sz w:val="22"/>
          <w:szCs w:val="22"/>
        </w:rPr>
        <w:t xml:space="preserve">Thầy có thể hỏi</w:t>
      </w:r>
    </w:p>
    <w:p>
      <w:pPr>
        <w:keepNext/>
        <w:spacing w:after="20" w:before="80" w:line="276"/>
      </w:pPr>
      <w:r>
        <w:rPr>
          <w:rFonts w:ascii="Arial" w:cs="Arial" w:eastAsia="Arial" w:hAnsi="Arial"/>
          <w:b/>
          <w:bCs/>
          <w:color w:val="B03A2E"/>
        </w:rPr>
        <w:t xml:space="preserve">Hỏi: </w:t>
      </w:r>
      <w:r>
        <w:rPr>
          <w:rFonts w:ascii="Arial" w:cs="Arial" w:eastAsia="Arial" w:hAnsi="Arial"/>
          <w:b/>
          <w:bCs/>
        </w:rPr>
        <w:t xml:space="preserve">Đây có phải nguyên lý nào không?</w:t>
      </w:r>
    </w:p>
    <w:p>
      <w:pPr>
        <w:spacing w:after="80" w:line="276"/>
        <w:ind w:left="360"/>
      </w:pPr>
      <w:r>
        <w:rPr>
          <w:rFonts w:ascii="Arial" w:cs="Arial" w:eastAsia="Arial" w:hAnsi="Arial"/>
          <w:b/>
          <w:bCs/>
          <w:color w:val="1E7B3A"/>
        </w:rPr>
        <w:t xml:space="preserve">Đáp: </w:t>
      </w:r>
      <w:r>
        <w:rPr>
          <w:rFonts w:ascii="Arial" w:cs="Arial" w:eastAsia="Arial" w:hAnsi="Arial"/>
        </w:rPr>
        <w:t xml:space="preserve">Đây là đảo ngược phụ thuộc (dependency inversion): module cấp cao (service) phụ thuộc vào abstraction (interface), không phụ thuộc vào chi tiết cài đặt.</w:t>
      </w:r>
    </w:p>
    <w:p>
      <w:pPr>
        <w:spacing w:after="60"/>
      </w:pPr>
    </w:p>
    <w:p>
      <w:pPr>
        <w:pStyle w:val="Heading2"/>
      </w:pPr>
      <w:r>
        <w:rPr>
          <w:rFonts w:ascii="Arial" w:cs="Arial" w:eastAsia="Arial" w:hAnsi="Arial"/>
        </w:rPr>
        <w:t xml:space="preserve">Hình 14 · Logical Database Diagram</w:t>
      </w:r>
    </w:p>
    <w:p>
      <w:pPr>
        <w:spacing w:after="60"/>
      </w:pPr>
      <w:r>
        <w:rPr>
          <w:rFonts w:ascii="Arial" w:cs="Arial" w:eastAsia="Arial" w:hAnsi="Arial"/>
          <w:i/>
          <w:iCs/>
          <w:color w:val="595959"/>
          <w:sz w:val="20"/>
          <w:szCs w:val="20"/>
        </w:rPr>
        <w:t xml:space="preserve">Báo cáo mục IV.4.2 (Hình 13 ở IV.4.1 là Conceptual, đã nói ở trên)  ·  thời lượng gợi ý: 1,5 phút</w:t>
      </w:r>
    </w:p>
    <w:p>
      <w:pPr>
        <w:pBdr>
          <w:left w:val="single" w:color="E0A800" w:sz="18" w:space="8"/>
        </w:pBdr>
        <w:shd w:fill="FFF4D6" w:val="clear"/>
        <w:spacing w:after="100" w:before="60" w:line="276"/>
        <w:ind w:left="200"/>
      </w:pPr>
      <w:r>
        <w:rPr>
          <w:rFonts w:ascii="Arial" w:cs="Arial" w:eastAsia="Arial" w:hAnsi="Arial"/>
          <w:b/>
          <w:bCs/>
        </w:rPr>
        <w:t xml:space="preserve">Mục đích: </w:t>
      </w:r>
      <w:r>
        <w:rPr>
          <w:rFonts w:ascii="Arial" w:cs="Arial" w:eastAsia="Arial" w:hAnsi="Arial"/>
        </w:rPr>
        <w:t xml:space="preserve">Cho thầy thấy mô hình được chuyển thành bảng, khóa chính, khóa ngoại và ràng buộc để cài đặt cơ sở dữ liệu quan hệ.</w:t>
      </w:r>
    </w:p>
    <w:p>
      <w:pPr>
        <w:keepNext/>
        <w:spacing w:after="60" w:before="140"/>
      </w:pPr>
      <w:r>
        <w:rPr>
          <w:rFonts w:ascii="Arial" w:cs="Arial" w:eastAsia="Arial" w:hAnsi="Arial"/>
          <w:b/>
          <w:bCs/>
          <w:color w:val="2E5C9A"/>
          <w:sz w:val="22"/>
          <w:szCs w:val="22"/>
        </w:rPr>
        <w:t xml:space="preserve">Cách trình bày (chỉ vào đâu, theo thứ tự nào)</w:t>
      </w:r>
    </w:p>
    <w:p>
      <w:pPr>
        <w:pStyle w:val="ListParagraph"/>
        <w:numPr>
          <w:ilvl w:val="0"/>
          <w:numId w:val="16"/>
        </w:numPr>
        <w:spacing w:after="60" w:line="276"/>
      </w:pPr>
      <w:r>
        <w:rPr>
          <w:rFonts w:ascii="Arial" w:cs="Arial" w:eastAsia="Arial" w:hAnsi="Arial"/>
        </w:rPr>
        <w:t xml:space="preserve">Nói số liệu: 21 bảng, có khóa PK, FK, UK.</w:t>
      </w:r>
    </w:p>
    <w:p>
      <w:pPr>
        <w:pStyle w:val="ListParagraph"/>
        <w:numPr>
          <w:ilvl w:val="0"/>
          <w:numId w:val="16"/>
        </w:numPr>
        <w:spacing w:after="60" w:line="276"/>
      </w:pPr>
      <w:r>
        <w:rPr>
          <w:rFonts w:ascii="Arial" w:cs="Arial" w:eastAsia="Arial" w:hAnsi="Arial"/>
        </w:rPr>
        <w:t xml:space="preserve">Chỉ USERS ở góc trên phải rồi tới VAULTS, nơi nhiều quan hệ bắt đầu.</w:t>
      </w:r>
    </w:p>
    <w:p>
      <w:pPr>
        <w:pStyle w:val="ListParagraph"/>
        <w:numPr>
          <w:ilvl w:val="0"/>
          <w:numId w:val="16"/>
        </w:numPr>
        <w:spacing w:after="60" w:line="276"/>
      </w:pPr>
      <w:r>
        <w:rPr>
          <w:rFonts w:ascii="Arial" w:cs="Arial" w:eastAsia="Arial" w:hAnsi="Arial"/>
        </w:rPr>
        <w:t xml:space="preserve">Chỉ DIGITAL_ASSETS và VAULT_DOCUMENTS: có trường encrypted_data_ref, encrypted_file_ref nghĩa là dữ liệu lưu dạng đã mã hóa.</w:t>
      </w:r>
    </w:p>
    <w:p>
      <w:pPr>
        <w:pStyle w:val="ListParagraph"/>
        <w:numPr>
          <w:ilvl w:val="0"/>
          <w:numId w:val="16"/>
        </w:numPr>
        <w:spacing w:after="60" w:line="276"/>
      </w:pPr>
      <w:r>
        <w:rPr>
          <w:rFonts w:ascii="Arial" w:cs="Arial" w:eastAsia="Arial" w:hAnsi="Arial"/>
        </w:rPr>
        <w:t xml:space="preserve">Chỉ nhóm bàn giao: HANDOVER_CASES, LEGAL_VERIFICATIONS, BENEFICIARY_ASSIGNMENTS, IDENTITY_VERIFICATIONS, rồi AUDIT_LOGS và NOTIFICATIONS.</w:t>
      </w:r>
    </w:p>
    <w:p>
      <w:pPr>
        <w:keepNext/>
        <w:spacing w:after="60" w:before="140"/>
      </w:pPr>
      <w:r>
        <w:rPr>
          <w:rFonts w:ascii="Arial" w:cs="Arial" w:eastAsia="Arial" w:hAnsi="Arial"/>
          <w:b/>
          <w:bCs/>
          <w:color w:val="2E5C9A"/>
          <w:sz w:val="22"/>
          <w:szCs w:val="22"/>
        </w:rPr>
        <w:t xml:space="preserve">Lời thoại gợi ý</w:t>
      </w:r>
    </w:p>
    <w:p>
      <w:pPr>
        <w:pBdr>
          <w:left w:val="single" w:color="9DB7DD" w:sz="18" w:space="10"/>
        </w:pBdr>
        <w:shd w:fill="F3F7FC" w:val="clear"/>
        <w:spacing w:after="80" w:line="288"/>
        <w:ind w:left="240"/>
      </w:pPr>
      <w:r>
        <w:rPr>
          <w:rFonts w:ascii="Arial" w:cs="Arial" w:eastAsia="Arial" w:hAnsi="Arial"/>
          <w:i/>
          <w:iCs/>
        </w:rPr>
        <w:t xml:space="preserve">Logical diagram có 21 bảng với khóa chính, khóa ngoại và khóa duy nhất, gồm các nhóm: định danh và phân quyền, nội dung vault, Dead Man's Switch, bàn giao, xác minh pháp lý, nhật ký, thông báo, chính sách và nhà cung cấp bên ngoài.</w:t>
      </w:r>
    </w:p>
    <w:p>
      <w:pPr>
        <w:pBdr>
          <w:left w:val="single" w:color="9DB7DD" w:sz="18" w:space="10"/>
        </w:pBdr>
        <w:shd w:fill="F3F7FC" w:val="clear"/>
        <w:spacing w:after="80" w:line="288"/>
        <w:ind w:left="240"/>
      </w:pPr>
      <w:r>
        <w:rPr>
          <w:rFonts w:ascii="Arial" w:cs="Arial" w:eastAsia="Arial" w:hAnsi="Arial"/>
          <w:i/>
          <w:iCs/>
        </w:rPr>
        <w:t xml:space="preserve">Điểm cần lưu ý về bảo mật: bảng tài sản và tài liệu chỉ lưu tham chiếu tới dữ liệu đã mã hóa cùng thuật toán mã hóa, hệ thống không lưu nội dung dạng rõ. Mọi thao tác quan trọng đi qua AUDIT_LOGS, và cảnh báo bất thường được tạo ra từ log.</w:t>
      </w:r>
    </w:p>
    <w:p>
      <w:pPr>
        <w:keepNext/>
        <w:spacing w:after="60" w:before="140"/>
      </w:pPr>
      <w:r>
        <w:rPr>
          <w:rFonts w:ascii="Arial" w:cs="Arial" w:eastAsia="Arial" w:hAnsi="Arial"/>
          <w:b/>
          <w:bCs/>
          <w:color w:val="2E5C9A"/>
          <w:sz w:val="22"/>
          <w:szCs w:val="22"/>
        </w:rPr>
        <w:t xml:space="preserve">Nghiệp vụ cần giải thích thêm</w:t>
      </w:r>
    </w:p>
    <w:p>
      <w:pPr>
        <w:pStyle w:val="ListParagraph"/>
        <w:numPr>
          <w:ilvl w:val="0"/>
          <w:numId w:val="2"/>
        </w:numPr>
        <w:spacing w:after="60" w:line="276"/>
      </w:pPr>
      <w:r>
        <w:rPr>
          <w:rFonts w:ascii="Arial" w:cs="Arial" w:eastAsia="Arial" w:hAnsi="Arial"/>
        </w:rPr>
        <w:t xml:space="preserve">So với Conceptual, mức logical thêm bảng trung gian cho quan hệ nhiều–nhiều (ví dụ người dùng – vai trò) và tách một số thực thể thành bảng riêng như LIVENESS_CHECKS, SECURITY_ALERTS, EXTERNAL_PROVIDERS.</w:t>
      </w:r>
    </w:p>
    <w:p>
      <w:pPr>
        <w:pStyle w:val="ListParagraph"/>
        <w:numPr>
          <w:ilvl w:val="0"/>
          <w:numId w:val="2"/>
        </w:numPr>
        <w:spacing w:after="60" w:line="276"/>
      </w:pPr>
      <w:r>
        <w:rPr>
          <w:rFonts w:ascii="Arial" w:cs="Arial" w:eastAsia="Arial" w:hAnsi="Arial"/>
        </w:rPr>
        <w:t xml:space="preserve">Xem mục “Điểm cần thống nhất” ở cuối tài liệu trước khi bảo vệ: hình này chưa được cập nhật theo Conceptual mới.</w:t>
      </w:r>
    </w:p>
    <w:p>
      <w:pPr>
        <w:keepNext/>
        <w:spacing w:after="60" w:before="140"/>
      </w:pPr>
      <w:r>
        <w:rPr>
          <w:rFonts w:ascii="Arial" w:cs="Arial" w:eastAsia="Arial" w:hAnsi="Arial"/>
          <w:b/>
          <w:bCs/>
          <w:color w:val="B03A2E"/>
          <w:sz w:val="22"/>
          <w:szCs w:val="22"/>
        </w:rPr>
        <w:t xml:space="preserve">Thầy có thể hỏi</w:t>
      </w:r>
    </w:p>
    <w:p>
      <w:pPr>
        <w:keepNext/>
        <w:spacing w:after="20" w:before="80" w:line="276"/>
      </w:pPr>
      <w:r>
        <w:rPr>
          <w:rFonts w:ascii="Arial" w:cs="Arial" w:eastAsia="Arial" w:hAnsi="Arial"/>
          <w:b/>
          <w:bCs/>
          <w:color w:val="B03A2E"/>
        </w:rPr>
        <w:t xml:space="preserve">Hỏi: </w:t>
      </w:r>
      <w:r>
        <w:rPr>
          <w:rFonts w:ascii="Arial" w:cs="Arial" w:eastAsia="Arial" w:hAnsi="Arial"/>
          <w:b/>
          <w:bCs/>
        </w:rPr>
        <w:t xml:space="preserve">Dữ liệu nhạy cảm lưu như thế nào?</w:t>
      </w:r>
    </w:p>
    <w:p>
      <w:pPr>
        <w:spacing w:after="80" w:line="276"/>
        <w:ind w:left="360"/>
      </w:pPr>
      <w:r>
        <w:rPr>
          <w:rFonts w:ascii="Arial" w:cs="Arial" w:eastAsia="Arial" w:hAnsi="Arial"/>
          <w:b/>
          <w:bCs/>
          <w:color w:val="1E7B3A"/>
        </w:rPr>
        <w:t xml:space="preserve">Đáp: </w:t>
      </w:r>
      <w:r>
        <w:rPr>
          <w:rFonts w:ascii="Arial" w:cs="Arial" w:eastAsia="Arial" w:hAnsi="Arial"/>
        </w:rPr>
        <w:t xml:space="preserve">Lưu dạng mã hóa (encrypted_data_ref, encrypted_file_ref, encryption_algorithm). Giải mã chỉ xảy ra sau khi vault được mở khóa và người nhận xác thực xong.</w:t>
      </w:r>
    </w:p>
    <w:p>
      <w:pPr>
        <w:pStyle w:val="Heading2"/>
      </w:pPr>
      <w:r>
        <w:rPr>
          <w:rFonts w:ascii="Arial" w:cs="Arial" w:eastAsia="Arial" w:hAnsi="Arial"/>
        </w:rPr>
        <w:t xml:space="preserve">Kết luận (khoảng 30 giây)</w:t>
      </w:r>
    </w:p>
    <w:p>
      <w:pPr>
        <w:pBdr>
          <w:left w:val="single" w:color="9DB7DD" w:sz="18" w:space="10"/>
        </w:pBdr>
        <w:shd w:fill="F3F7FC" w:val="clear"/>
        <w:spacing w:after="80" w:line="288"/>
        <w:ind w:left="240"/>
      </w:pPr>
      <w:r>
        <w:rPr>
          <w:rFonts w:ascii="Arial" w:cs="Arial" w:eastAsia="Arial" w:hAnsi="Arial"/>
          <w:i/>
          <w:iCs/>
        </w:rPr>
        <w:t xml:space="preserve">Tóm lại, các sơ đồ của nhóm em đi từ bài toán, qua phân tích hành vi, đến thiết kế, và dùng chung một bộ tên và 11 quy tắc nghiệp vụ nên nhất quán với nhau. Điểm mấu chốt của LegacyVault là kho không bao giờ tự mở: phải có Dead Man's Switch phát hiện, người xác minh pháp lý ký duyệt, rồi từng người nhận xác thực danh tính mới nhận được đúng tài sản của mình. Nhóm em xin cảm ơn thầy và sẵn sàng trả lời câu hỏi.</w:t>
      </w:r>
    </w:p>
    <w:p>
      <w:r>
        <w:br w:type="page"/>
      </w:r>
    </w:p>
    <w:p>
      <w:pPr>
        <w:pStyle w:val="Heading1"/>
      </w:pPr>
      <w:r>
        <w:rPr>
          <w:rFonts w:ascii="Arial" w:cs="Arial" w:eastAsia="Arial" w:hAnsi="Arial"/>
        </w:rPr>
        <w:t xml:space="preserve">C. Câu hỏi chung và bảng truy vết</w:t>
      </w:r>
    </w:p>
    <w:p>
      <w:pPr>
        <w:pStyle w:val="Heading2"/>
      </w:pPr>
      <w:r>
        <w:rPr>
          <w:rFonts w:ascii="Arial" w:cs="Arial" w:eastAsia="Arial" w:hAnsi="Arial"/>
        </w:rPr>
        <w:t xml:space="preserve">C.1 Những câu thầy có thể hỏi về cả đề tài</w:t>
      </w:r>
    </w:p>
    <w:p>
      <w:pPr>
        <w:keepNext/>
        <w:spacing w:after="20" w:before="80" w:line="276"/>
      </w:pPr>
      <w:r>
        <w:rPr>
          <w:rFonts w:ascii="Arial" w:cs="Arial" w:eastAsia="Arial" w:hAnsi="Arial"/>
          <w:b/>
          <w:bCs/>
          <w:color w:val="B03A2E"/>
        </w:rPr>
        <w:t xml:space="preserve">Hỏi: </w:t>
      </w:r>
      <w:r>
        <w:rPr>
          <w:rFonts w:ascii="Arial" w:cs="Arial" w:eastAsia="Arial" w:hAnsi="Arial"/>
          <w:b/>
          <w:bCs/>
        </w:rPr>
        <w:t xml:space="preserve">Đề tài giải quyết vấn đề gì và khác gì một dịch vụ lưu trữ thông thường?</w:t>
      </w:r>
    </w:p>
    <w:p>
      <w:pPr>
        <w:spacing w:after="80" w:line="276"/>
        <w:ind w:left="360"/>
      </w:pPr>
      <w:r>
        <w:rPr>
          <w:rFonts w:ascii="Arial" w:cs="Arial" w:eastAsia="Arial" w:hAnsi="Arial"/>
          <w:b/>
          <w:bCs/>
          <w:color w:val="1E7B3A"/>
        </w:rPr>
        <w:t xml:space="preserve">Đáp: </w:t>
      </w:r>
      <w:r>
        <w:rPr>
          <w:rFonts w:ascii="Arial" w:cs="Arial" w:eastAsia="Arial" w:hAnsi="Arial"/>
        </w:rPr>
        <w:t xml:space="preserve">Dịch vụ lưu trữ thông thường không biết khi nào chủ tài khoản qua đời và không có quy trình xác minh pháp lý. LegacyVault thêm cơ chế Dead Man's Switch để tự phát hiện, xác minh giấy chứng tử bằng chữ ký số rồi mới giải mã và bàn giao đúng người, đúng tài sản.</w:t>
      </w:r>
    </w:p>
    <w:p>
      <w:pPr>
        <w:keepNext/>
        <w:spacing w:after="20" w:before="80" w:line="276"/>
      </w:pPr>
      <w:r>
        <w:rPr>
          <w:rFonts w:ascii="Arial" w:cs="Arial" w:eastAsia="Arial" w:hAnsi="Arial"/>
          <w:b/>
          <w:bCs/>
          <w:color w:val="B03A2E"/>
        </w:rPr>
        <w:t xml:space="preserve">Hỏi: </w:t>
      </w:r>
      <w:r>
        <w:rPr>
          <w:rFonts w:ascii="Arial" w:cs="Arial" w:eastAsia="Arial" w:hAnsi="Arial"/>
          <w:b/>
          <w:bCs/>
        </w:rPr>
        <w:t xml:space="preserve">Tại sao cần Dead Man's Switch mà không để người thân tự báo tin?</w:t>
      </w:r>
    </w:p>
    <w:p>
      <w:pPr>
        <w:spacing w:after="80" w:line="276"/>
        <w:ind w:left="360"/>
      </w:pPr>
      <w:r>
        <w:rPr>
          <w:rFonts w:ascii="Arial" w:cs="Arial" w:eastAsia="Arial" w:hAnsi="Arial"/>
          <w:b/>
          <w:bCs/>
          <w:color w:val="1E7B3A"/>
        </w:rPr>
        <w:t xml:space="preserve">Đáp: </w:t>
      </w:r>
      <w:r>
        <w:rPr>
          <w:rFonts w:ascii="Arial" w:cs="Arial" w:eastAsia="Arial" w:hAnsi="Arial"/>
        </w:rPr>
        <w:t xml:space="preserve">Người thân có thể không biết hoặc báo sai. DMS là cơ chế tự động, nhưng chỉ có tác dụng kích hoạt; việc mở kho vẫn cần verifier xác minh và ký (BR-07), nên không mất an toàn.</w:t>
      </w:r>
    </w:p>
    <w:p>
      <w:pPr>
        <w:keepNext/>
        <w:spacing w:after="20" w:before="80" w:line="276"/>
      </w:pPr>
      <w:r>
        <w:rPr>
          <w:rFonts w:ascii="Arial" w:cs="Arial" w:eastAsia="Arial" w:hAnsi="Arial"/>
          <w:b/>
          <w:bCs/>
          <w:color w:val="B03A2E"/>
        </w:rPr>
        <w:t xml:space="preserve">Hỏi: </w:t>
      </w:r>
      <w:r>
        <w:rPr>
          <w:rFonts w:ascii="Arial" w:cs="Arial" w:eastAsia="Arial" w:hAnsi="Arial"/>
          <w:b/>
          <w:bCs/>
        </w:rPr>
        <w:t xml:space="preserve">Làm sao tránh việc người không có quyền mở kho?</w:t>
      </w:r>
    </w:p>
    <w:p>
      <w:pPr>
        <w:spacing w:after="80" w:line="276"/>
        <w:ind w:left="360"/>
      </w:pPr>
      <w:r>
        <w:rPr>
          <w:rFonts w:ascii="Arial" w:cs="Arial" w:eastAsia="Arial" w:hAnsi="Arial"/>
          <w:b/>
          <w:bCs/>
          <w:color w:val="1E7B3A"/>
        </w:rPr>
        <w:t xml:space="preserve">Đáp: </w:t>
      </w:r>
      <w:r>
        <w:rPr>
          <w:rFonts w:ascii="Arial" w:cs="Arial" w:eastAsia="Arial" w:hAnsi="Arial"/>
        </w:rPr>
        <w:t xml:space="preserve">Có nhiều lớp: DMS Triggered chỉ cho executor bắt đầu thủ tục; executor chỉ thấy metadata (BR-06); kho chỉ mở khi request Approved có chữ ký điện tử (BR-07); người nhận phải qua OTP/eKYC và chỉ thấy tài sản của mình (BR-09).</w:t>
      </w:r>
    </w:p>
    <w:p>
      <w:pPr>
        <w:keepNext/>
        <w:spacing w:after="20" w:before="80" w:line="276"/>
      </w:pPr>
      <w:r>
        <w:rPr>
          <w:rFonts w:ascii="Arial" w:cs="Arial" w:eastAsia="Arial" w:hAnsi="Arial"/>
          <w:b/>
          <w:bCs/>
          <w:color w:val="B03A2E"/>
        </w:rPr>
        <w:t xml:space="preserve">Hỏi: </w:t>
      </w:r>
      <w:r>
        <w:rPr>
          <w:rFonts w:ascii="Arial" w:cs="Arial" w:eastAsia="Arial" w:hAnsi="Arial"/>
          <w:b/>
          <w:bCs/>
        </w:rPr>
        <w:t xml:space="preserve">Ai nắm khóa giải mã?</w:t>
      </w:r>
    </w:p>
    <w:p>
      <w:pPr>
        <w:spacing w:after="80" w:line="276"/>
        <w:ind w:left="360"/>
      </w:pPr>
      <w:r>
        <w:rPr>
          <w:rFonts w:ascii="Arial" w:cs="Arial" w:eastAsia="Arial" w:hAnsi="Arial"/>
          <w:b/>
          <w:bCs/>
          <w:color w:val="1E7B3A"/>
        </w:rPr>
        <w:t xml:space="preserve">Đáp: </w:t>
      </w:r>
      <w:r>
        <w:rPr>
          <w:rFonts w:ascii="Arial" w:cs="Arial" w:eastAsia="Arial" w:hAnsi="Arial"/>
        </w:rPr>
        <w:t xml:space="preserve">Mô hình có tham chiếu khóa mã hóa trên Vault (encryptionKeyRef) và dữ liệu mã hóa E2E khi lưu, giải mã khi mở khóa. Chi tiết quản lý khóa thuộc phần triển khai, nằm trong gói Encryption &amp; Security.</w:t>
      </w:r>
    </w:p>
    <w:p>
      <w:pPr>
        <w:keepNext/>
        <w:spacing w:after="20" w:before="80" w:line="276"/>
      </w:pPr>
      <w:r>
        <w:rPr>
          <w:rFonts w:ascii="Arial" w:cs="Arial" w:eastAsia="Arial" w:hAnsi="Arial"/>
          <w:b/>
          <w:bCs/>
          <w:color w:val="B03A2E"/>
        </w:rPr>
        <w:t xml:space="preserve">Hỏi: </w:t>
      </w:r>
      <w:r>
        <w:rPr>
          <w:rFonts w:ascii="Arial" w:cs="Arial" w:eastAsia="Arial" w:hAnsi="Arial"/>
          <w:b/>
          <w:bCs/>
        </w:rPr>
        <w:t xml:space="preserve">Một tài sản có thể chia cho nhiều người không?</w:t>
      </w:r>
    </w:p>
    <w:p>
      <w:pPr>
        <w:spacing w:after="80" w:line="276"/>
        <w:ind w:left="360"/>
      </w:pPr>
      <w:r>
        <w:rPr>
          <w:rFonts w:ascii="Arial" w:cs="Arial" w:eastAsia="Arial" w:hAnsi="Arial"/>
          <w:b/>
          <w:bCs/>
          <w:color w:val="1E7B3A"/>
        </w:rPr>
        <w:t xml:space="preserve">Đáp: </w:t>
      </w:r>
      <w:r>
        <w:rPr>
          <w:rFonts w:ascii="Arial" w:cs="Arial" w:eastAsia="Arial" w:hAnsi="Arial"/>
        </w:rPr>
        <w:t xml:space="preserve">Không trong phạm vi này: mỗi tài sản đúng một beneficiary, gán trực tiếp hoặc qua nhóm tài sản (BR-05). Muốn chia thì tách thành nhiều hồ sơ tài sản.</w:t>
      </w:r>
    </w:p>
    <w:p>
      <w:pPr>
        <w:keepNext/>
        <w:spacing w:after="20" w:before="80" w:line="276"/>
      </w:pPr>
      <w:r>
        <w:rPr>
          <w:rFonts w:ascii="Arial" w:cs="Arial" w:eastAsia="Arial" w:hAnsi="Arial"/>
          <w:b/>
          <w:bCs/>
          <w:color w:val="B03A2E"/>
        </w:rPr>
        <w:t xml:space="preserve">Hỏi: </w:t>
      </w:r>
      <w:r>
        <w:rPr>
          <w:rFonts w:ascii="Arial" w:cs="Arial" w:eastAsia="Arial" w:hAnsi="Arial"/>
          <w:b/>
          <w:bCs/>
        </w:rPr>
        <w:t xml:space="preserve">Nếu người nhận không bao giờ xác nhận, case có treo mãi không?</w:t>
      </w:r>
    </w:p>
    <w:p>
      <w:pPr>
        <w:spacing w:after="80" w:line="276"/>
        <w:ind w:left="360"/>
      </w:pPr>
      <w:r>
        <w:rPr>
          <w:rFonts w:ascii="Arial" w:cs="Arial" w:eastAsia="Arial" w:hAnsi="Arial"/>
          <w:b/>
          <w:bCs/>
          <w:color w:val="1E7B3A"/>
        </w:rPr>
        <w:t xml:space="preserve">Đáp: </w:t>
      </w:r>
      <w:r>
        <w:rPr>
          <w:rFonts w:ascii="Arial" w:cs="Arial" w:eastAsia="Arial" w:hAnsi="Arial"/>
        </w:rPr>
        <w:t xml:space="preserve">Đặc tả không nêu. Nhóm ghi vào mục giả định: executor hoặc admin có thể đóng case sau N ngày kèm ghi chú. Đây là giả định ngoài đặc tả, không vẽ vào sơ đồ.</w:t>
      </w:r>
    </w:p>
    <w:p>
      <w:pPr>
        <w:keepNext/>
        <w:spacing w:after="20" w:before="80" w:line="276"/>
      </w:pPr>
      <w:r>
        <w:rPr>
          <w:rFonts w:ascii="Arial" w:cs="Arial" w:eastAsia="Arial" w:hAnsi="Arial"/>
          <w:b/>
          <w:bCs/>
          <w:color w:val="B03A2E"/>
        </w:rPr>
        <w:t xml:space="preserve">Hỏi: </w:t>
      </w:r>
      <w:r>
        <w:rPr>
          <w:rFonts w:ascii="Arial" w:cs="Arial" w:eastAsia="Arial" w:hAnsi="Arial"/>
          <w:b/>
          <w:bCs/>
        </w:rPr>
        <w:t xml:space="preserve">Xác thực OTP/eKYC sai thì sao?</w:t>
      </w:r>
    </w:p>
    <w:p>
      <w:pPr>
        <w:spacing w:after="80" w:line="276"/>
        <w:ind w:left="360"/>
      </w:pPr>
      <w:r>
        <w:rPr>
          <w:rFonts w:ascii="Arial" w:cs="Arial" w:eastAsia="Arial" w:hAnsi="Arial"/>
          <w:b/>
          <w:bCs/>
          <w:color w:val="1E7B3A"/>
        </w:rPr>
        <w:t xml:space="preserve">Đáp: </w:t>
      </w:r>
      <w:r>
        <w:rPr>
          <w:rFonts w:ascii="Arial" w:cs="Arial" w:eastAsia="Arial" w:hAnsi="Arial"/>
        </w:rPr>
        <w:t xml:space="preserve">Báo lỗi và cho thử lại, giới hạn số lần (ví dụ 3 lần). Đây cũng là giả định ngoài đặc tả, ghi ở mục Assumptions của use case.</w:t>
      </w:r>
    </w:p>
    <w:p>
      <w:pPr>
        <w:keepNext/>
        <w:spacing w:after="20" w:before="80" w:line="276"/>
      </w:pPr>
      <w:r>
        <w:rPr>
          <w:rFonts w:ascii="Arial" w:cs="Arial" w:eastAsia="Arial" w:hAnsi="Arial"/>
          <w:b/>
          <w:bCs/>
          <w:color w:val="B03A2E"/>
        </w:rPr>
        <w:t xml:space="preserve">Hỏi: </w:t>
      </w:r>
      <w:r>
        <w:rPr>
          <w:rFonts w:ascii="Arial" w:cs="Arial" w:eastAsia="Arial" w:hAnsi="Arial"/>
          <w:b/>
          <w:bCs/>
        </w:rPr>
        <w:t xml:space="preserve">Vì sao chỉ có một mức thời gian chờ?</w:t>
      </w:r>
    </w:p>
    <w:p>
      <w:pPr>
        <w:spacing w:after="80" w:line="276"/>
        <w:ind w:left="360"/>
      </w:pPr>
      <w:r>
        <w:rPr>
          <w:rFonts w:ascii="Arial" w:cs="Arial" w:eastAsia="Arial" w:hAnsi="Arial"/>
          <w:b/>
          <w:bCs/>
          <w:color w:val="1E7B3A"/>
        </w:rPr>
        <w:t xml:space="preserve">Đáp: </w:t>
      </w:r>
      <w:r>
        <w:rPr>
          <w:rFonts w:ascii="Arial" w:cs="Arial" w:eastAsia="Arial" w:hAnsi="Arial"/>
        </w:rPr>
        <w:t xml:space="preserve">Đặc tả chỉ có chu kỳ check-in và “thời gian chờ”, nên nhóm giữ ba trạng thái Active, Waiting, Triggered thay vì thêm một mức Warning.</w:t>
      </w:r>
    </w:p>
    <w:p>
      <w:pPr>
        <w:keepNext/>
        <w:spacing w:after="20" w:before="80" w:line="276"/>
      </w:pPr>
      <w:r>
        <w:rPr>
          <w:rFonts w:ascii="Arial" w:cs="Arial" w:eastAsia="Arial" w:hAnsi="Arial"/>
          <w:b/>
          <w:bCs/>
          <w:color w:val="B03A2E"/>
        </w:rPr>
        <w:t xml:space="preserve">Hỏi: </w:t>
      </w:r>
      <w:r>
        <w:rPr>
          <w:rFonts w:ascii="Arial" w:cs="Arial" w:eastAsia="Arial" w:hAnsi="Arial"/>
          <w:b/>
          <w:bCs/>
        </w:rPr>
        <w:t xml:space="preserve">Làm sao các sơ đồ nhất quán với nhau?</w:t>
      </w:r>
    </w:p>
    <w:p>
      <w:pPr>
        <w:spacing w:after="80" w:line="276"/>
        <w:ind w:left="360"/>
      </w:pPr>
      <w:r>
        <w:rPr>
          <w:rFonts w:ascii="Arial" w:cs="Arial" w:eastAsia="Arial" w:hAnsi="Arial"/>
          <w:b/>
          <w:bCs/>
          <w:color w:val="1E7B3A"/>
        </w:rPr>
        <w:t xml:space="preserve">Đáp: </w:t>
      </w:r>
      <w:r>
        <w:rPr>
          <w:rFonts w:ascii="Arial" w:cs="Arial" w:eastAsia="Arial" w:hAnsi="Arial"/>
        </w:rPr>
        <w:t xml:space="preserve">Nhóm thống nhất một bộ tên (LegalVerificationRequest, Handover Case, BeneficiaryAssignment...) và 11 quy tắc BR, rồi kiểm tra từng quy tắc xuất hiện ở các sơ đồ (xem bảng truy vết bên dưới).</w:t>
      </w:r>
    </w:p>
    <w:p>
      <w:pPr>
        <w:pStyle w:val="Heading2"/>
      </w:pPr>
      <w:r>
        <w:rPr>
          <w:rFonts w:ascii="Arial" w:cs="Arial" w:eastAsia="Arial" w:hAnsi="Arial"/>
        </w:rPr>
        <w:t xml:space="preserve">C.2 Quy tắc nghiệp vụ xuất hiện ở sơ đồ nào</w:t>
      </w:r>
    </w:p>
    <w:p>
      <w:pPr>
        <w:spacing w:after="100" w:line="276"/>
      </w:pPr>
      <w:r>
        <w:rPr>
          <w:rFonts w:ascii="Arial" w:cs="Arial" w:eastAsia="Arial" w:hAnsi="Arial"/>
        </w:rPr>
        <w:t xml:space="preserve">Dùng bảng này khi thầy hỏi “các sơ đồ có khớp nhau không?”: chỉ ra một quy tắc và cho thầy thấy nó xuất hiện nhất quán ở nhiều sơ đồ.</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7B7B7" w:sz="4"/>
              <w:left w:val="single" w:color="B7B7B7" w:sz="4"/>
              <w:bottom w:val="single" w:color="B7B7B7" w:sz="4"/>
              <w:right w:val="single" w:color="B7B7B7" w:sz="4"/>
            </w:tcBorders>
            <w:shd w:fill="DCE6F4" w:val="clear"/>
            <w:tcMar>
              <w:top w:type="dxa" w:w="60"/>
              <w:left w:type="dxa" w:w="100"/>
              <w:bottom w:type="dxa" w:w="60"/>
              <w:right w:type="dxa" w:w="100"/>
            </w:tcMar>
          </w:tcPr>
          <w:p>
            <w:pPr>
              <w:spacing w:after="20" w:line="264"/>
            </w:pPr>
            <w:r>
              <w:rPr>
                <w:rFonts w:ascii="Arial" w:cs="Arial" w:eastAsia="Arial" w:hAnsi="Arial"/>
                <w:b/>
                <w:bCs/>
                <w:sz w:val="20"/>
                <w:szCs w:val="20"/>
              </w:rPr>
              <w:t xml:space="preserve">Quy tắc</w:t>
            </w:r>
          </w:p>
        </w:tc>
        <w:tc>
          <w:tcPr>
            <w:tcW w:type="dxa" w:w="6638"/>
            <w:tcBorders>
              <w:top w:val="single" w:color="B7B7B7" w:sz="4"/>
              <w:left w:val="single" w:color="B7B7B7" w:sz="4"/>
              <w:bottom w:val="single" w:color="B7B7B7" w:sz="4"/>
              <w:right w:val="single" w:color="B7B7B7" w:sz="4"/>
            </w:tcBorders>
            <w:shd w:fill="DCE6F4" w:val="clear"/>
            <w:tcMar>
              <w:top w:type="dxa" w:w="60"/>
              <w:left w:type="dxa" w:w="100"/>
              <w:bottom w:type="dxa" w:w="60"/>
              <w:right w:type="dxa" w:w="100"/>
            </w:tcMar>
          </w:tcPr>
          <w:p>
            <w:pPr>
              <w:spacing w:after="20" w:line="264"/>
            </w:pPr>
            <w:r>
              <w:rPr>
                <w:rFonts w:ascii="Arial" w:cs="Arial" w:eastAsia="Arial" w:hAnsi="Arial"/>
                <w:b/>
                <w:bCs/>
                <w:sz w:val="20"/>
                <w:szCs w:val="20"/>
              </w:rPr>
              <w:t xml:space="preserve">Xuất hiện ở</w:t>
            </w:r>
          </w:p>
        </w:tc>
      </w:tr>
      <w:tr>
        <w:trPr>
          <w:cantSplit/>
        </w:trPr>
        <w:tc>
          <w:tcPr>
            <w:tcW w:type="dxa" w:w="3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BR-01 / BR-02 / BR-03 (DMS, check-in, hết thời gian chờ)</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Activity (hai hình thoi phản hồi); State (Active, Waiting, Triggered); Conceptual và Class (Vault 1–1 DeadManSwitch); Database (DEAD_MAN_SWITCHES, LIVENESS_CHECKS).</w:t>
            </w:r>
          </w:p>
        </w:tc>
      </w:tr>
      <w:tr>
        <w:trPr>
          <w:cantSplit/>
        </w:trPr>
        <w:tc>
          <w:tcPr>
            <w:tcW w:type="dxa" w:w="3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BR-04 (1 executor hoạt động)</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Conceptual “active executor” 0..1; Class (ExecutorAppointment); Use case (gán executor).</w:t>
            </w:r>
          </w:p>
        </w:tc>
      </w:tr>
      <w:tr>
        <w:trPr>
          <w:cantSplit/>
        </w:trPr>
        <w:tc>
          <w:tcPr>
            <w:tcW w:type="dxa" w:w="3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BR-05 (1 tài sản – 1 người nhận)</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Activity (“Assign one beneficiary per asset”); Conceptual DigitalAsset 1–1 BeneficiaryAssignment; Database (BENEFICIARY_ASSIGNMENTS).</w:t>
            </w:r>
          </w:p>
        </w:tc>
      </w:tr>
      <w:tr>
        <w:trPr>
          <w:cantSplit/>
        </w:trPr>
        <w:tc>
          <w:tcPr>
            <w:tcW w:type="dxa" w:w="3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BR-06 (executor chỉ thấy metadata)</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Context (“asset metadata and instructions”); Integrated thông điệp 7.</w:t>
            </w:r>
          </w:p>
        </w:tc>
      </w:tr>
      <w:tr>
        <w:trPr>
          <w:cantSplit/>
        </w:trPr>
        <w:tc>
          <w:tcPr>
            <w:tcW w:type="dxa" w:w="3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BR-07 (chỉ Approved mới mở khóa)</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Sequence (cập nhật request APPROVED rồi mới vault UNLOCKED); State (Approved + e-signature → Unlocked); Integrated 12.2; Activity.</w:t>
            </w:r>
          </w:p>
        </w:tc>
      </w:tr>
      <w:tr>
        <w:trPr>
          <w:cantSplit/>
        </w:trPr>
        <w:tc>
          <w:tcPr>
            <w:tcW w:type="dxa" w:w="3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BR-08 (từ chối phải có lý do, nộp lại)</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Activity (Reject, Exchange documents, Resubmit); State (Rejected → Pending); Sequence nhánh reject; Integrated 10 và 11.</w:t>
            </w:r>
          </w:p>
        </w:tc>
      </w:tr>
      <w:tr>
        <w:trPr>
          <w:cantSplit/>
        </w:trPr>
        <w:tc>
          <w:tcPr>
            <w:tcW w:type="dxa" w:w="3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BR-09 (người nhận xác thực OTP/eKYC)</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Context; Use case (include Verify Identity); Integrated 13; Conceptual BeneficiaryAssignment – IdentityVerification.</w:t>
            </w:r>
          </w:p>
        </w:tc>
      </w:tr>
      <w:tr>
        <w:trPr>
          <w:cantSplit/>
        </w:trPr>
        <w:tc>
          <w:tcPr>
            <w:tcW w:type="dxa" w:w="3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BR-10 (đóng theo từng tài sản)</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Activity (vòng lặp theo tài sản); State (all assets closed → Completed); Integrated 16.1 và 16.2; Conceptual HandoverCase – HandoverItem.</w:t>
            </w:r>
          </w:p>
        </w:tc>
      </w:tr>
      <w:tr>
        <w:trPr>
          <w:cantSplit/>
        </w:trPr>
        <w:tc>
          <w:tcPr>
            <w:tcW w:type="dxa" w:w="3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BR-11 (ghi audit log)</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Integrated (logStateChange); Sequence thông điệp 29; Conceptual Vault – AuditLog; Database (AUDIT_LOGS).</w:t>
            </w:r>
          </w:p>
        </w:tc>
      </w:tr>
    </w:tbl>
    <w:p>
      <w:r>
        <w:br w:type="page"/>
      </w:r>
    </w:p>
    <w:p>
      <w:pPr>
        <w:pStyle w:val="Heading1"/>
      </w:pPr>
      <w:r>
        <w:rPr>
          <w:rFonts w:ascii="Arial" w:cs="Arial" w:eastAsia="Arial" w:hAnsi="Arial"/>
        </w:rPr>
        <w:t xml:space="preserve">D. Điểm cần thống nhất trước khi bảo vệ</w:t>
      </w:r>
    </w:p>
    <w:p>
      <w:pPr>
        <w:spacing w:after="100" w:line="276"/>
      </w:pPr>
      <w:r>
        <w:rPr>
          <w:rFonts w:ascii="Arial" w:cs="Arial" w:eastAsia="Arial" w:hAnsi="Arial"/>
        </w:rPr>
        <w:t xml:space="preserve">Đây là những chỗ mình thấy khi đối chiếu các sơ đồ với nhau. Nên bàn trong nhóm để không bị bất ngờ khi thầy hỏi.</w:t>
      </w:r>
    </w:p>
    <w:p>
      <w:pPr>
        <w:pStyle w:val="ListParagraph"/>
        <w:numPr>
          <w:ilvl w:val="0"/>
          <w:numId w:val="17"/>
        </w:numPr>
        <w:spacing w:after="60" w:line="276"/>
      </w:pPr>
      <w:r>
        <w:rPr>
          <w:rFonts w:ascii="Arial" w:cs="Arial" w:eastAsia="Arial" w:hAnsi="Arial"/>
          <w:b/>
          <w:bCs/>
        </w:rPr>
        <w:t xml:space="preserve">Logical Database chưa theo Conceptual mới.</w:t>
      </w:r>
      <w:r>
        <w:rPr>
          <w:rFonts w:ascii="Arial" w:cs="Arial" w:eastAsia="Arial" w:hAnsi="Arial"/>
        </w:rPr>
        <w:t xml:space="preserve"> Ở Hình 14, HANDOVER_CASES được tạo từ vault và LEGAL_VERIFICATIONS có case_id, tức là case có trước, request gắn vào case. Còn ở Conceptual, Class và Sequence thì request gắn với Vault và chỉ khi được duyệt mới mở HandoverCase. Cần chọn một cách rồi sửa sơ đồ còn lại cho khớp; nếu chưa kịp sửa thì chuẩn bị sẵn lời giải thích.</w:t>
      </w:r>
    </w:p>
    <w:p>
      <w:pPr>
        <w:pStyle w:val="ListParagraph"/>
        <w:numPr>
          <w:ilvl w:val="0"/>
          <w:numId w:val="17"/>
        </w:numPr>
        <w:spacing w:after="60" w:line="276"/>
      </w:pPr>
      <w:r>
        <w:rPr>
          <w:rFonts w:ascii="Arial" w:cs="Arial" w:eastAsia="Arial" w:hAnsi="Arial"/>
          <w:b/>
          <w:bCs/>
        </w:rPr>
        <w:t xml:space="preserve">Logical Database còn Role, Conceptual và Class mới thì không.</w:t>
      </w:r>
      <w:r>
        <w:rPr>
          <w:rFonts w:ascii="Arial" w:cs="Arial" w:eastAsia="Arial" w:hAnsi="Arial"/>
        </w:rPr>
        <w:t xml:space="preserve"> Hình 14 vẫn có ROLES và USER_ROLES (và chưa có bảng Permission), trong khi Conceptual mới bỏ Role và dùng năm hồ sơ vai trò (VaultOwner, DigitalExecutor, Beneficiary, LegalVerifier, SystemAdministrator) gắn với User, Permission do SystemAdministrator quản lý. Cần thống nhất cách mô hình hóa vai trò giữa ba sơ đồ.</w:t>
      </w:r>
    </w:p>
    <w:p>
      <w:pPr>
        <w:pStyle w:val="ListParagraph"/>
        <w:numPr>
          <w:ilvl w:val="0"/>
          <w:numId w:val="17"/>
        </w:numPr>
        <w:spacing w:after="60" w:line="276"/>
      </w:pPr>
      <w:r>
        <w:rPr>
          <w:rFonts w:ascii="Arial" w:cs="Arial" w:eastAsia="Arial" w:hAnsi="Arial"/>
          <w:b/>
          <w:bCs/>
        </w:rPr>
        <w:t xml:space="preserve">Tên khác nhau giữa mô hình khái niệm và bảng.</w:t>
      </w:r>
      <w:r>
        <w:rPr>
          <w:rFonts w:ascii="Arial" w:cs="Arial" w:eastAsia="Arial" w:hAnsi="Arial"/>
        </w:rPr>
        <w:t xml:space="preserve"> Xem bảng đối chiếu ngay dưới. Nên chuẩn bị câu: “Tên bảng đặt theo quy ước cơ sở dữ liệu, tương ứng với thực thể ở Conceptual”.</w:t>
      </w:r>
    </w:p>
    <w:p>
      <w:pPr>
        <w:pStyle w:val="ListParagraph"/>
        <w:numPr>
          <w:ilvl w:val="0"/>
          <w:numId w:val="17"/>
        </w:numPr>
        <w:spacing w:after="60" w:line="276"/>
      </w:pPr>
      <w:r>
        <w:rPr>
          <w:rFonts w:ascii="Arial" w:cs="Arial" w:eastAsia="Arial" w:hAnsi="Arial"/>
          <w:b/>
          <w:bCs/>
        </w:rPr>
        <w:t xml:space="preserve">Câu “23 mũi tên khớp 23 yêu cầu” không còn đúng.</w:t>
      </w:r>
      <w:r>
        <w:rPr>
          <w:rFonts w:ascii="Arial" w:cs="Arial" w:eastAsia="Arial" w:hAnsi="Arial"/>
        </w:rPr>
        <w:t xml:space="preserve"> Conceptual mới có 33 quan hệ. Báo cáo đã được sửa thành “24 thực thể, 33 quan hệ”; đừng nhắc lại cách nói cũ khi trình bày.</w:t>
      </w:r>
    </w:p>
    <w:p>
      <w:pPr>
        <w:pStyle w:val="ListParagraph"/>
        <w:numPr>
          <w:ilvl w:val="0"/>
          <w:numId w:val="17"/>
        </w:numPr>
        <w:spacing w:after="60" w:line="276"/>
      </w:pPr>
      <w:r>
        <w:rPr>
          <w:rFonts w:ascii="Arial" w:cs="Arial" w:eastAsia="Arial" w:hAnsi="Arial"/>
          <w:b/>
          <w:bCs/>
        </w:rPr>
        <w:t xml:space="preserve">Use Case là bản rút gọn.</w:t>
      </w:r>
      <w:r>
        <w:rPr>
          <w:rFonts w:ascii="Arial" w:cs="Arial" w:eastAsia="Arial" w:hAnsi="Arial"/>
        </w:rPr>
        <w:t xml:space="preserve"> Đặc tả có 24 chức năng, sơ đồ gộp lại còn các use case chính; chi tiết ở bảng UC. Nếu thầy đếm use case, nói rõ đây là bản rút gọn.</w:t>
      </w:r>
    </w:p>
    <w:p>
      <w:pPr>
        <w:pStyle w:val="ListParagraph"/>
        <w:numPr>
          <w:ilvl w:val="0"/>
          <w:numId w:val="17"/>
        </w:numPr>
        <w:spacing w:after="60" w:line="276"/>
      </w:pPr>
      <w:r>
        <w:rPr>
          <w:rFonts w:ascii="Arial" w:cs="Arial" w:eastAsia="Arial" w:hAnsi="Arial"/>
          <w:b/>
          <w:bCs/>
        </w:rPr>
        <w:t xml:space="preserve">Tên service khác nhau giữa Component (Hình 9) và Integrated Communication (Hình 8).</w:t>
      </w:r>
      <w:r>
        <w:rPr>
          <w:rFonts w:ascii="Arial" w:cs="Arial" w:eastAsia="Arial" w:hAnsi="Arial"/>
        </w:rPr>
        <w:t xml:space="preserve"> Component mới dùng Vault &amp; Asset, DMS &amp; Handover Orchestrator, Executor &amp; Beneficiary; Integrated còn dùng Vault Management Service, Check-In &amp; Handover Orchestrator, Executor &amp; Beneficiary Service, Administration Service. Nên thống nhất tên hoặc chuẩn bị câu giải thích (Hình 8 là luồng nghiệp vụ, Hình 9 là kiến trúc).</w:t>
      </w:r>
    </w:p>
    <w:p>
      <w:pPr>
        <w:pStyle w:val="ListParagraph"/>
        <w:numPr>
          <w:ilvl w:val="0"/>
          <w:numId w:val="17"/>
        </w:numPr>
        <w:spacing w:after="60" w:line="276"/>
      </w:pPr>
      <w:r>
        <w:rPr>
          <w:rFonts w:ascii="Arial" w:cs="Arial" w:eastAsia="Arial" w:hAnsi="Arial"/>
          <w:b/>
          <w:bCs/>
        </w:rPr>
        <w:t xml:space="preserve">Hình Class và Sequence nhỏ khi in.</w:t>
      </w:r>
      <w:r>
        <w:rPr>
          <w:rFonts w:ascii="Arial" w:cs="Arial" w:eastAsia="Arial" w:hAnsi="Arial"/>
        </w:rPr>
        <w:t xml:space="preserve"> Class có 24 lớp và Sequence có hơn 40 thông điệp nên chữ nhỏ trong báo cáo. Mở sẵn file draw.io tương ứng để phóng to khi trình bày.</w:t>
      </w:r>
    </w:p>
    <w:p>
      <w:pPr>
        <w:pStyle w:val="ListParagraph"/>
        <w:numPr>
          <w:ilvl w:val="0"/>
          <w:numId w:val="17"/>
        </w:numPr>
        <w:spacing w:after="60" w:line="276"/>
      </w:pPr>
      <w:r>
        <w:rPr>
          <w:rFonts w:ascii="Arial" w:cs="Arial" w:eastAsia="Arial" w:hAnsi="Arial"/>
          <w:b/>
          <w:bCs/>
        </w:rPr>
        <w:t xml:space="preserve">Mục lục báo cáo</w:t>
      </w:r>
      <w:r>
        <w:rPr>
          <w:rFonts w:ascii="Arial" w:cs="Arial" w:eastAsia="Arial" w:hAnsi="Arial"/>
        </w:rPr>
        <w:t xml:space="preserve"> cần cập nhật số trang sau khi thay hình và đổi trang Class sang khổ ngang (mở bằng Word, cập nhật mục lục).</w:t>
      </w:r>
    </w:p>
    <w:p>
      <w:pPr>
        <w:keepNext/>
        <w:spacing w:after="60" w:before="140"/>
      </w:pPr>
      <w:r>
        <w:rPr>
          <w:rFonts w:ascii="Arial" w:cs="Arial" w:eastAsia="Arial" w:hAnsi="Arial"/>
          <w:b/>
          <w:bCs/>
          <w:color w:val="2E5C9A"/>
          <w:sz w:val="22"/>
          <w:szCs w:val="22"/>
        </w:rPr>
        <w:t xml:space="preserve">Đối chiếu tên: Conceptual / Class ↔ Logical Database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7B7B7" w:sz="4"/>
              <w:left w:val="single" w:color="B7B7B7" w:sz="4"/>
              <w:bottom w:val="single" w:color="B7B7B7" w:sz="4"/>
              <w:right w:val="single" w:color="B7B7B7" w:sz="4"/>
            </w:tcBorders>
            <w:shd w:fill="DCE6F4" w:val="clear"/>
            <w:tcMar>
              <w:top w:type="dxa" w:w="60"/>
              <w:left w:type="dxa" w:w="100"/>
              <w:bottom w:type="dxa" w:w="60"/>
              <w:right w:type="dxa" w:w="100"/>
            </w:tcMar>
          </w:tcPr>
          <w:p>
            <w:pPr>
              <w:spacing w:after="20" w:line="264"/>
            </w:pPr>
            <w:r>
              <w:rPr>
                <w:rFonts w:ascii="Arial" w:cs="Arial" w:eastAsia="Arial" w:hAnsi="Arial"/>
                <w:b/>
                <w:bCs/>
                <w:sz w:val="20"/>
                <w:szCs w:val="20"/>
              </w:rPr>
              <w:t xml:space="preserve">Conceptual / Class</w:t>
            </w:r>
          </w:p>
        </w:tc>
        <w:tc>
          <w:tcPr>
            <w:tcW w:type="dxa" w:w="4819"/>
            <w:tcBorders>
              <w:top w:val="single" w:color="B7B7B7" w:sz="4"/>
              <w:left w:val="single" w:color="B7B7B7" w:sz="4"/>
              <w:bottom w:val="single" w:color="B7B7B7" w:sz="4"/>
              <w:right w:val="single" w:color="B7B7B7" w:sz="4"/>
            </w:tcBorders>
            <w:shd w:fill="DCE6F4" w:val="clear"/>
            <w:tcMar>
              <w:top w:type="dxa" w:w="60"/>
              <w:left w:type="dxa" w:w="100"/>
              <w:bottom w:type="dxa" w:w="60"/>
              <w:right w:type="dxa" w:w="100"/>
            </w:tcMar>
          </w:tcPr>
          <w:p>
            <w:pPr>
              <w:spacing w:after="20" w:line="264"/>
            </w:pPr>
            <w:r>
              <w:rPr>
                <w:rFonts w:ascii="Arial" w:cs="Arial" w:eastAsia="Arial" w:hAnsi="Arial"/>
                <w:b/>
                <w:bCs/>
                <w:sz w:val="20"/>
                <w:szCs w:val="20"/>
              </w:rPr>
              <w:t xml:space="preserve">Bảng trong Logical Database</w:t>
            </w:r>
          </w:p>
        </w:tc>
      </w:tr>
      <w:tr>
        <w:trPr>
          <w:cantSplit/>
        </w:trPr>
        <w:tc>
          <w:tcPr>
            <w:tcW w:type="dxa" w:w="4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LegalDocument</w:t>
            </w:r>
          </w:p>
        </w:tc>
        <w:tc>
          <w:tcPr>
            <w:tcW w:type="dxa" w:w="4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VAULT_DOCUMENTS</w:t>
            </w:r>
          </w:p>
        </w:tc>
      </w:tr>
      <w:tr>
        <w:trPr>
          <w:cantSplit/>
        </w:trPr>
        <w:tc>
          <w:tcPr>
            <w:tcW w:type="dxa" w:w="4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CheckIn</w:t>
            </w:r>
          </w:p>
        </w:tc>
        <w:tc>
          <w:tcPr>
            <w:tcW w:type="dxa" w:w="4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LIVENESS_CHECKS</w:t>
            </w:r>
          </w:p>
        </w:tc>
      </w:tr>
      <w:tr>
        <w:trPr>
          <w:cantSplit/>
        </w:trPr>
        <w:tc>
          <w:tcPr>
            <w:tcW w:type="dxa" w:w="4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ExecutorAppointment</w:t>
            </w:r>
          </w:p>
        </w:tc>
        <w:tc>
          <w:tcPr>
            <w:tcW w:type="dxa" w:w="4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EXECUTOR_AUTHORIZATIONS</w:t>
            </w:r>
          </w:p>
        </w:tc>
      </w:tr>
      <w:tr>
        <w:trPr>
          <w:cantSplit/>
        </w:trPr>
        <w:tc>
          <w:tcPr>
            <w:tcW w:type="dxa" w:w="4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HandoverItem</w:t>
            </w:r>
          </w:p>
        </w:tc>
        <w:tc>
          <w:tcPr>
            <w:tcW w:type="dxa" w:w="4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ASSET_HANDOVERS (gần đúng)</w:t>
            </w:r>
          </w:p>
        </w:tc>
      </w:tr>
      <w:tr>
        <w:trPr>
          <w:cantSplit/>
        </w:trPr>
        <w:tc>
          <w:tcPr>
            <w:tcW w:type="dxa" w:w="4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IntegrationConfig</w:t>
            </w:r>
          </w:p>
        </w:tc>
        <w:tc>
          <w:tcPr>
            <w:tcW w:type="dxa" w:w="4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EXTERNAL_PROVIDERS</w:t>
            </w:r>
          </w:p>
        </w:tc>
      </w:tr>
      <w:tr>
        <w:trPr>
          <w:cantSplit/>
        </w:trPr>
        <w:tc>
          <w:tcPr>
            <w:tcW w:type="dxa" w:w="4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SystemPolicy</w:t>
            </w:r>
          </w:p>
        </w:tc>
        <w:tc>
          <w:tcPr>
            <w:tcW w:type="dxa" w:w="4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SYSTEM_POLICIES</w:t>
            </w:r>
          </w:p>
        </w:tc>
      </w:tr>
      <w:tr>
        <w:trPr>
          <w:cantSplit/>
        </w:trPr>
        <w:tc>
          <w:tcPr>
            <w:tcW w:type="dxa" w:w="4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LegalVerificationRequest</w:t>
            </w:r>
          </w:p>
        </w:tc>
        <w:tc>
          <w:tcPr>
            <w:tcW w:type="dxa" w:w="4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LEGAL_VERIFICATIONS</w:t>
            </w:r>
          </w:p>
        </w:tc>
      </w:tr>
      <w:tr>
        <w:trPr>
          <w:cantSplit/>
        </w:trPr>
        <w:tc>
          <w:tcPr>
            <w:tcW w:type="dxa" w:w="4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IdentityVerification</w:t>
            </w:r>
          </w:p>
        </w:tc>
        <w:tc>
          <w:tcPr>
            <w:tcW w:type="dxa" w:w="4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IDENTITY_VERIFICATIONS</w:t>
            </w:r>
          </w:p>
        </w:tc>
      </w:tr>
      <w:tr>
        <w:trPr>
          <w:cantSplit/>
        </w:trPr>
        <w:tc>
          <w:tcPr>
            <w:tcW w:type="dxa" w:w="4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VaultOwner, DigitalExecutor, Beneficiary, LegalVerifier, SystemAdministrator</w:t>
            </w:r>
          </w:p>
        </w:tc>
        <w:tc>
          <w:tcPr>
            <w:tcW w:type="dxa" w:w="4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chưa có bảng tương ứng (hiện dùng USERS với ROLES và USER_ROLES)</w:t>
            </w:r>
          </w:p>
        </w:tc>
      </w:tr>
      <w:tr>
        <w:trPr>
          <w:cantSplit/>
        </w:trPr>
        <w:tc>
          <w:tcPr>
            <w:tcW w:type="dxa" w:w="4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Permission</w:t>
            </w:r>
          </w:p>
        </w:tc>
        <w:tc>
          <w:tcPr>
            <w:tcW w:type="dxa" w:w="4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20" w:line="264"/>
            </w:pPr>
            <w:r>
              <w:rPr>
                <w:rFonts w:ascii="Arial" w:cs="Arial" w:eastAsia="Arial" w:hAnsi="Arial"/>
                <w:b w:val="false"/>
                <w:bCs w:val="false"/>
                <w:sz w:val="20"/>
                <w:szCs w:val="20"/>
              </w:rPr>
              <w:t xml:space="preserve">chưa có bảng tương ứng (Hình 14 chỉ có ROLES và USER_ROLES)</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LegacyVault – Kịch bản thuyết trình  |  Trang </w:t>
    </w:r>
    <w:r>
      <w:rPr>
        <w:rFonts w:ascii="Arial" w:cs="Arial" w:eastAsia="Arial" w:hAnsi="Arial"/>
        <w:color w:val="595959"/>
        <w:sz w:val="18"/>
        <w:szCs w:val="18"/>
      </w:rPr>
      <w:fldChar w:fldCharType="begin"/>
    </w:r>
    <w:r>
      <w:rPr>
        <w:rFonts w:ascii="Arial" w:cs="Arial" w:eastAsia="Arial" w:hAnsi="Arial"/>
        <w:color w:val="595959"/>
        <w:sz w:val="18"/>
        <w:szCs w:val="18"/>
      </w:rPr>
      <w:instrText xml:space="preserve">PAGE</w:instrText>
    </w:r>
    <w:r>
      <w:rPr>
        <w:rFonts w:ascii="Arial" w:cs="Arial" w:eastAsia="Arial" w:hAnsi="Arial"/>
        <w:color w:val="595959"/>
        <w:sz w:val="18"/>
        <w:szCs w:val="18"/>
      </w:rPr>
      <w:fldChar w:fldCharType="separate"/>
    </w:r>
    <w:r>
      <w:rPr>
        <w:rFonts w:ascii="Arial" w:cs="Arial" w:eastAsia="Arial" w:hAnsi="Arial"/>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140" w:before="280"/>
      <w:outlineLvl w:val="0"/>
    </w:pPr>
    <w:rPr>
      <w:rFonts w:ascii="Arial" w:cs="Arial" w:eastAsia="Arial" w:hAnsi="Arial"/>
      <w:b/>
      <w:bCs/>
      <w:color w:val="1F3864"/>
      <w:sz w:val="34"/>
      <w:szCs w:val="34"/>
    </w:rPr>
  </w:style>
  <w:style w:type="paragraph" w:styleId="Heading2">
    <w:name w:val="Heading 2"/>
    <w:basedOn w:val="Normal"/>
    <w:next w:val="Normal"/>
    <w:qFormat/>
    <w:pPr>
      <w:keepNext/>
      <w:spacing w:after="80" w:before="260"/>
      <w:outlineLvl w:val="1"/>
    </w:pPr>
    <w:rPr>
      <w:rFonts w:ascii="Arial" w:cs="Arial" w:eastAsia="Arial" w:hAnsi="Arial"/>
      <w:b/>
      <w:bCs/>
      <w:color w:val="2E5C9A"/>
      <w:sz w:val="28"/>
      <w:szCs w:val="28"/>
    </w:rPr>
  </w:style>
  <w:style w:type="paragraph" w:styleId="Heading3">
    <w:name w:val="Heading 3"/>
    <w:basedOn w:val="Normal"/>
    <w:next w:val="Normal"/>
    <w:qFormat/>
    <w:pPr>
      <w:keepNext/>
      <w:spacing w:after="60" w:before="160"/>
      <w:outlineLvl w:val="2"/>
    </w:pPr>
    <w:rPr>
      <w:rFonts w:ascii="Arial" w:cs="Arial" w:eastAsia="Arial" w:hAnsi="Arial"/>
      <w:b/>
      <w:bCs/>
      <w:color w:val="1F386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LegacyVault – Kịch bản thuyết trình và giải thích nghiệp vụ</dc:title>
  <dc:creator>LegacyVault team</dc:creator>
  <cp:lastModifiedBy>Un-named</cp:lastModifiedBy>
  <cp:revision>1</cp:revision>
  <dcterms:created xsi:type="dcterms:W3CDTF">2026-10-28T06:20:14.468Z</dcterms:created>
  <dcterms:modified xsi:type="dcterms:W3CDTF">2026-10-28T06:20:14.469Z</dcterms:modified>
</cp:coreProperties>
</file>

<file path=docProps/custom.xml><?xml version="1.0" encoding="utf-8"?>
<Properties xmlns="http://schemas.openxmlformats.org/officeDocument/2006/custom-properties" xmlns:vt="http://schemas.openxmlformats.org/officeDocument/2006/docPropsVTypes"/>
</file>