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31EA1" w14:textId="1592842B" w:rsidR="00C5218D" w:rsidRPr="001E1949" w:rsidRDefault="001E1949" w:rsidP="001E1949">
      <w:pPr>
        <w:jc w:val="center"/>
        <w:rPr>
          <w:b/>
          <w:bCs/>
        </w:rPr>
      </w:pPr>
      <w:r w:rsidRPr="001E1949">
        <w:rPr>
          <w:b/>
          <w:bCs/>
        </w:rPr>
        <w:t>LOOSE ENDS</w:t>
      </w:r>
    </w:p>
    <w:p w14:paraId="62B11169" w14:textId="1E09A917" w:rsidR="001E1949" w:rsidRDefault="001E1949" w:rsidP="001E1949">
      <w:pPr>
        <w:rPr>
          <w:b/>
          <w:bCs/>
          <w:u w:val="single"/>
        </w:rPr>
      </w:pPr>
      <w:r>
        <w:rPr>
          <w:b/>
          <w:bCs/>
          <w:u w:val="single"/>
        </w:rPr>
        <w:t>TOOMEY</w:t>
      </w:r>
    </w:p>
    <w:p w14:paraId="28272DE9" w14:textId="77E50A1E" w:rsidR="001E1949" w:rsidRDefault="001E1949" w:rsidP="001E1949">
      <w:r>
        <w:rPr>
          <w:b/>
          <w:bCs/>
        </w:rPr>
        <w:t xml:space="preserve">SANCTIONS: </w:t>
      </w:r>
      <w:r>
        <w:t>Suboptima</w:t>
      </w:r>
      <w:r w:rsidR="00513286">
        <w:t>l</w:t>
      </w:r>
      <w:r>
        <w:t>. Murdering an innocent mother of two has no good way to put it. And it’s what’s going to happen unless you deal with it before Pitzerelli decides to do so. At least, killing her will be a relatively simple task.</w:t>
      </w:r>
    </w:p>
    <w:p w14:paraId="555967D7" w14:textId="2C8AA995" w:rsidR="001E1949" w:rsidRPr="001E1949" w:rsidRDefault="00B94252" w:rsidP="001E1949">
      <w:r>
        <w:rPr>
          <w:b/>
          <w:bCs/>
        </w:rPr>
        <w:t>BLACKMAIL</w:t>
      </w:r>
      <w:r w:rsidR="001E1949">
        <w:rPr>
          <w:b/>
          <w:bCs/>
        </w:rPr>
        <w:t xml:space="preserve">: </w:t>
      </w:r>
      <w:r w:rsidR="001E1949">
        <w:t>The second most likely outcome is her character assassination. You may be ordered to plant criminal evidence in her property and call the police. Or, you may do this entirely on your own.</w:t>
      </w:r>
      <w:r w:rsidR="00AE113B">
        <w:t xml:space="preserve"> Uglier than the first option, but it’s blood-free.</w:t>
      </w:r>
    </w:p>
    <w:p w14:paraId="4D268D40" w14:textId="65F1E7DE" w:rsidR="00F903F6" w:rsidRDefault="001E1949" w:rsidP="00F903F6">
      <w:pPr>
        <w:rPr>
          <w:u w:val="single"/>
        </w:rPr>
      </w:pPr>
      <w:r>
        <w:rPr>
          <w:b/>
          <w:bCs/>
        </w:rPr>
        <w:t>WHISTLEBLOWER:</w:t>
      </w:r>
      <w:r>
        <w:t xml:space="preserve"> </w:t>
      </w:r>
      <w:r w:rsidR="00AE113B">
        <w:t>Now that you have a point of contact, you</w:t>
      </w:r>
      <w:r>
        <w:t xml:space="preserve"> can potentially recruit Toomey’s help with </w:t>
      </w:r>
      <w:r w:rsidR="00495039">
        <w:t>publishing against</w:t>
      </w:r>
      <w:r>
        <w:t xml:space="preserve"> the State of Maryland. With a clean theft of the files, accusations against George would be no more than hearsay.</w:t>
      </w:r>
      <w:r w:rsidR="00443E14">
        <w:t xml:space="preserve"> Velasquez has no reason to read them </w:t>
      </w:r>
      <w:r w:rsidR="00F903F6">
        <w:t>u</w:t>
      </w:r>
      <w:r w:rsidR="00831E14">
        <w:t>ntil it’s too late</w:t>
      </w:r>
      <w:r w:rsidR="00443E14">
        <w:t>, for she was there in person</w:t>
      </w:r>
      <w:r w:rsidR="00F903F6">
        <w:t xml:space="preserve"> (and most likely already did anyway)</w:t>
      </w:r>
      <w:r w:rsidR="00443E14">
        <w:t>.</w:t>
      </w:r>
      <w:r>
        <w:t xml:space="preserve"> Contents could be </w:t>
      </w:r>
      <w:r w:rsidR="00AE113B">
        <w:t xml:space="preserve">altered and omitted surgically. </w:t>
      </w:r>
      <w:r w:rsidR="00AE113B" w:rsidRPr="00AE113B">
        <w:t>Whistleblower Protection Enhancement Act (2012)</w:t>
      </w:r>
      <w:r w:rsidR="00AE113B">
        <w:t xml:space="preserve"> was passed to facilitate things like this. In that way, they could also be modified to say “whatever you want”, but this would require somewhat of a professional forging</w:t>
      </w:r>
      <w:r w:rsidR="00AE113B" w:rsidRPr="00452DBD">
        <w:t>.</w:t>
      </w:r>
      <w:r w:rsidR="00443E14" w:rsidRPr="00452DBD">
        <w:t xml:space="preserve"> This option requires her to stay alive </w:t>
      </w:r>
      <w:r w:rsidR="00452DBD">
        <w:t>and free to write, and</w:t>
      </w:r>
      <w:r w:rsidR="00443E14" w:rsidRPr="00452DBD">
        <w:t xml:space="preserve"> be convinced that she got the correct shipping of the sample and report.</w:t>
      </w:r>
    </w:p>
    <w:p w14:paraId="053B106F" w14:textId="77777777" w:rsidR="00F903F6" w:rsidRDefault="00F903F6" w:rsidP="00F903F6">
      <w:pPr>
        <w:rPr>
          <w:u w:val="single"/>
        </w:rPr>
      </w:pPr>
    </w:p>
    <w:p w14:paraId="728F03EE" w14:textId="231AD09F" w:rsidR="00B94252" w:rsidRPr="00F903F6" w:rsidRDefault="00FB01FE" w:rsidP="00F903F6">
      <w:pPr>
        <w:rPr>
          <w:u w:val="single"/>
        </w:rPr>
      </w:pPr>
      <w:r>
        <w:rPr>
          <w:b/>
          <w:bCs/>
          <w:u w:val="single"/>
        </w:rPr>
        <w:t>BECKER</w:t>
      </w:r>
    </w:p>
    <w:p w14:paraId="7ABA1AA0" w14:textId="1F06F1A0" w:rsidR="00B94252" w:rsidRDefault="00B94252" w:rsidP="001E1949">
      <w:r>
        <w:rPr>
          <w:b/>
          <w:bCs/>
        </w:rPr>
        <w:t xml:space="preserve">SANCTIONS: </w:t>
      </w:r>
      <w:r>
        <w:t>Impossible. The Program will not go the length of murdering his family.</w:t>
      </w:r>
    </w:p>
    <w:p w14:paraId="4FDE0510" w14:textId="4B99BAFA" w:rsidR="00B94252" w:rsidRDefault="00B94252" w:rsidP="001E1949">
      <w:r>
        <w:rPr>
          <w:b/>
          <w:bCs/>
        </w:rPr>
        <w:t xml:space="preserve">BLACKMAIL: </w:t>
      </w:r>
      <w:r>
        <w:t xml:space="preserve">There are many ways to frame a young scholarly man and essentially ruin his entire life. From cheating to a rape accusation, there is likely at least one </w:t>
      </w:r>
      <w:r w:rsidR="004D71C2">
        <w:t>method</w:t>
      </w:r>
      <w:r>
        <w:t xml:space="preserve"> to </w:t>
      </w:r>
      <w:r w:rsidR="00AF0969">
        <w:t>dissuade</w:t>
      </w:r>
      <w:r>
        <w:t xml:space="preserve"> the Becker family from disclosing Owen’s identity to the media. </w:t>
      </w:r>
      <w:r w:rsidR="00E75614">
        <w:t>The blackmail logically cannot involve Toomey or her deal with sneaking out a sample</w:t>
      </w:r>
      <w:r w:rsidR="00F903F6">
        <w:t>.</w:t>
      </w:r>
    </w:p>
    <w:p w14:paraId="01F68A96" w14:textId="26156E08" w:rsidR="003F13E2" w:rsidRDefault="00AA262A" w:rsidP="001E1949">
      <w:r>
        <w:rPr>
          <w:b/>
          <w:bCs/>
        </w:rPr>
        <w:t xml:space="preserve">BUYOUT: </w:t>
      </w:r>
      <w:r>
        <w:t>Highly unlikely. Financial records of the immediate family must be scrutinized in order to target the two people who can approve the release of his identity (mother and father). Even in case of finding an exploitable gap, brokering a deal would be extremely shady. An innocent person is dead, it’s not exactly the kind of thing where you can buy someone’s quiet. You might have to approach as people other than federal employees (someone from the city council to push the gas fault under the rug, etc.) Besides, where do you get the money to fund it anyway?</w:t>
      </w:r>
    </w:p>
    <w:p w14:paraId="3682D318" w14:textId="56C2398E" w:rsidR="003F13E2" w:rsidRDefault="003F13E2" w:rsidP="001E1949">
      <w:pPr>
        <w:rPr>
          <w:b/>
          <w:bCs/>
          <w:u w:val="single"/>
        </w:rPr>
      </w:pPr>
      <w:r w:rsidRPr="003F13E2">
        <w:rPr>
          <w:b/>
          <w:bCs/>
          <w:u w:val="single"/>
        </w:rPr>
        <w:lastRenderedPageBreak/>
        <w:t>THE PACKAGE</w:t>
      </w:r>
    </w:p>
    <w:p w14:paraId="5AC24999" w14:textId="07BFC371" w:rsidR="003F13E2" w:rsidRDefault="003F13E2" w:rsidP="003F13E2">
      <w:pPr>
        <w:rPr>
          <w:b/>
          <w:bCs/>
        </w:rPr>
      </w:pPr>
      <w:r>
        <w:rPr>
          <w:b/>
          <w:bCs/>
        </w:rPr>
        <w:t xml:space="preserve">IGNORE: </w:t>
      </w:r>
      <w:r>
        <w:t>Impossible. The Program exists to contain a leak like this.</w:t>
      </w:r>
    </w:p>
    <w:p w14:paraId="1D24AB5F" w14:textId="2B3C32FB" w:rsidR="003F13E2" w:rsidRDefault="003F13E2" w:rsidP="001E1949">
      <w:r>
        <w:rPr>
          <w:b/>
          <w:bCs/>
        </w:rPr>
        <w:t xml:space="preserve">THEFT: </w:t>
      </w:r>
      <w:r>
        <w:t xml:space="preserve">Get there first and get out with it. </w:t>
      </w:r>
      <w:r w:rsidR="00F4077C">
        <w:t>It’s not likely</w:t>
      </w:r>
      <w:r>
        <w:t xml:space="preserve"> you’ll be able to get your hands on it before Toomey,</w:t>
      </w:r>
      <w:r w:rsidR="00284F5E">
        <w:t xml:space="preserve"> much</w:t>
      </w:r>
      <w:r>
        <w:t xml:space="preserve"> less so that it will end without an altercation.</w:t>
      </w:r>
      <w:r w:rsidR="00B9099B">
        <w:t xml:space="preserve"> It’s also the fastest way to lose </w:t>
      </w:r>
      <w:r w:rsidR="005D42B2">
        <w:t>any trust you had with her</w:t>
      </w:r>
      <w:r w:rsidR="00B9099B">
        <w:t>, but the thing will be gone forever.</w:t>
      </w:r>
    </w:p>
    <w:p w14:paraId="61D5D2A3" w14:textId="6878D715" w:rsidR="00B9099B" w:rsidRPr="00B9099B" w:rsidRDefault="00B9099B" w:rsidP="001E1949">
      <w:r>
        <w:rPr>
          <w:b/>
          <w:bCs/>
        </w:rPr>
        <w:t xml:space="preserve">DECOY: </w:t>
      </w:r>
      <w:r>
        <w:t xml:space="preserve">Deliver something to Toomey </w:t>
      </w:r>
      <w:r w:rsidR="00906260">
        <w:t>other than the real package</w:t>
      </w:r>
      <w:r>
        <w:t xml:space="preserve">. However, this would require extensive forgery </w:t>
      </w:r>
      <w:r w:rsidR="009B077A">
        <w:t xml:space="preserve">or the </w:t>
      </w:r>
      <w:r w:rsidR="005A501B">
        <w:t>opening</w:t>
      </w:r>
      <w:r w:rsidR="005D42B2">
        <w:t xml:space="preserve"> and closing</w:t>
      </w:r>
      <w:r w:rsidR="005A501B">
        <w:t xml:space="preserve"> of the real</w:t>
      </w:r>
      <w:r w:rsidR="009B077A">
        <w:t xml:space="preserve"> package </w:t>
      </w:r>
      <w:r>
        <w:t>to be convincing.</w:t>
      </w:r>
      <w:r w:rsidR="00906260">
        <w:t xml:space="preserve"> </w:t>
      </w:r>
    </w:p>
    <w:p w14:paraId="32A65D1A" w14:textId="4261B6DF" w:rsidR="003F13E2" w:rsidRDefault="003F13E2" w:rsidP="001E1949">
      <w:r>
        <w:rPr>
          <w:b/>
          <w:bCs/>
        </w:rPr>
        <w:t>INTERCEPT:</w:t>
      </w:r>
      <w:r w:rsidR="00B9099B">
        <w:rPr>
          <w:b/>
          <w:bCs/>
        </w:rPr>
        <w:t xml:space="preserve"> </w:t>
      </w:r>
      <w:r w:rsidR="00B9099B">
        <w:t>The package can be internally tracked and located at any time, even if a tracking ID was not sent to Toomey. It’s probably sitting in a distribution center in one of the nearby cities.</w:t>
      </w:r>
    </w:p>
    <w:p w14:paraId="5438FA59" w14:textId="2054479B" w:rsidR="00592B65" w:rsidRPr="00592B65" w:rsidRDefault="00592B65" w:rsidP="001E1949">
      <w:r>
        <w:rPr>
          <w:b/>
          <w:bCs/>
        </w:rPr>
        <w:t xml:space="preserve">ANY OTHER ALTERNATIVE: </w:t>
      </w:r>
      <w:r>
        <w:t>Package shipping is a fickle thing. A countless permutation of errors can be conjured to delay or prevent it from ever arriving. However, Toomey will likely have the gut feeling that this is no coincidence</w:t>
      </w:r>
      <w:r w:rsidR="0016412C">
        <w:t>.</w:t>
      </w:r>
    </w:p>
    <w:p w14:paraId="0A78E00E" w14:textId="77777777" w:rsidR="001F0569" w:rsidRDefault="001F0569" w:rsidP="001E1949"/>
    <w:p w14:paraId="3A120AF7" w14:textId="7426D599" w:rsidR="001F0569" w:rsidRDefault="001F0569" w:rsidP="001E1949">
      <w:pPr>
        <w:rPr>
          <w:b/>
          <w:bCs/>
          <w:u w:val="single"/>
        </w:rPr>
      </w:pPr>
      <w:r>
        <w:rPr>
          <w:b/>
          <w:bCs/>
          <w:u w:val="single"/>
        </w:rPr>
        <w:t>THE DECOY</w:t>
      </w:r>
    </w:p>
    <w:p w14:paraId="6282C9C4" w14:textId="7CFED43F" w:rsidR="001F0569" w:rsidRDefault="001F0569" w:rsidP="001E1949">
      <w:r>
        <w:rPr>
          <w:b/>
          <w:bCs/>
        </w:rPr>
        <w:t xml:space="preserve">FAKE: </w:t>
      </w:r>
      <w:r>
        <w:t>Assuming you can get your hands on it in time, switching out the contents is non-negotiable. The real sample and report must be destroyed.</w:t>
      </w:r>
    </w:p>
    <w:p w14:paraId="3962076E" w14:textId="1D9AA93C" w:rsidR="001F0569" w:rsidRDefault="001F0569" w:rsidP="001E1949">
      <w:r>
        <w:rPr>
          <w:b/>
          <w:bCs/>
        </w:rPr>
        <w:t xml:space="preserve">MUNDANE: </w:t>
      </w:r>
      <w:r>
        <w:t xml:space="preserve">An elaborate report can be prepared to make it look like some kind of inorganic chemical leak, such as oil buildup from outdated engine maintenance practices. It needs to involve something interesting somehow, as Owen likely mentioned the </w:t>
      </w:r>
      <w:r w:rsidR="00CB3CC5">
        <w:t xml:space="preserve">anomalous </w:t>
      </w:r>
      <w:r>
        <w:t>properties of the jelly in some form to a confused Toomey.</w:t>
      </w:r>
    </w:p>
    <w:p w14:paraId="4951CFE7" w14:textId="69D8D710" w:rsidR="001F0569" w:rsidRDefault="001F0569" w:rsidP="001E1949">
      <w:r>
        <w:rPr>
          <w:b/>
          <w:bCs/>
        </w:rPr>
        <w:t xml:space="preserve">SLAM DUNK: </w:t>
      </w:r>
      <w:r>
        <w:t>Contents arrive destroyed</w:t>
      </w:r>
      <w:r w:rsidR="00831E14">
        <w:t xml:space="preserve"> in the box</w:t>
      </w:r>
      <w:r>
        <w:t xml:space="preserve">. The paper is covered in oil and </w:t>
      </w:r>
      <w:r w:rsidR="00831E14">
        <w:t>the vial is shattered to pieces.</w:t>
      </w:r>
    </w:p>
    <w:p w14:paraId="536C867E" w14:textId="07D78B10" w:rsidR="00A5180C" w:rsidRPr="00A5180C" w:rsidRDefault="00A5180C" w:rsidP="001E1949">
      <w:r>
        <w:rPr>
          <w:b/>
          <w:bCs/>
        </w:rPr>
        <w:t xml:space="preserve">REAL, BUT INSANE: </w:t>
      </w:r>
      <w:r>
        <w:t xml:space="preserve">Only the content of the vial is changed to an engine </w:t>
      </w:r>
      <w:r w:rsidR="0094390F">
        <w:t>lubricant</w:t>
      </w:r>
      <w:r>
        <w:t xml:space="preserve"> formulation of your liking. The findings are impossible to verify with a third party, and Toomey is left with the lunatic ramblings of a graduate student and a free oil change.</w:t>
      </w:r>
      <w:r w:rsidR="00EE24DE">
        <w:t xml:space="preserve"> It’s not likely she will make the mistake of writing about it after this.</w:t>
      </w:r>
    </w:p>
    <w:p w14:paraId="0FA2487A" w14:textId="77777777" w:rsidR="006C0028" w:rsidRPr="001F0569" w:rsidRDefault="006C0028" w:rsidP="001E1949"/>
    <w:sectPr w:rsidR="006C0028" w:rsidRPr="001F056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A4FC1" w14:textId="77777777" w:rsidR="002F5F75" w:rsidRDefault="002F5F75" w:rsidP="00E804E7">
      <w:pPr>
        <w:spacing w:before="0" w:after="0" w:line="240" w:lineRule="auto"/>
      </w:pPr>
      <w:r>
        <w:separator/>
      </w:r>
    </w:p>
  </w:endnote>
  <w:endnote w:type="continuationSeparator" w:id="0">
    <w:p w14:paraId="777BB6E4" w14:textId="77777777" w:rsidR="002F5F75" w:rsidRDefault="002F5F75" w:rsidP="00E804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076998"/>
      <w:docPartObj>
        <w:docPartGallery w:val="Page Numbers (Bottom of Page)"/>
        <w:docPartUnique/>
      </w:docPartObj>
    </w:sdtPr>
    <w:sdtEndPr>
      <w:rPr>
        <w:noProof/>
      </w:rPr>
    </w:sdtEndPr>
    <w:sdtContent>
      <w:p w14:paraId="7BF33655" w14:textId="6F50F18D" w:rsidR="00E804E7" w:rsidRDefault="00E804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8B8A4" w14:textId="77777777" w:rsidR="00E804E7" w:rsidRDefault="00E80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1B79F" w14:textId="77777777" w:rsidR="002F5F75" w:rsidRDefault="002F5F75" w:rsidP="00E804E7">
      <w:pPr>
        <w:spacing w:before="0" w:after="0" w:line="240" w:lineRule="auto"/>
      </w:pPr>
      <w:r>
        <w:separator/>
      </w:r>
    </w:p>
  </w:footnote>
  <w:footnote w:type="continuationSeparator" w:id="0">
    <w:p w14:paraId="6D061EEE" w14:textId="77777777" w:rsidR="002F5F75" w:rsidRDefault="002F5F75" w:rsidP="00E804E7">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49"/>
    <w:rsid w:val="0016412C"/>
    <w:rsid w:val="001A1D22"/>
    <w:rsid w:val="001E1949"/>
    <w:rsid w:val="001F0569"/>
    <w:rsid w:val="00284F5E"/>
    <w:rsid w:val="002F5F75"/>
    <w:rsid w:val="003A3D04"/>
    <w:rsid w:val="003C7981"/>
    <w:rsid w:val="003F13E2"/>
    <w:rsid w:val="00443E14"/>
    <w:rsid w:val="00452DBD"/>
    <w:rsid w:val="00495039"/>
    <w:rsid w:val="004D71C2"/>
    <w:rsid w:val="00513286"/>
    <w:rsid w:val="00584B46"/>
    <w:rsid w:val="00592B65"/>
    <w:rsid w:val="005A501B"/>
    <w:rsid w:val="005D42B2"/>
    <w:rsid w:val="005E1008"/>
    <w:rsid w:val="005E3C15"/>
    <w:rsid w:val="00622E14"/>
    <w:rsid w:val="00674974"/>
    <w:rsid w:val="006A54A2"/>
    <w:rsid w:val="006C0028"/>
    <w:rsid w:val="006E6D4B"/>
    <w:rsid w:val="007758F0"/>
    <w:rsid w:val="007B1564"/>
    <w:rsid w:val="00831E14"/>
    <w:rsid w:val="00835D95"/>
    <w:rsid w:val="00854CA1"/>
    <w:rsid w:val="00873ECD"/>
    <w:rsid w:val="00906260"/>
    <w:rsid w:val="0094390F"/>
    <w:rsid w:val="00994E04"/>
    <w:rsid w:val="009B077A"/>
    <w:rsid w:val="00A4172A"/>
    <w:rsid w:val="00A5180C"/>
    <w:rsid w:val="00AA262A"/>
    <w:rsid w:val="00AB2589"/>
    <w:rsid w:val="00AE113B"/>
    <w:rsid w:val="00AF0969"/>
    <w:rsid w:val="00B2438E"/>
    <w:rsid w:val="00B46EF0"/>
    <w:rsid w:val="00B8199F"/>
    <w:rsid w:val="00B9099B"/>
    <w:rsid w:val="00B94252"/>
    <w:rsid w:val="00C5218D"/>
    <w:rsid w:val="00CB3CC5"/>
    <w:rsid w:val="00D0158E"/>
    <w:rsid w:val="00D25EC0"/>
    <w:rsid w:val="00D45581"/>
    <w:rsid w:val="00E75614"/>
    <w:rsid w:val="00E804E7"/>
    <w:rsid w:val="00EE24DE"/>
    <w:rsid w:val="00EE5B78"/>
    <w:rsid w:val="00F26C07"/>
    <w:rsid w:val="00F4077C"/>
    <w:rsid w:val="00F903F6"/>
    <w:rsid w:val="00F91011"/>
    <w:rsid w:val="00FB01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C582"/>
  <w15:chartTrackingRefBased/>
  <w15:docId w15:val="{8F326881-4FD5-429F-A62E-0A144802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8E"/>
    <w:pPr>
      <w:spacing w:before="120" w:after="120" w:line="360" w:lineRule="auto"/>
      <w:jc w:val="both"/>
    </w:pPr>
    <w:rPr>
      <w:rFonts w:ascii="Times New Roman" w:hAnsi="Times New Roman"/>
      <w:lang w:val="en-US"/>
    </w:rPr>
  </w:style>
  <w:style w:type="paragraph" w:styleId="Heading1">
    <w:name w:val="heading 1"/>
    <w:basedOn w:val="Normal"/>
    <w:next w:val="Normal"/>
    <w:link w:val="Heading1Char"/>
    <w:uiPriority w:val="9"/>
    <w:qFormat/>
    <w:rsid w:val="001E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9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9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19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19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194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194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4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E194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E194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E194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E194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E194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E194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E194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E194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E194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4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E19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4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E19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1949"/>
    <w:rPr>
      <w:rFonts w:ascii="Times New Roman" w:hAnsi="Times New Roman"/>
      <w:i/>
      <w:iCs/>
      <w:color w:val="404040" w:themeColor="text1" w:themeTint="BF"/>
      <w:lang w:val="en-US"/>
    </w:rPr>
  </w:style>
  <w:style w:type="paragraph" w:styleId="ListParagraph">
    <w:name w:val="List Paragraph"/>
    <w:basedOn w:val="Normal"/>
    <w:uiPriority w:val="34"/>
    <w:qFormat/>
    <w:rsid w:val="001E1949"/>
    <w:pPr>
      <w:ind w:left="720"/>
      <w:contextualSpacing/>
    </w:pPr>
  </w:style>
  <w:style w:type="character" w:styleId="IntenseEmphasis">
    <w:name w:val="Intense Emphasis"/>
    <w:basedOn w:val="DefaultParagraphFont"/>
    <w:uiPriority w:val="21"/>
    <w:qFormat/>
    <w:rsid w:val="001E1949"/>
    <w:rPr>
      <w:i/>
      <w:iCs/>
      <w:color w:val="0F4761" w:themeColor="accent1" w:themeShade="BF"/>
    </w:rPr>
  </w:style>
  <w:style w:type="paragraph" w:styleId="IntenseQuote">
    <w:name w:val="Intense Quote"/>
    <w:basedOn w:val="Normal"/>
    <w:next w:val="Normal"/>
    <w:link w:val="IntenseQuoteChar"/>
    <w:uiPriority w:val="30"/>
    <w:qFormat/>
    <w:rsid w:val="001E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49"/>
    <w:rPr>
      <w:rFonts w:ascii="Times New Roman" w:hAnsi="Times New Roman"/>
      <w:i/>
      <w:iCs/>
      <w:color w:val="0F4761" w:themeColor="accent1" w:themeShade="BF"/>
      <w:lang w:val="en-US"/>
    </w:rPr>
  </w:style>
  <w:style w:type="character" w:styleId="IntenseReference">
    <w:name w:val="Intense Reference"/>
    <w:basedOn w:val="DefaultParagraphFont"/>
    <w:uiPriority w:val="32"/>
    <w:qFormat/>
    <w:rsid w:val="001E1949"/>
    <w:rPr>
      <w:b/>
      <w:bCs/>
      <w:smallCaps/>
      <w:color w:val="0F4761" w:themeColor="accent1" w:themeShade="BF"/>
      <w:spacing w:val="5"/>
    </w:rPr>
  </w:style>
  <w:style w:type="paragraph" w:styleId="Header">
    <w:name w:val="header"/>
    <w:basedOn w:val="Normal"/>
    <w:link w:val="HeaderChar"/>
    <w:uiPriority w:val="99"/>
    <w:unhideWhenUsed/>
    <w:rsid w:val="00E804E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804E7"/>
    <w:rPr>
      <w:rFonts w:ascii="Times New Roman" w:hAnsi="Times New Roman"/>
      <w:lang w:val="en-US"/>
    </w:rPr>
  </w:style>
  <w:style w:type="paragraph" w:styleId="Footer">
    <w:name w:val="footer"/>
    <w:basedOn w:val="Normal"/>
    <w:link w:val="FooterChar"/>
    <w:uiPriority w:val="99"/>
    <w:unhideWhenUsed/>
    <w:rsid w:val="00E804E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804E7"/>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cp:lastPrinted>2026-04-26T14:34:00Z</cp:lastPrinted>
  <dcterms:created xsi:type="dcterms:W3CDTF">2026-04-26T06:12:00Z</dcterms:created>
  <dcterms:modified xsi:type="dcterms:W3CDTF">2026-04-26T14:38:00Z</dcterms:modified>
</cp:coreProperties>
</file>