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QuraEx</w:t>
      </w:r>
    </w:p>
    <w:p>
      <w:pPr>
        <w:pStyle w:val="BodyText"/>
      </w:pPr>
      <w:r>
        <w:t xml:space="preserve">AI-Powered Test Case Generation Platform</w:t>
      </w:r>
    </w:p>
    <w:p>
      <w:pPr>
        <w:pStyle w:val="BodyText"/>
      </w:pPr>
      <w:r>
        <w:rPr>
          <w:b/>
          <w:bCs/>
        </w:rPr>
        <w:t xml:space="preserve">SOFTWARE REQUIREMENTS SPECIFICATION (Consolidated Product Specification)</w:t>
      </w:r>
    </w:p>
    <w:p>
      <w:pPr>
        <w:pStyle w:val="BodyText"/>
      </w:pPr>
      <w:r>
        <w:rPr>
          <w:i/>
          <w:iCs/>
        </w:rPr>
        <w:t xml:space="preserve">Prepared in accordance with IEEE 830 / ISO/IEC/IEEE 29148</w:t>
      </w:r>
    </w:p>
    <w:p>
      <w:pPr>
        <w:pStyle w:val="BodyText"/>
      </w:pPr>
      <w:r>
        <w:t xml:space="preserve">Version 2.0</w:t>
      </w:r>
    </w:p>
    <w:p>
      <w:pPr>
        <w:pStyle w:val="BodyText"/>
      </w:pPr>
      <w:r>
        <w:t xml:space="preserve">Date: 17 June 2026</w:t>
      </w:r>
    </w:p>
    <w:p>
      <w:pPr>
        <w:pStyle w:val="BodyText"/>
      </w:pPr>
      <w:r>
        <w:rPr>
          <w:i/>
          <w:iCs/>
        </w:rPr>
        <w:t xml:space="preserve">Status: Baseline — consolidated SRS + architecture &amp; data overview</w:t>
      </w:r>
    </w:p>
    <w:p>
      <w:pPr>
        <w:pStyle w:val="BlockText"/>
      </w:pPr>
      <w:r>
        <w:t xml:space="preserve">This document is the single authoritative reference to understand the whole product:</w:t>
      </w:r>
      <w:r>
        <w:t xml:space="preserve"> </w:t>
      </w:r>
      <w:r>
        <w:t xml:space="preserve">what it does (requirements), how it is decomposed (services), and what each service’s</w:t>
      </w:r>
      <w:r>
        <w:t xml:space="preserve"> </w:t>
      </w:r>
      <w:r>
        <w:t xml:space="preserve">database stores. Pure system design lives in</w:t>
      </w:r>
      <w:r>
        <w:t xml:space="preserve"> </w:t>
      </w:r>
      <w:r>
        <w:rPr>
          <w:rStyle w:val="VerbatimChar"/>
        </w:rPr>
        <w:t xml:space="preserve">docs/QuraEx_Architecture.md</w:t>
      </w:r>
      <w:r>
        <w:t xml:space="preserve">; flow</w:t>
      </w:r>
      <w:r>
        <w:t xml:space="preserve"> </w:t>
      </w:r>
      <w:r>
        <w:t xml:space="preserve">walkthroughs with diagrams live in</w:t>
      </w:r>
      <w:r>
        <w:t xml:space="preserve"> </w:t>
      </w:r>
      <w:r>
        <w:rPr>
          <w:rStyle w:val="VerbatimChar"/>
        </w:rPr>
        <w:t xml:space="preserve">docs/service-flows-explainer.md</w:t>
      </w:r>
      <w:r>
        <w:t xml:space="preserve">. This SRS folds in</w:t>
      </w:r>
      <w:r>
        <w:t xml:space="preserve"> </w:t>
      </w:r>
      <w:r>
        <w:t xml:space="preserve">just enough of both to be read standalone.</w:t>
      </w:r>
    </w:p>
    <w:bookmarkStart w:id="9" w:name="revision-history"/>
    <w:p>
      <w:pPr>
        <w:pStyle w:val="Heading1"/>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Version</w:t>
            </w:r>
          </w:p>
        </w:tc>
        <w:tc>
          <w:tcPr/>
          <w:p>
            <w:pPr>
              <w:pStyle w:val="Compact"/>
            </w:pPr>
            <w:r>
              <w:rPr>
                <w:b/>
                <w:bCs/>
              </w:rPr>
              <w:t xml:space="preserve">Date</w:t>
            </w:r>
          </w:p>
        </w:tc>
        <w:tc>
          <w:tcPr/>
          <w:p>
            <w:pPr>
              <w:pStyle w:val="Compact"/>
            </w:pPr>
            <w:r>
              <w:rPr>
                <w:b/>
                <w:bCs/>
              </w:rPr>
              <w:t xml:space="preserve">Author</w:t>
            </w:r>
          </w:p>
        </w:tc>
        <w:tc>
          <w:tcPr/>
          <w:p>
            <w:pPr>
              <w:pStyle w:val="Compact"/>
            </w:pPr>
            <w:r>
              <w:rPr>
                <w:b/>
                <w:bCs/>
              </w:rPr>
              <w:t xml:space="preserve">Description</w:t>
            </w:r>
          </w:p>
        </w:tc>
      </w:tr>
      <w:tr>
        <w:tc>
          <w:tcPr/>
          <w:p>
            <w:pPr>
              <w:pStyle w:val="Compact"/>
            </w:pPr>
            <w:r>
              <w:t xml:space="preserve">0.1</w:t>
            </w:r>
          </w:p>
        </w:tc>
        <w:tc>
          <w:tcPr/>
          <w:p>
            <w:pPr>
              <w:pStyle w:val="Compact"/>
            </w:pPr>
            <w:r>
              <w:t xml:space="preserve">2026-05-20</w:t>
            </w:r>
          </w:p>
        </w:tc>
        <w:tc>
          <w:tcPr/>
          <w:p>
            <w:pPr>
              <w:pStyle w:val="Compact"/>
            </w:pPr>
            <w:r>
              <w:t xml:space="preserve">Project team</w:t>
            </w:r>
          </w:p>
        </w:tc>
        <w:tc>
          <w:tcPr/>
          <w:p>
            <w:pPr>
              <w:pStyle w:val="Compact"/>
            </w:pPr>
            <w:r>
              <w:t xml:space="preserve">Initial draft, scope and actors</w:t>
            </w:r>
          </w:p>
        </w:tc>
      </w:tr>
      <w:tr>
        <w:tc>
          <w:tcPr/>
          <w:p>
            <w:pPr>
              <w:pStyle w:val="Compact"/>
            </w:pPr>
            <w:r>
              <w:t xml:space="preserve">1.0</w:t>
            </w:r>
          </w:p>
        </w:tc>
        <w:tc>
          <w:tcPr/>
          <w:p>
            <w:pPr>
              <w:pStyle w:val="Compact"/>
            </w:pPr>
            <w:r>
              <w:t xml:space="preserve">2026-06-03</w:t>
            </w:r>
          </w:p>
        </w:tc>
        <w:tc>
          <w:tcPr/>
          <w:p>
            <w:pPr>
              <w:pStyle w:val="Compact"/>
            </w:pPr>
            <w:r>
              <w:t xml:space="preserve">Project team</w:t>
            </w:r>
          </w:p>
        </w:tc>
        <w:tc>
          <w:tcPr/>
          <w:p>
            <w:pPr>
              <w:pStyle w:val="Compact"/>
            </w:pPr>
            <w:r>
              <w:t xml:space="preserve">Complete functional and non-functional requirements</w:t>
            </w:r>
          </w:p>
        </w:tc>
      </w:tr>
      <w:tr>
        <w:tc>
          <w:tcPr/>
          <w:p>
            <w:pPr>
              <w:pStyle w:val="Compact"/>
            </w:pPr>
            <w:r>
              <w:t xml:space="preserve">2.0</w:t>
            </w:r>
          </w:p>
        </w:tc>
        <w:tc>
          <w:tcPr/>
          <w:p>
            <w:pPr>
              <w:pStyle w:val="Compact"/>
            </w:pPr>
            <w:r>
              <w:t xml:space="preserve">2026-06-17</w:t>
            </w:r>
          </w:p>
        </w:tc>
        <w:tc>
          <w:tcPr/>
          <w:p>
            <w:pPr>
              <w:pStyle w:val="Compact"/>
            </w:pPr>
            <w:r>
              <w:t xml:space="preserve">Project team</w:t>
            </w:r>
          </w:p>
        </w:tc>
        <w:tc>
          <w:tcPr/>
          <w:p>
            <w:pPr>
              <w:pStyle w:val="Compact"/>
            </w:pPr>
            <w:r>
              <w:t xml:space="preserve">Consolidated product spec: TOC, core use cases detailed, per-service data requirements (every table), flow↔service map, business rules, failure behaviour, architecture mapping</w:t>
            </w:r>
          </w:p>
        </w:tc>
      </w:tr>
    </w:tbl>
    <w:bookmarkEnd w:id="9"/>
    <w:bookmarkStart w:id="10" w:name="table-of-contents"/>
    <w:p>
      <w:pPr>
        <w:pStyle w:val="Heading1"/>
      </w:pPr>
      <w:r>
        <w:t xml:space="preserve">Table of Contents</w:t>
      </w:r>
    </w:p>
    <w:p>
      <w:pPr>
        <w:pStyle w:val="Compact"/>
        <w:numPr>
          <w:ilvl w:val="0"/>
          <w:numId w:val="1001"/>
        </w:numPr>
      </w:pPr>
      <w:r>
        <w:t xml:space="preserve">Introduction — 1.1 Purpose · 1.2 Scope · 1.3 Definitions · 1.4 References</w:t>
      </w:r>
    </w:p>
    <w:p>
      <w:pPr>
        <w:pStyle w:val="Compact"/>
        <w:numPr>
          <w:ilvl w:val="0"/>
          <w:numId w:val="1001"/>
        </w:numPr>
      </w:pPr>
      <w:r>
        <w:t xml:space="preserve">Overall Description — 2.1 Product Perspective · 2.2 User Classes · 2.3 Operating Environment · 2.4 Assumptions · 2.5 Constraints · 2.6 Architecture at a Glance</w:t>
      </w:r>
    </w:p>
    <w:p>
      <w:pPr>
        <w:pStyle w:val="Compact"/>
        <w:numPr>
          <w:ilvl w:val="0"/>
          <w:numId w:val="1001"/>
        </w:numPr>
      </w:pPr>
      <w:r>
        <w:t xml:space="preserve">Use Cases — 3.1 Summary · 3.2 UC-03 Invite Members · 3.3 UC-04 Author Story · 3.4 UC-06 Generate Test Cases · 3.5 UC-09 Execute Test Run · 3.6 UC-11 Synchronize with Jira</w:t>
      </w:r>
    </w:p>
    <w:p>
      <w:pPr>
        <w:pStyle w:val="Compact"/>
        <w:numPr>
          <w:ilvl w:val="0"/>
          <w:numId w:val="1001"/>
        </w:numPr>
      </w:pPr>
      <w:r>
        <w:t xml:space="preserve">Functional Requirements — 4.1 Identity · 4.2 Workspace · 4.3 Authoring · 4.4 AI Generation · 4.5 Test Artifact · 4.6 Execution &amp; Defects · 4.7 Integration · 4.8 Notification</w:t>
      </w:r>
    </w:p>
    <w:p>
      <w:pPr>
        <w:pStyle w:val="Compact"/>
        <w:numPr>
          <w:ilvl w:val="0"/>
          <w:numId w:val="1001"/>
        </w:numPr>
      </w:pPr>
      <w:r>
        <w:t xml:space="preserve">Non-Functional Requirements — 5.1 Performance · 5.2 Scalability · 5.3 Security · 5.4 Privacy · 5.5 Usability · 5.6 Maintainability</w:t>
      </w:r>
    </w:p>
    <w:p>
      <w:pPr>
        <w:pStyle w:val="Compact"/>
        <w:numPr>
          <w:ilvl w:val="0"/>
          <w:numId w:val="1001"/>
        </w:numPr>
      </w:pPr>
      <w:r>
        <w:t xml:space="preserve">External Interface Requirements</w:t>
      </w:r>
    </w:p>
    <w:p>
      <w:pPr>
        <w:pStyle w:val="Compact"/>
        <w:numPr>
          <w:ilvl w:val="0"/>
          <w:numId w:val="1001"/>
        </w:numPr>
      </w:pPr>
      <w:r>
        <w:t xml:space="preserve">Requirements Traceability Matrix</w:t>
      </w:r>
    </w:p>
    <w:p>
      <w:pPr>
        <w:pStyle w:val="Compact"/>
        <w:numPr>
          <w:ilvl w:val="0"/>
          <w:numId w:val="1001"/>
        </w:numPr>
      </w:pPr>
      <w:r>
        <w:t xml:space="preserve">Data Requirements — 8.1 Cross-cutting patterns · 8.2–8.9 Per-service databases (every table) · 8.10 Stateful entity lifecycles</w:t>
      </w:r>
    </w:p>
    <w:p>
      <w:pPr>
        <w:pStyle w:val="Compact"/>
        <w:numPr>
          <w:ilvl w:val="0"/>
          <w:numId w:val="1001"/>
        </w:numPr>
      </w:pPr>
      <w:r>
        <w:t xml:space="preserve">Business Rules</w:t>
      </w:r>
    </w:p>
    <w:p>
      <w:pPr>
        <w:pStyle w:val="Compact"/>
        <w:numPr>
          <w:ilvl w:val="0"/>
          <w:numId w:val="1001"/>
        </w:numPr>
      </w:pPr>
      <w:r>
        <w:t xml:space="preserve">System Behaviour and Failure Modes</w:t>
      </w:r>
    </w:p>
    <w:p>
      <w:pPr>
        <w:pStyle w:val="Compact"/>
        <w:numPr>
          <w:ilvl w:val="0"/>
          <w:numId w:val="1001"/>
        </w:numPr>
      </w:pPr>
      <w:r>
        <w:t xml:space="preserve">Flow ↔ Service Relationship Map</w:t>
      </w:r>
    </w:p>
    <w:p>
      <w:pPr>
        <w:pStyle w:val="Compact"/>
        <w:numPr>
          <w:ilvl w:val="0"/>
          <w:numId w:val="1002"/>
        </w:numPr>
      </w:pPr>
      <w:r>
        <w:t xml:space="preserve">Appendix A. Architecture &amp; Decision Mapping (FR/NFR → service, locked decisions)</w:t>
      </w:r>
    </w:p>
    <w:bookmarkEnd w:id="10"/>
    <w:bookmarkStart w:id="15" w:name="introduction"/>
    <w:p>
      <w:pPr>
        <w:pStyle w:val="Heading1"/>
      </w:pPr>
      <w:r>
        <w:t xml:space="preserve">1. Introduction</w:t>
      </w:r>
    </w:p>
    <w:bookmarkStart w:id="11" w:name="purpose"/>
    <w:p>
      <w:pPr>
        <w:pStyle w:val="Heading2"/>
      </w:pPr>
      <w:r>
        <w:t xml:space="preserve">1.1 Purpose</w:t>
      </w:r>
    </w:p>
    <w:p>
      <w:pPr>
        <w:pStyle w:val="FirstParagraph"/>
      </w:pPr>
      <w:r>
        <w:t xml:space="preserve">This Software Requirements Specification (SRS) defines the functional and non-functional requirements for QuraEx, an AI-powered platform that generates software test cases from user stories. This document describes what the system must do and the constraints it must satisfy. Version 2.0 consolidates the requirements with a service decomposition and per-service data overview so it can be read as a single product reference. Pure technical design (internal class structure, deployment topology) remains in the companion Software Design Document / Architecture document. The intended audience is the project supervisor (for evaluation) and the development team (as the authoritative requirements baseline).</w:t>
      </w:r>
    </w:p>
    <w:bookmarkEnd w:id="11"/>
    <w:bookmarkStart w:id="12" w:name="scope"/>
    <w:p>
      <w:pPr>
        <w:pStyle w:val="Heading2"/>
      </w:pPr>
      <w:r>
        <w:t xml:space="preserve">1.2 Scope</w:t>
      </w:r>
    </w:p>
    <w:p>
      <w:pPr>
        <w:pStyle w:val="FirstParagraph"/>
      </w:pPr>
      <w:r>
        <w:t xml:space="preserve">QuraEx enables QA engineers and product teams to author user stories with acceptance criteria, then automatically generate, refine, organize, and execute test cases using large language models. The system covers the full lifecycle from requirement authoring to test execution and defect tracking, and integrates two-way with external issue trackers such as Jira.</w:t>
      </w:r>
    </w:p>
    <w:p>
      <w:pPr>
        <w:pStyle w:val="BodyText"/>
      </w:pPr>
      <w:r>
        <w:t xml:space="preserve">In scope: user and workspace management, authorization, user-story authoring, AI-assisted generation of acceptance criteria and test cases, test artifact management (suites, plans, runs, results, defects), automated test execution, external tracker integration, and notifications.</w:t>
      </w:r>
    </w:p>
    <w:p>
      <w:pPr>
        <w:pStyle w:val="BodyText"/>
      </w:pPr>
      <w:r>
        <w:t xml:space="preserve">Out of scope: low-level internal design of each microservice; manual exploratory testing workflows; billing or commercial licensing features.</w:t>
      </w:r>
    </w:p>
    <w:bookmarkEnd w:id="12"/>
    <w:bookmarkStart w:id="13" w:name="definitions-acronyms-and-abbreviations"/>
    <w:p>
      <w:pPr>
        <w:pStyle w:val="Heading2"/>
      </w:pPr>
      <w:r>
        <w:t xml:space="preserve">1.3 Definitions, Acronyms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Definition</w:t>
            </w:r>
          </w:p>
        </w:tc>
      </w:tr>
      <w:tr>
        <w:tc>
          <w:tcPr/>
          <w:p>
            <w:pPr>
              <w:pStyle w:val="Compact"/>
            </w:pPr>
            <w:r>
              <w:t xml:space="preserve">User Story</w:t>
            </w:r>
          </w:p>
        </w:tc>
        <w:tc>
          <w:tcPr/>
          <w:p>
            <w:pPr>
              <w:pStyle w:val="Compact"/>
            </w:pPr>
            <w:r>
              <w:t xml:space="preserve">A short description of a feature from an end-user perspective, in the form</w:t>
            </w:r>
            <w:r>
              <w:t xml:space="preserve"> </w:t>
            </w:r>
            <w:r>
              <w:t xml:space="preserve">‘As a…, I want…, so that…’</w:t>
            </w:r>
            <w:r>
              <w:t xml:space="preserve">.</w:t>
            </w:r>
          </w:p>
        </w:tc>
      </w:tr>
      <w:tr>
        <w:tc>
          <w:tcPr/>
          <w:p>
            <w:pPr>
              <w:pStyle w:val="Compact"/>
            </w:pPr>
            <w:r>
              <w:t xml:space="preserve">Acceptance Criteria (AC)</w:t>
            </w:r>
          </w:p>
        </w:tc>
        <w:tc>
          <w:tcPr/>
          <w:p>
            <w:pPr>
              <w:pStyle w:val="Compact"/>
            </w:pPr>
            <w:r>
              <w:t xml:space="preserve">Conditions a user story must satisfy to be accepted; may be hierarchical.</w:t>
            </w:r>
          </w:p>
        </w:tc>
      </w:tr>
      <w:tr>
        <w:tc>
          <w:tcPr/>
          <w:p>
            <w:pPr>
              <w:pStyle w:val="Compact"/>
            </w:pPr>
            <w:r>
              <w:t xml:space="preserve">Test Case</w:t>
            </w:r>
          </w:p>
        </w:tc>
        <w:tc>
          <w:tcPr/>
          <w:p>
            <w:pPr>
              <w:pStyle w:val="Compact"/>
            </w:pPr>
            <w:r>
              <w:t xml:space="preserve">A set of preconditions, steps and expected results that verifies a specific behaviour.</w:t>
            </w:r>
          </w:p>
        </w:tc>
      </w:tr>
      <w:tr>
        <w:tc>
          <w:tcPr/>
          <w:p>
            <w:pPr>
              <w:pStyle w:val="Compact"/>
            </w:pPr>
            <w:r>
              <w:t xml:space="preserve">Test Suite</w:t>
            </w:r>
          </w:p>
        </w:tc>
        <w:tc>
          <w:tcPr/>
          <w:p>
            <w:pPr>
              <w:pStyle w:val="Compact"/>
            </w:pPr>
            <w:r>
              <w:t xml:space="preserve">A named collection of test cases grouped by theme or feature.</w:t>
            </w:r>
          </w:p>
        </w:tc>
      </w:tr>
      <w:tr>
        <w:tc>
          <w:tcPr/>
          <w:p>
            <w:pPr>
              <w:pStyle w:val="Compact"/>
            </w:pPr>
            <w:r>
              <w:t xml:space="preserve">Test Plan</w:t>
            </w:r>
          </w:p>
        </w:tc>
        <w:tc>
          <w:tcPr/>
          <w:p>
            <w:pPr>
              <w:pStyle w:val="Compact"/>
            </w:pPr>
            <w:r>
              <w:t xml:space="preserve">A strategy document describing scope, objectives and risks of testing for a project.</w:t>
            </w:r>
          </w:p>
        </w:tc>
      </w:tr>
      <w:tr>
        <w:tc>
          <w:tcPr/>
          <w:p>
            <w:pPr>
              <w:pStyle w:val="Compact"/>
            </w:pPr>
            <w:r>
              <w:t xml:space="preserve">Test Run</w:t>
            </w:r>
          </w:p>
        </w:tc>
        <w:tc>
          <w:tcPr/>
          <w:p>
            <w:pPr>
              <w:pStyle w:val="Compact"/>
            </w:pPr>
            <w:r>
              <w:t xml:space="preserve">A single execution of a suite at a point in time.</w:t>
            </w:r>
          </w:p>
        </w:tc>
      </w:tr>
      <w:tr>
        <w:tc>
          <w:tcPr/>
          <w:p>
            <w:pPr>
              <w:pStyle w:val="Compact"/>
            </w:pPr>
            <w:r>
              <w:t xml:space="preserve">Defect</w:t>
            </w:r>
          </w:p>
        </w:tc>
        <w:tc>
          <w:tcPr/>
          <w:p>
            <w:pPr>
              <w:pStyle w:val="Compact"/>
            </w:pPr>
            <w:r>
              <w:t xml:space="preserve">A recorded discrepancy between expected and actual behaviour.</w:t>
            </w:r>
          </w:p>
        </w:tc>
      </w:tr>
      <w:tr>
        <w:tc>
          <w:tcPr/>
          <w:p>
            <w:pPr>
              <w:pStyle w:val="Compact"/>
            </w:pPr>
            <w:r>
              <w:t xml:space="preserve">LLM</w:t>
            </w:r>
          </w:p>
        </w:tc>
        <w:tc>
          <w:tcPr/>
          <w:p>
            <w:pPr>
              <w:pStyle w:val="Compact"/>
            </w:pPr>
            <w:r>
              <w:t xml:space="preserve">Large Language Model, the AI used to generate content.</w:t>
            </w:r>
          </w:p>
        </w:tc>
      </w:tr>
      <w:tr>
        <w:tc>
          <w:tcPr/>
          <w:p>
            <w:pPr>
              <w:pStyle w:val="Compact"/>
            </w:pPr>
            <w:r>
              <w:t xml:space="preserve">FR / NFR</w:t>
            </w:r>
          </w:p>
        </w:tc>
        <w:tc>
          <w:tcPr/>
          <w:p>
            <w:pPr>
              <w:pStyle w:val="Compact"/>
            </w:pPr>
            <w:r>
              <w:t xml:space="preserve">Functional Requirement / Non-Functional Requirement.</w:t>
            </w:r>
          </w:p>
        </w:tc>
      </w:tr>
      <w:tr>
        <w:tc>
          <w:tcPr/>
          <w:p>
            <w:pPr>
              <w:pStyle w:val="Compact"/>
            </w:pPr>
            <w:r>
              <w:t xml:space="preserve">ISTQB</w:t>
            </w:r>
          </w:p>
        </w:tc>
        <w:tc>
          <w:tcPr/>
          <w:p>
            <w:pPr>
              <w:pStyle w:val="Compact"/>
            </w:pPr>
            <w:r>
              <w:t xml:space="preserve">International Software Testing Qualifications Board, the terminology standard followed.</w:t>
            </w:r>
          </w:p>
        </w:tc>
      </w:tr>
      <w:tr>
        <w:tc>
          <w:tcPr/>
          <w:p>
            <w:pPr>
              <w:pStyle w:val="Compact"/>
            </w:pPr>
            <w:r>
              <w:t xml:space="preserve">Outbox</w:t>
            </w:r>
          </w:p>
        </w:tc>
        <w:tc>
          <w:tcPr/>
          <w:p>
            <w:pPr>
              <w:pStyle w:val="Compact"/>
            </w:pPr>
            <w:r>
              <w:t xml:space="preserve">A table written in the same DB transaction as business data, later relayed as an event (solves dual-write).</w:t>
            </w:r>
          </w:p>
        </w:tc>
      </w:tr>
      <w:tr>
        <w:tc>
          <w:tcPr/>
          <w:p>
            <w:pPr>
              <w:pStyle w:val="Compact"/>
            </w:pPr>
            <w:r>
              <w:t xml:space="preserve">Idempotency</w:t>
            </w:r>
          </w:p>
        </w:tc>
        <w:tc>
          <w:tcPr/>
          <w:p>
            <w:pPr>
              <w:pStyle w:val="Compact"/>
            </w:pPr>
            <w:r>
              <w:t xml:space="preserve">Property that processing the same event twice has no extra effect (via a processed-message table).</w:t>
            </w:r>
          </w:p>
        </w:tc>
      </w:tr>
      <w:tr>
        <w:tc>
          <w:tcPr/>
          <w:p>
            <w:pPr>
              <w:pStyle w:val="Compact"/>
            </w:pPr>
            <w:r>
              <w:t xml:space="preserve">Snapshot / Read-model</w:t>
            </w:r>
          </w:p>
        </w:tc>
        <w:tc>
          <w:tcPr/>
          <w:p>
            <w:pPr>
              <w:pStyle w:val="Compact"/>
            </w:pPr>
            <w:r>
              <w:t xml:space="preserve">A local copy of another service’s data, updated from its events; never read cross-database.</w:t>
            </w:r>
          </w:p>
        </w:tc>
      </w:tr>
      <w:tr>
        <w:tc>
          <w:tcPr/>
          <w:p>
            <w:pPr>
              <w:pStyle w:val="Compact"/>
            </w:pPr>
            <w:r>
              <w:t xml:space="preserve">Saga</w:t>
            </w:r>
          </w:p>
        </w:tc>
        <w:tc>
          <w:tcPr/>
          <w:p>
            <w:pPr>
              <w:pStyle w:val="Compact"/>
            </w:pPr>
            <w:r>
              <w:t xml:space="preserve">A long-running process coordinating steps across services, with compensation on failure.</w:t>
            </w:r>
          </w:p>
        </w:tc>
      </w:tr>
      <w:tr>
        <w:tc>
          <w:tcPr/>
          <w:p>
            <w:pPr>
              <w:pStyle w:val="Compact"/>
            </w:pPr>
            <w:r>
              <w:t xml:space="preserve">ACL</w:t>
            </w:r>
          </w:p>
        </w:tc>
        <w:tc>
          <w:tcPr/>
          <w:p>
            <w:pPr>
              <w:pStyle w:val="Compact"/>
            </w:pPr>
            <w:r>
              <w:t xml:space="preserve">Anti-Corruption Layer — isolates external models (e.g. Jira) from the internal domain.</w:t>
            </w:r>
          </w:p>
        </w:tc>
      </w:tr>
    </w:tbl>
    <w:bookmarkEnd w:id="13"/>
    <w:bookmarkStart w:id="14" w:name="references"/>
    <w:p>
      <w:pPr>
        <w:pStyle w:val="Heading2"/>
      </w:pPr>
      <w:r>
        <w:t xml:space="preserve">1.4 References</w:t>
      </w:r>
    </w:p>
    <w:p>
      <w:pPr>
        <w:pStyle w:val="Compact"/>
        <w:numPr>
          <w:ilvl w:val="0"/>
          <w:numId w:val="1003"/>
        </w:numPr>
      </w:pPr>
      <w:r>
        <w:t xml:space="preserve">IEEE Std 830-1998 — Recommended Practice for Software Requirements Specifications.</w:t>
      </w:r>
    </w:p>
    <w:p>
      <w:pPr>
        <w:pStyle w:val="Compact"/>
        <w:numPr>
          <w:ilvl w:val="0"/>
          <w:numId w:val="1003"/>
        </w:numPr>
      </w:pPr>
      <w:r>
        <w:t xml:space="preserve">ISO/IEC/IEEE 29148:2018 — Requirements engineering.</w:t>
      </w:r>
    </w:p>
    <w:p>
      <w:pPr>
        <w:pStyle w:val="Compact"/>
        <w:numPr>
          <w:ilvl w:val="0"/>
          <w:numId w:val="1003"/>
        </w:numPr>
      </w:pPr>
      <w:r>
        <w:t xml:space="preserve">ISTQB Foundation Level Syllabus — testing terminology.</w:t>
      </w:r>
    </w:p>
    <w:p>
      <w:pPr>
        <w:pStyle w:val="Compact"/>
        <w:numPr>
          <w:ilvl w:val="0"/>
          <w:numId w:val="1003"/>
        </w:numPr>
      </w:pPr>
      <w:r>
        <w:rPr>
          <w:rStyle w:val="VerbatimChar"/>
        </w:rPr>
        <w:t xml:space="preserve">docs/QuraEx_Architecture.md</w:t>
      </w:r>
      <w:r>
        <w:t xml:space="preserve"> </w:t>
      </w:r>
      <w:r>
        <w:t xml:space="preserve">— system design (companion).</w:t>
      </w:r>
    </w:p>
    <w:p>
      <w:pPr>
        <w:pStyle w:val="Compact"/>
        <w:numPr>
          <w:ilvl w:val="0"/>
          <w:numId w:val="1003"/>
        </w:numPr>
      </w:pPr>
      <w:r>
        <w:rPr>
          <w:rStyle w:val="VerbatimChar"/>
        </w:rPr>
        <w:t xml:space="preserve">docs/service-flows-explainer.md</w:t>
      </w:r>
      <w:r>
        <w:t xml:space="preserve"> </w:t>
      </w:r>
      <w:r>
        <w:t xml:space="preserve">— flow walkthroughs with sequence/state diagrams.</w:t>
      </w:r>
    </w:p>
    <w:p>
      <w:pPr>
        <w:pStyle w:val="Compact"/>
        <w:numPr>
          <w:ilvl w:val="0"/>
          <w:numId w:val="1003"/>
        </w:numPr>
      </w:pPr>
      <w:r>
        <w:rPr>
          <w:rStyle w:val="VerbatimChar"/>
        </w:rPr>
        <w:t xml:space="preserve">docs/database/quraex.dbml</w:t>
      </w:r>
      <w:r>
        <w:t xml:space="preserve"> </w:t>
      </w:r>
      <w:r>
        <w:t xml:space="preserve">— master database schema (source of truth).</w:t>
      </w:r>
    </w:p>
    <w:bookmarkEnd w:id="14"/>
    <w:bookmarkEnd w:id="15"/>
    <w:bookmarkStart w:id="22" w:name="overall-description"/>
    <w:p>
      <w:pPr>
        <w:pStyle w:val="Heading1"/>
      </w:pPr>
      <w:r>
        <w:t xml:space="preserve">2. Overall Description</w:t>
      </w:r>
    </w:p>
    <w:bookmarkStart w:id="16" w:name="product-perspective"/>
    <w:p>
      <w:pPr>
        <w:pStyle w:val="Heading2"/>
      </w:pPr>
      <w:r>
        <w:t xml:space="preserve">2.1 Product Perspective</w:t>
      </w:r>
    </w:p>
    <w:p>
      <w:pPr>
        <w:pStyle w:val="FirstParagraph"/>
      </w:pPr>
      <w:r>
        <w:t xml:space="preserve">QuraEx is a new, self-contained web-based product. It exposes a web frontend and mobile application backed by a service-oriented backend of eight business microservices behind a single gateway. It interacts with external large language model providers and external issue trackers (e.g. Jira) but does not depend on any pre-existing in-house system. The product replaces ad-hoc, manual test-case writing with an assisted, traceable workflow.</w:t>
      </w:r>
    </w:p>
    <w:bookmarkEnd w:id="16"/>
    <w:bookmarkStart w:id="17" w:name="user-classes-and-characteristics"/>
    <w:p>
      <w:pPr>
        <w:pStyle w:val="Heading2"/>
      </w:pPr>
      <w:r>
        <w:t xml:space="preserve">2.2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Actor / User class</w:t>
            </w:r>
          </w:p>
        </w:tc>
        <w:tc>
          <w:tcPr/>
          <w:p>
            <w:pPr>
              <w:pStyle w:val="Compact"/>
            </w:pPr>
            <w:r>
              <w:rPr>
                <w:b/>
                <w:bCs/>
              </w:rPr>
              <w:t xml:space="preserve">Description</w:t>
            </w:r>
          </w:p>
        </w:tc>
        <w:tc>
          <w:tcPr/>
          <w:p>
            <w:pPr>
              <w:pStyle w:val="Compact"/>
            </w:pPr>
            <w:r>
              <w:rPr>
                <w:b/>
                <w:bCs/>
              </w:rPr>
              <w:t xml:space="preserve">Technical level</w:t>
            </w:r>
          </w:p>
        </w:tc>
      </w:tr>
      <w:tr>
        <w:tc>
          <w:tcPr/>
          <w:p>
            <w:pPr>
              <w:pStyle w:val="Compact"/>
            </w:pPr>
            <w:r>
              <w:t xml:space="preserve">Workspace Owner</w:t>
            </w:r>
          </w:p>
        </w:tc>
        <w:tc>
          <w:tcPr/>
          <w:p>
            <w:pPr>
              <w:pStyle w:val="Compact"/>
            </w:pPr>
            <w:r>
              <w:t xml:space="preserve">Creates and owns a workspace; manages workspace-level settings and members.</w:t>
            </w:r>
          </w:p>
        </w:tc>
        <w:tc>
          <w:tcPr/>
          <w:p>
            <w:pPr>
              <w:pStyle w:val="Compact"/>
            </w:pPr>
            <w:r>
              <w:t xml:space="preserve">Medium</w:t>
            </w:r>
          </w:p>
        </w:tc>
      </w:tr>
      <w:tr>
        <w:tc>
          <w:tcPr/>
          <w:p>
            <w:pPr>
              <w:pStyle w:val="Compact"/>
            </w:pPr>
            <w:r>
              <w:t xml:space="preserve">Workspace Admin</w:t>
            </w:r>
          </w:p>
        </w:tc>
        <w:tc>
          <w:tcPr/>
          <w:p>
            <w:pPr>
              <w:pStyle w:val="Compact"/>
            </w:pPr>
            <w:r>
              <w:t xml:space="preserve">Manages projects and members within a workspace.</w:t>
            </w:r>
          </w:p>
        </w:tc>
        <w:tc>
          <w:tcPr/>
          <w:p>
            <w:pPr>
              <w:pStyle w:val="Compact"/>
            </w:pPr>
            <w:r>
              <w:t xml:space="preserve">Medium</w:t>
            </w:r>
          </w:p>
        </w:tc>
      </w:tr>
      <w:tr>
        <w:tc>
          <w:tcPr/>
          <w:p>
            <w:pPr>
              <w:pStyle w:val="Compact"/>
            </w:pPr>
            <w:r>
              <w:t xml:space="preserve">Project Editor</w:t>
            </w:r>
          </w:p>
        </w:tc>
        <w:tc>
          <w:tcPr/>
          <w:p>
            <w:pPr>
              <w:pStyle w:val="Compact"/>
            </w:pPr>
            <w:r>
              <w:t xml:space="preserve">Authors user stories, generates and edits test cases, runs tests.</w:t>
            </w:r>
          </w:p>
        </w:tc>
        <w:tc>
          <w:tcPr/>
          <w:p>
            <w:pPr>
              <w:pStyle w:val="Compact"/>
            </w:pPr>
            <w:r>
              <w:t xml:space="preserve">Medium to high</w:t>
            </w:r>
          </w:p>
        </w:tc>
      </w:tr>
      <w:tr>
        <w:tc>
          <w:tcPr/>
          <w:p>
            <w:pPr>
              <w:pStyle w:val="Compact"/>
            </w:pPr>
            <w:r>
              <w:t xml:space="preserve">Project Viewer</w:t>
            </w:r>
          </w:p>
        </w:tc>
        <w:tc>
          <w:tcPr/>
          <w:p>
            <w:pPr>
              <w:pStyle w:val="Compact"/>
            </w:pPr>
            <w:r>
              <w:t xml:space="preserve">Read-only access to project artifacts.</w:t>
            </w:r>
          </w:p>
        </w:tc>
        <w:tc>
          <w:tcPr/>
          <w:p>
            <w:pPr>
              <w:pStyle w:val="Compact"/>
            </w:pPr>
            <w:r>
              <w:t xml:space="preserve">Low</w:t>
            </w:r>
          </w:p>
        </w:tc>
      </w:tr>
      <w:tr>
        <w:tc>
          <w:tcPr/>
          <w:p>
            <w:pPr>
              <w:pStyle w:val="Compact"/>
            </w:pPr>
            <w:r>
              <w:t xml:space="preserve">QA Engineer</w:t>
            </w:r>
          </w:p>
        </w:tc>
        <w:tc>
          <w:tcPr/>
          <w:p>
            <w:pPr>
              <w:pStyle w:val="Compact"/>
            </w:pPr>
            <w:r>
              <w:t xml:space="preserve">Primary user generating and executing test cases.</w:t>
            </w:r>
          </w:p>
        </w:tc>
        <w:tc>
          <w:tcPr/>
          <w:p>
            <w:pPr>
              <w:pStyle w:val="Compact"/>
            </w:pPr>
            <w:r>
              <w:t xml:space="preserve">High</w:t>
            </w:r>
          </w:p>
        </w:tc>
      </w:tr>
      <w:tr>
        <w:tc>
          <w:tcPr/>
          <w:p>
            <w:pPr>
              <w:pStyle w:val="Compact"/>
            </w:pPr>
            <w:r>
              <w:t xml:space="preserve">System Administrator</w:t>
            </w:r>
          </w:p>
        </w:tc>
        <w:tc>
          <w:tcPr/>
          <w:p>
            <w:pPr>
              <w:pStyle w:val="Compact"/>
            </w:pPr>
            <w:r>
              <w:t xml:space="preserve">Operates and monitors the platform.</w:t>
            </w:r>
          </w:p>
        </w:tc>
        <w:tc>
          <w:tcPr/>
          <w:p>
            <w:pPr>
              <w:pStyle w:val="Compact"/>
            </w:pPr>
            <w:r>
              <w:t xml:space="preserve">High</w:t>
            </w:r>
          </w:p>
        </w:tc>
      </w:tr>
      <w:tr>
        <w:tc>
          <w:tcPr/>
          <w:p>
            <w:pPr>
              <w:pStyle w:val="Compact"/>
            </w:pPr>
            <w:r>
              <w:t xml:space="preserve">External System (Jira)</w:t>
            </w:r>
          </w:p>
        </w:tc>
        <w:tc>
          <w:tcPr/>
          <w:p>
            <w:pPr>
              <w:pStyle w:val="Compact"/>
            </w:pPr>
            <w:r>
              <w:t xml:space="preserve">Automated actor exchanging issues and updates via integration.</w:t>
            </w:r>
          </w:p>
        </w:tc>
        <w:tc>
          <w:tcPr/>
          <w:p>
            <w:pPr>
              <w:pStyle w:val="Compact"/>
            </w:pPr>
            <w:r>
              <w:t xml:space="preserve">N/A</w:t>
            </w:r>
          </w:p>
        </w:tc>
      </w:tr>
      <w:tr>
        <w:tc>
          <w:tcPr/>
          <w:p>
            <w:pPr>
              <w:pStyle w:val="Compact"/>
            </w:pPr>
            <w:r>
              <w:t xml:space="preserve">LLM Provider</w:t>
            </w:r>
          </w:p>
        </w:tc>
        <w:tc>
          <w:tcPr/>
          <w:p>
            <w:pPr>
              <w:pStyle w:val="Compact"/>
            </w:pPr>
            <w:r>
              <w:t xml:space="preserve">External AI service generating content on request.</w:t>
            </w:r>
          </w:p>
        </w:tc>
        <w:tc>
          <w:tcPr/>
          <w:p>
            <w:pPr>
              <w:pStyle w:val="Compact"/>
            </w:pPr>
            <w:r>
              <w:t xml:space="preserve">N/A</w:t>
            </w:r>
          </w:p>
        </w:tc>
      </w:tr>
    </w:tbl>
    <w:bookmarkEnd w:id="17"/>
    <w:bookmarkStart w:id="18" w:name="operating-environment"/>
    <w:p>
      <w:pPr>
        <w:pStyle w:val="Heading2"/>
      </w:pPr>
      <w:r>
        <w:t xml:space="preserve">2.3 Operating Environment</w:t>
      </w:r>
    </w:p>
    <w:p>
      <w:pPr>
        <w:pStyle w:val="Compact"/>
        <w:numPr>
          <w:ilvl w:val="0"/>
          <w:numId w:val="1004"/>
        </w:numPr>
      </w:pPr>
      <w:r>
        <w:t xml:space="preserve">Client: modern web browsers (Chrome, Edge, Firefox, Safari, latest two major versions) and a mobile application.</w:t>
      </w:r>
    </w:p>
    <w:p>
      <w:pPr>
        <w:pStyle w:val="Compact"/>
        <w:numPr>
          <w:ilvl w:val="0"/>
          <w:numId w:val="1004"/>
        </w:numPr>
      </w:pPr>
      <w:r>
        <w:t xml:space="preserve">Server: cloud-hosted backend (target: AWS) reachable over HTTPS through a single public gateway at quraex.com.</w:t>
      </w:r>
    </w:p>
    <w:p>
      <w:pPr>
        <w:pStyle w:val="Compact"/>
        <w:numPr>
          <w:ilvl w:val="0"/>
          <w:numId w:val="1004"/>
        </w:numPr>
      </w:pPr>
      <w:r>
        <w:t xml:space="preserve">External dependencies: at least one LLM provider (third-party first; self-hosted optional) and, optionally, a Jira instance.</w:t>
      </w:r>
    </w:p>
    <w:bookmarkEnd w:id="18"/>
    <w:bookmarkStart w:id="19" w:name="assumptions-and-dependencies"/>
    <w:p>
      <w:pPr>
        <w:pStyle w:val="Heading2"/>
      </w:pPr>
      <w:r>
        <w:t xml:space="preserve">2.4 Assumptions and Dependencies</w:t>
      </w:r>
    </w:p>
    <w:p>
      <w:pPr>
        <w:pStyle w:val="Compact"/>
        <w:numPr>
          <w:ilvl w:val="0"/>
          <w:numId w:val="1005"/>
        </w:numPr>
      </w:pPr>
      <w:r>
        <w:t xml:space="preserve">Users have authenticated accounts and stable internet access.</w:t>
      </w:r>
    </w:p>
    <w:p>
      <w:pPr>
        <w:pStyle w:val="Compact"/>
        <w:numPr>
          <w:ilvl w:val="0"/>
          <w:numId w:val="1005"/>
        </w:numPr>
      </w:pPr>
      <w:r>
        <w:t xml:space="preserve">At least one LLM provider is reachable; if all providers are unavailable, AI generation features are degraded but the rest of the system remains usable.</w:t>
      </w:r>
    </w:p>
    <w:p>
      <w:pPr>
        <w:pStyle w:val="Compact"/>
        <w:numPr>
          <w:ilvl w:val="0"/>
          <w:numId w:val="1005"/>
        </w:numPr>
      </w:pPr>
      <w:r>
        <w:t xml:space="preserve">Jira integration requires the customer to provide valid OAuth credentials and webhook configuration.</w:t>
      </w:r>
    </w:p>
    <w:p>
      <w:pPr>
        <w:pStyle w:val="Compact"/>
        <w:numPr>
          <w:ilvl w:val="0"/>
          <w:numId w:val="1005"/>
        </w:numPr>
      </w:pPr>
      <w:r>
        <w:t xml:space="preserve">Generated test cases are suggestions; a human reviews and approves them before they are considered authoritative.</w:t>
      </w:r>
    </w:p>
    <w:bookmarkEnd w:id="19"/>
    <w:bookmarkStart w:id="20" w:name="constraints"/>
    <w:p>
      <w:pPr>
        <w:pStyle w:val="Heading2"/>
      </w:pPr>
      <w:r>
        <w:t xml:space="preserve">2.5 Constraints</w:t>
      </w:r>
    </w:p>
    <w:p>
      <w:pPr>
        <w:pStyle w:val="Compact"/>
        <w:numPr>
          <w:ilvl w:val="0"/>
          <w:numId w:val="1006"/>
        </w:numPr>
      </w:pPr>
      <w:r>
        <w:t xml:space="preserve">All external access occurs through a single gateway; internal services are not publicly reachable.</w:t>
      </w:r>
    </w:p>
    <w:p>
      <w:pPr>
        <w:pStyle w:val="Compact"/>
        <w:numPr>
          <w:ilvl w:val="0"/>
          <w:numId w:val="1006"/>
        </w:numPr>
      </w:pPr>
      <w:r>
        <w:t xml:space="preserve">The system must follow ISTQB terminology for all testing concepts.</w:t>
      </w:r>
    </w:p>
    <w:p>
      <w:pPr>
        <w:pStyle w:val="Compact"/>
        <w:numPr>
          <w:ilvl w:val="0"/>
          <w:numId w:val="1006"/>
        </w:numPr>
      </w:pPr>
      <w:r>
        <w:t xml:space="preserve">Personal data handling must comply with GDPR-like principles (Section 5.4).</w:t>
      </w:r>
    </w:p>
    <w:p>
      <w:pPr>
        <w:pStyle w:val="Compact"/>
        <w:numPr>
          <w:ilvl w:val="0"/>
          <w:numId w:val="1006"/>
        </w:numPr>
      </w:pPr>
      <w:r>
        <w:t xml:space="preserve">AI generation latency depends on external providers and is therefore asynchronous with progress feedback.</w:t>
      </w:r>
    </w:p>
    <w:p>
      <w:pPr>
        <w:pStyle w:val="Compact"/>
        <w:numPr>
          <w:ilvl w:val="0"/>
          <w:numId w:val="1006"/>
        </w:numPr>
      </w:pPr>
      <w:r>
        <w:t xml:space="preserve">Each service owns its own database; no service reads another service’s database directly.</w:t>
      </w:r>
    </w:p>
    <w:bookmarkEnd w:id="20"/>
    <w:bookmarkStart w:id="21" w:name="architecture-at-a-glance"/>
    <w:p>
      <w:pPr>
        <w:pStyle w:val="Heading2"/>
      </w:pPr>
      <w:r>
        <w:t xml:space="preserve">2.6 Architecture at a Glance</w:t>
      </w:r>
    </w:p>
    <w:p>
      <w:pPr>
        <w:pStyle w:val="FirstParagraph"/>
      </w:pPr>
      <w:r>
        <w:t xml:space="preserve">QuraEx is decomposed into</w:t>
      </w:r>
      <w:r>
        <w:t xml:space="preserve"> </w:t>
      </w:r>
      <w:r>
        <w:rPr>
          <w:b/>
          <w:bCs/>
        </w:rPr>
        <w:t xml:space="preserve">eight business services</w:t>
      </w:r>
      <w:r>
        <w:t xml:space="preserve"> </w:t>
      </w:r>
      <w:r>
        <w:t xml:space="preserve">behind a single</w:t>
      </w:r>
      <w:r>
        <w:t xml:space="preserve"> </w:t>
      </w:r>
      <w:r>
        <w:rPr>
          <w:b/>
          <w:bCs/>
        </w:rPr>
        <w:t xml:space="preserve">API gateway</w:t>
      </w:r>
      <w:r>
        <w:t xml:space="preserve">, communicating mostly through asynchronous events and occasionally through synchronous gRPC.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Service</w:t>
            </w:r>
          </w:p>
        </w:tc>
        <w:tc>
          <w:tcPr/>
          <w:p>
            <w:pPr>
              <w:pStyle w:val="Compact"/>
            </w:pPr>
            <w:r>
              <w:t xml:space="preserve">Responsibility (one line)</w:t>
            </w:r>
          </w:p>
        </w:tc>
        <w:tc>
          <w:tcPr/>
          <w:p>
            <w:pPr>
              <w:pStyle w:val="Compact"/>
            </w:pPr>
            <w:r>
              <w:t xml:space="preserve">Database</w:t>
            </w:r>
          </w:p>
        </w:tc>
      </w:tr>
      <w:tr>
        <w:tc>
          <w:tcPr/>
          <w:p>
            <w:pPr>
              <w:pStyle w:val="Compact"/>
            </w:pPr>
            <w:r>
              <w:t xml:space="preserve">1</w:t>
            </w:r>
          </w:p>
        </w:tc>
        <w:tc>
          <w:tcPr/>
          <w:p>
            <w:pPr>
              <w:pStyle w:val="Compact"/>
            </w:pPr>
            <w:r>
              <w:t xml:space="preserve">Identity</w:t>
            </w:r>
          </w:p>
        </w:tc>
        <w:tc>
          <w:tcPr/>
          <w:p>
            <w:pPr>
              <w:pStyle w:val="Compact"/>
            </w:pPr>
            <w:r>
              <w:t xml:space="preserve">Authentication — who you are (user, JWT, OAuth, 2FA).</w:t>
            </w:r>
          </w:p>
        </w:tc>
        <w:tc>
          <w:tcPr/>
          <w:p>
            <w:pPr>
              <w:pStyle w:val="Compact"/>
            </w:pPr>
            <w:r>
              <w:t xml:space="preserve">PostgreSQL</w:t>
            </w:r>
          </w:p>
        </w:tc>
      </w:tr>
      <w:tr>
        <w:tc>
          <w:tcPr/>
          <w:p>
            <w:pPr>
              <w:pStyle w:val="Compact"/>
            </w:pPr>
            <w:r>
              <w:t xml:space="preserve">2</w:t>
            </w:r>
          </w:p>
        </w:tc>
        <w:tc>
          <w:tcPr/>
          <w:p>
            <w:pPr>
              <w:pStyle w:val="Compact"/>
            </w:pPr>
            <w:r>
              <w:t xml:space="preserve">Workspace</w:t>
            </w:r>
          </w:p>
        </w:tc>
        <w:tc>
          <w:tcPr/>
          <w:p>
            <w:pPr>
              <w:pStyle w:val="Compact"/>
            </w:pPr>
            <w:r>
              <w:t xml:space="preserve">Authorization — what you may do, per project (membership, roles, invitations).</w:t>
            </w:r>
          </w:p>
        </w:tc>
        <w:tc>
          <w:tcPr/>
          <w:p>
            <w:pPr>
              <w:pStyle w:val="Compact"/>
            </w:pPr>
            <w:r>
              <w:t xml:space="preserve">PostgreSQL</w:t>
            </w:r>
          </w:p>
        </w:tc>
      </w:tr>
      <w:tr>
        <w:tc>
          <w:tcPr/>
          <w:p>
            <w:pPr>
              <w:pStyle w:val="Compact"/>
            </w:pPr>
            <w:r>
              <w:t xml:space="preserve">3</w:t>
            </w:r>
          </w:p>
        </w:tc>
        <w:tc>
          <w:tcPr/>
          <w:p>
            <w:pPr>
              <w:pStyle w:val="Compact"/>
            </w:pPr>
            <w:r>
              <w:t xml:space="preserve">Authoring</w:t>
            </w:r>
          </w:p>
        </w:tc>
        <w:tc>
          <w:tcPr/>
          <w:p>
            <w:pPr>
              <w:pStyle w:val="Compact"/>
            </w:pPr>
            <w:r>
              <w:t xml:space="preserve">User stories, acceptance criteria, business rules.</w:t>
            </w:r>
          </w:p>
        </w:tc>
        <w:tc>
          <w:tcPr/>
          <w:p>
            <w:pPr>
              <w:pStyle w:val="Compact"/>
            </w:pPr>
            <w:r>
              <w:t xml:space="preserve">PostgreSQL</w:t>
            </w:r>
          </w:p>
        </w:tc>
      </w:tr>
      <w:tr>
        <w:tc>
          <w:tcPr/>
          <w:p>
            <w:pPr>
              <w:pStyle w:val="Compact"/>
            </w:pPr>
            <w:r>
              <w:t xml:space="preserve">4</w:t>
            </w:r>
          </w:p>
        </w:tc>
        <w:tc>
          <w:tcPr/>
          <w:p>
            <w:pPr>
              <w:pStyle w:val="Compact"/>
            </w:pPr>
            <w:r>
              <w:t xml:space="preserve">TestArtifact</w:t>
            </w:r>
          </w:p>
        </w:tc>
        <w:tc>
          <w:tcPr/>
          <w:p>
            <w:pPr>
              <w:pStyle w:val="Compact"/>
            </w:pPr>
            <w:r>
              <w:t xml:space="preserve">Test cases, suites, plans, runs, results, defects.</w:t>
            </w:r>
          </w:p>
        </w:tc>
        <w:tc>
          <w:tcPr/>
          <w:p>
            <w:pPr>
              <w:pStyle w:val="Compact"/>
            </w:pPr>
            <w:r>
              <w:t xml:space="preserve">PostgreSQL</w:t>
            </w:r>
          </w:p>
        </w:tc>
      </w:tr>
      <w:tr>
        <w:tc>
          <w:tcPr/>
          <w:p>
            <w:pPr>
              <w:pStyle w:val="Compact"/>
            </w:pPr>
            <w:r>
              <w:t xml:space="preserve">5</w:t>
            </w:r>
          </w:p>
        </w:tc>
        <w:tc>
          <w:tcPr/>
          <w:p>
            <w:pPr>
              <w:pStyle w:val="Compact"/>
            </w:pPr>
            <w:r>
              <w:t xml:space="preserve">AI Generation</w:t>
            </w:r>
          </w:p>
        </w:tc>
        <w:tc>
          <w:tcPr/>
          <w:p>
            <w:pPr>
              <w:pStyle w:val="Compact"/>
            </w:pPr>
            <w:r>
              <w:t xml:space="preserve">LLM router + saga that generates ACs and test cases.</w:t>
            </w:r>
          </w:p>
        </w:tc>
        <w:tc>
          <w:tcPr/>
          <w:p>
            <w:pPr>
              <w:pStyle w:val="Compact"/>
            </w:pPr>
            <w:r>
              <w:t xml:space="preserve">PostgreSQL + Redis</w:t>
            </w:r>
          </w:p>
        </w:tc>
      </w:tr>
      <w:tr>
        <w:tc>
          <w:tcPr/>
          <w:p>
            <w:pPr>
              <w:pStyle w:val="Compact"/>
            </w:pPr>
            <w:r>
              <w:t xml:space="preserve">6</w:t>
            </w:r>
          </w:p>
        </w:tc>
        <w:tc>
          <w:tcPr/>
          <w:p>
            <w:pPr>
              <w:pStyle w:val="Compact"/>
            </w:pPr>
            <w:r>
              <w:t xml:space="preserve">Execution</w:t>
            </w:r>
          </w:p>
        </w:tc>
        <w:tc>
          <w:tcPr/>
          <w:p>
            <w:pPr>
              <w:pStyle w:val="Compact"/>
            </w:pPr>
            <w:r>
              <w:t xml:space="preserve">Runs automated tests (Playwright) and stores artifacts.</w:t>
            </w:r>
          </w:p>
        </w:tc>
        <w:tc>
          <w:tcPr/>
          <w:p>
            <w:pPr>
              <w:pStyle w:val="Compact"/>
            </w:pPr>
            <w:r>
              <w:t xml:space="preserve">PostgreSQL + Object storage</w:t>
            </w:r>
          </w:p>
        </w:tc>
      </w:tr>
      <w:tr>
        <w:tc>
          <w:tcPr/>
          <w:p>
            <w:pPr>
              <w:pStyle w:val="Compact"/>
            </w:pPr>
            <w:r>
              <w:t xml:space="preserve">7</w:t>
            </w:r>
          </w:p>
        </w:tc>
        <w:tc>
          <w:tcPr/>
          <w:p>
            <w:pPr>
              <w:pStyle w:val="Compact"/>
            </w:pPr>
            <w:r>
              <w:t xml:space="preserve">Integration (Jira)</w:t>
            </w:r>
          </w:p>
        </w:tc>
        <w:tc>
          <w:tcPr/>
          <w:p>
            <w:pPr>
              <w:pStyle w:val="Compact"/>
            </w:pPr>
            <w:r>
              <w:t xml:space="preserve">Two-way Jira sync via an Anti-Corruption Layer.</w:t>
            </w:r>
          </w:p>
        </w:tc>
        <w:tc>
          <w:tcPr/>
          <w:p>
            <w:pPr>
              <w:pStyle w:val="Compact"/>
            </w:pPr>
            <w:r>
              <w:t xml:space="preserve">PostgreSQL</w:t>
            </w:r>
          </w:p>
        </w:tc>
      </w:tr>
      <w:tr>
        <w:tc>
          <w:tcPr/>
          <w:p>
            <w:pPr>
              <w:pStyle w:val="Compact"/>
            </w:pPr>
            <w:r>
              <w:t xml:space="preserve">8</w:t>
            </w:r>
          </w:p>
        </w:tc>
        <w:tc>
          <w:tcPr/>
          <w:p>
            <w:pPr>
              <w:pStyle w:val="Compact"/>
            </w:pPr>
            <w:r>
              <w:t xml:space="preserve">Notification</w:t>
            </w:r>
          </w:p>
        </w:tc>
        <w:tc>
          <w:tcPr/>
          <w:p>
            <w:pPr>
              <w:pStyle w:val="Compact"/>
            </w:pPr>
            <w:r>
              <w:t xml:space="preserve">Fan-out in-app / email notifications.</w:t>
            </w:r>
          </w:p>
        </w:tc>
        <w:tc>
          <w:tcPr/>
          <w:p>
            <w:pPr>
              <w:pStyle w:val="Compact"/>
            </w:pPr>
            <w:r>
              <w:t xml:space="preserve">MongoDB</w:t>
            </w:r>
          </w:p>
        </w:tc>
      </w:tr>
    </w:tbl>
    <w:p>
      <w:pPr>
        <w:pStyle w:val="BodyText"/>
      </w:pPr>
      <w:r>
        <w:t xml:space="preserve">Three patterns repeat in every service and explain why their databases look similar:</w:t>
      </w:r>
      <w:r>
        <w:t xml:space="preserve"> </w:t>
      </w:r>
      <w:r>
        <w:rPr>
          <w:b/>
          <w:bCs/>
        </w:rPr>
        <w:t xml:space="preserve">Outbox</w:t>
      </w:r>
      <w:r>
        <w:t xml:space="preserve"> </w:t>
      </w:r>
      <w:r>
        <w:t xml:space="preserve">(</w:t>
      </w:r>
      <w:r>
        <w:rPr>
          <w:rStyle w:val="VerbatimChar"/>
        </w:rPr>
        <w:t xml:space="preserve">*_outbox_message</w:t>
      </w:r>
      <w:r>
        <w:t xml:space="preserve">),</w:t>
      </w:r>
      <w:r>
        <w:t xml:space="preserve"> </w:t>
      </w:r>
      <w:r>
        <w:rPr>
          <w:b/>
          <w:bCs/>
        </w:rPr>
        <w:t xml:space="preserve">Idempotency</w:t>
      </w:r>
      <w:r>
        <w:t xml:space="preserve"> </w:t>
      </w:r>
      <w:r>
        <w:t xml:space="preserve">(</w:t>
      </w:r>
      <w:r>
        <w:rPr>
          <w:rStyle w:val="VerbatimChar"/>
        </w:rPr>
        <w:t xml:space="preserve">*_processed_message</w:t>
      </w:r>
      <w:r>
        <w:t xml:space="preserve">), and</w:t>
      </w:r>
      <w:r>
        <w:t xml:space="preserve"> </w:t>
      </w:r>
      <w:r>
        <w:rPr>
          <w:b/>
          <w:bCs/>
        </w:rPr>
        <w:t xml:space="preserve">Read-model/Snapshot</w:t>
      </w:r>
      <w:r>
        <w:t xml:space="preserve"> </w:t>
      </w:r>
      <w:r>
        <w:t xml:space="preserve">(</w:t>
      </w:r>
      <w:r>
        <w:rPr>
          <w:rStyle w:val="VerbatimChar"/>
        </w:rPr>
        <w:t xml:space="preserve">*_snapshot</w:t>
      </w:r>
      <w:r>
        <w:t xml:space="preserve">). These are detailed in Section 8.1. The full table-by-table data requirements are in Sections 8.2–8.9, and which services collaborate in each flow is mapped in Section 11.</w:t>
      </w:r>
    </w:p>
    <w:bookmarkEnd w:id="21"/>
    <w:bookmarkEnd w:id="22"/>
    <w:bookmarkStart w:id="29" w:name="use-cases"/>
    <w:p>
      <w:pPr>
        <w:pStyle w:val="Heading1"/>
      </w:pPr>
      <w:r>
        <w:t xml:space="preserve">3. Use Cases</w:t>
      </w:r>
    </w:p>
    <w:p>
      <w:pPr>
        <w:pStyle w:val="FirstParagraph"/>
      </w:pPr>
      <w:r>
        <w:t xml:space="preserve">This section lists the principal use cases and provides detailed specifications for the five most critical flows. Each use case maps to functional requirements in Section 4 and to a flow in Section 11.</w:t>
      </w:r>
    </w:p>
    <w:bookmarkStart w:id="23" w:name="use-case-summary"/>
    <w:p>
      <w:pPr>
        <w:pStyle w:val="Heading2"/>
      </w:pPr>
      <w:r>
        <w:t xml:space="preserve">3.1 Use Case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Use Case</w:t>
            </w:r>
          </w:p>
        </w:tc>
        <w:tc>
          <w:tcPr/>
          <w:p>
            <w:pPr>
              <w:pStyle w:val="Compact"/>
            </w:pPr>
            <w:r>
              <w:rPr>
                <w:b/>
                <w:bCs/>
              </w:rPr>
              <w:t xml:space="preserve">Primary Actor</w:t>
            </w:r>
          </w:p>
        </w:tc>
        <w:tc>
          <w:tcPr/>
          <w:p>
            <w:pPr>
              <w:pStyle w:val="Compact"/>
            </w:pPr>
            <w:r>
              <w:rPr>
                <w:b/>
                <w:bCs/>
              </w:rPr>
              <w:t xml:space="preserve">Detailed?</w:t>
            </w:r>
          </w:p>
        </w:tc>
      </w:tr>
      <w:tr>
        <w:tc>
          <w:tcPr/>
          <w:p>
            <w:pPr>
              <w:pStyle w:val="Compact"/>
            </w:pPr>
            <w:r>
              <w:t xml:space="preserve">UC-01</w:t>
            </w:r>
          </w:p>
        </w:tc>
        <w:tc>
          <w:tcPr/>
          <w:p>
            <w:pPr>
              <w:pStyle w:val="Compact"/>
            </w:pPr>
            <w:r>
              <w:t xml:space="preserve">Register and authenticate</w:t>
            </w:r>
          </w:p>
        </w:tc>
        <w:tc>
          <w:tcPr/>
          <w:p>
            <w:pPr>
              <w:pStyle w:val="Compact"/>
            </w:pPr>
            <w:r>
              <w:t xml:space="preserve">User</w:t>
            </w:r>
          </w:p>
        </w:tc>
        <w:tc>
          <w:tcPr/>
          <w:p>
            <w:pPr>
              <w:pStyle w:val="Compact"/>
            </w:pPr>
            <w:r>
              <w:t xml:space="preserve">summary</w:t>
            </w:r>
          </w:p>
        </w:tc>
      </w:tr>
      <w:tr>
        <w:tc>
          <w:tcPr/>
          <w:p>
            <w:pPr>
              <w:pStyle w:val="Compact"/>
            </w:pPr>
            <w:r>
              <w:t xml:space="preserve">UC-02</w:t>
            </w:r>
          </w:p>
        </w:tc>
        <w:tc>
          <w:tcPr/>
          <w:p>
            <w:pPr>
              <w:pStyle w:val="Compact"/>
            </w:pPr>
            <w:r>
              <w:t xml:space="preserve">Create workspace and project</w:t>
            </w:r>
          </w:p>
        </w:tc>
        <w:tc>
          <w:tcPr/>
          <w:p>
            <w:pPr>
              <w:pStyle w:val="Compact"/>
            </w:pPr>
            <w:r>
              <w:t xml:space="preserve">Workspace Owner</w:t>
            </w:r>
          </w:p>
        </w:tc>
        <w:tc>
          <w:tcPr/>
          <w:p>
            <w:pPr>
              <w:pStyle w:val="Compact"/>
            </w:pPr>
            <w:r>
              <w:t xml:space="preserve">summary</w:t>
            </w:r>
          </w:p>
        </w:tc>
      </w:tr>
      <w:tr>
        <w:tc>
          <w:tcPr/>
          <w:p>
            <w:pPr>
              <w:pStyle w:val="Compact"/>
            </w:pPr>
            <w:r>
              <w:t xml:space="preserve">UC-03</w:t>
            </w:r>
          </w:p>
        </w:tc>
        <w:tc>
          <w:tcPr/>
          <w:p>
            <w:pPr>
              <w:pStyle w:val="Compact"/>
            </w:pPr>
            <w:r>
              <w:t xml:space="preserve">Invite and manage members</w:t>
            </w:r>
          </w:p>
        </w:tc>
        <w:tc>
          <w:tcPr/>
          <w:p>
            <w:pPr>
              <w:pStyle w:val="Compact"/>
            </w:pPr>
            <w:r>
              <w:t xml:space="preserve">Workspace Admin</w:t>
            </w:r>
          </w:p>
        </w:tc>
        <w:tc>
          <w:tcPr/>
          <w:p>
            <w:pPr>
              <w:pStyle w:val="Compact"/>
            </w:pPr>
            <w:r>
              <w:t xml:space="preserve">§3.2</w:t>
            </w:r>
          </w:p>
        </w:tc>
      </w:tr>
      <w:tr>
        <w:tc>
          <w:tcPr/>
          <w:p>
            <w:pPr>
              <w:pStyle w:val="Compact"/>
            </w:pPr>
            <w:r>
              <w:t xml:space="preserve">UC-04</w:t>
            </w:r>
          </w:p>
        </w:tc>
        <w:tc>
          <w:tcPr/>
          <w:p>
            <w:pPr>
              <w:pStyle w:val="Compact"/>
            </w:pPr>
            <w:r>
              <w:t xml:space="preserve">Author user story and acceptance criteria</w:t>
            </w:r>
          </w:p>
        </w:tc>
        <w:tc>
          <w:tcPr/>
          <w:p>
            <w:pPr>
              <w:pStyle w:val="Compact"/>
            </w:pPr>
            <w:r>
              <w:t xml:space="preserve">Project Editor</w:t>
            </w:r>
          </w:p>
        </w:tc>
        <w:tc>
          <w:tcPr/>
          <w:p>
            <w:pPr>
              <w:pStyle w:val="Compact"/>
            </w:pPr>
            <w:r>
              <w:t xml:space="preserve">§3.3</w:t>
            </w:r>
          </w:p>
        </w:tc>
      </w:tr>
      <w:tr>
        <w:tc>
          <w:tcPr/>
          <w:p>
            <w:pPr>
              <w:pStyle w:val="Compact"/>
            </w:pPr>
            <w:r>
              <w:t xml:space="preserve">UC-05</w:t>
            </w:r>
          </w:p>
        </w:tc>
        <w:tc>
          <w:tcPr/>
          <w:p>
            <w:pPr>
              <w:pStyle w:val="Compact"/>
            </w:pPr>
            <w:r>
              <w:t xml:space="preserve">Refine user story with AI</w:t>
            </w:r>
          </w:p>
        </w:tc>
        <w:tc>
          <w:tcPr/>
          <w:p>
            <w:pPr>
              <w:pStyle w:val="Compact"/>
            </w:pPr>
            <w:r>
              <w:t xml:space="preserve">Project Editor</w:t>
            </w:r>
          </w:p>
        </w:tc>
        <w:tc>
          <w:tcPr/>
          <w:p>
            <w:pPr>
              <w:pStyle w:val="Compact"/>
            </w:pPr>
            <w:r>
              <w:t xml:space="preserve">summary</w:t>
            </w:r>
          </w:p>
        </w:tc>
      </w:tr>
      <w:tr>
        <w:tc>
          <w:tcPr/>
          <w:p>
            <w:pPr>
              <w:pStyle w:val="Compact"/>
            </w:pPr>
            <w:r>
              <w:t xml:space="preserve">UC-06</w:t>
            </w:r>
          </w:p>
        </w:tc>
        <w:tc>
          <w:tcPr/>
          <w:p>
            <w:pPr>
              <w:pStyle w:val="Compact"/>
            </w:pPr>
            <w:r>
              <w:t xml:space="preserve">Generate test cases with AI</w:t>
            </w:r>
          </w:p>
        </w:tc>
        <w:tc>
          <w:tcPr/>
          <w:p>
            <w:pPr>
              <w:pStyle w:val="Compact"/>
            </w:pPr>
            <w:r>
              <w:t xml:space="preserve">QA Engineer</w:t>
            </w:r>
          </w:p>
        </w:tc>
        <w:tc>
          <w:tcPr/>
          <w:p>
            <w:pPr>
              <w:pStyle w:val="Compact"/>
            </w:pPr>
            <w:r>
              <w:t xml:space="preserve">§3.4</w:t>
            </w:r>
          </w:p>
        </w:tc>
      </w:tr>
      <w:tr>
        <w:tc>
          <w:tcPr/>
          <w:p>
            <w:pPr>
              <w:pStyle w:val="Compact"/>
            </w:pPr>
            <w:r>
              <w:t xml:space="preserve">UC-07</w:t>
            </w:r>
          </w:p>
        </w:tc>
        <w:tc>
          <w:tcPr/>
          <w:p>
            <w:pPr>
              <w:pStyle w:val="Compact"/>
            </w:pPr>
            <w:r>
              <w:t xml:space="preserve">Review, edit and approve test cases</w:t>
            </w:r>
          </w:p>
        </w:tc>
        <w:tc>
          <w:tcPr/>
          <w:p>
            <w:pPr>
              <w:pStyle w:val="Compact"/>
            </w:pPr>
            <w:r>
              <w:t xml:space="preserve">QA Engineer</w:t>
            </w:r>
          </w:p>
        </w:tc>
        <w:tc>
          <w:tcPr/>
          <w:p>
            <w:pPr>
              <w:pStyle w:val="Compact"/>
            </w:pPr>
            <w:r>
              <w:t xml:space="preserve">summary</w:t>
            </w:r>
          </w:p>
        </w:tc>
      </w:tr>
      <w:tr>
        <w:tc>
          <w:tcPr/>
          <w:p>
            <w:pPr>
              <w:pStyle w:val="Compact"/>
            </w:pPr>
            <w:r>
              <w:t xml:space="preserve">UC-08</w:t>
            </w:r>
          </w:p>
        </w:tc>
        <w:tc>
          <w:tcPr/>
          <w:p>
            <w:pPr>
              <w:pStyle w:val="Compact"/>
            </w:pPr>
            <w:r>
              <w:t xml:space="preserve">Organize test cases into suites and plans</w:t>
            </w:r>
          </w:p>
        </w:tc>
        <w:tc>
          <w:tcPr/>
          <w:p>
            <w:pPr>
              <w:pStyle w:val="Compact"/>
            </w:pPr>
            <w:r>
              <w:t xml:space="preserve">QA Engineer</w:t>
            </w:r>
          </w:p>
        </w:tc>
        <w:tc>
          <w:tcPr/>
          <w:p>
            <w:pPr>
              <w:pStyle w:val="Compact"/>
            </w:pPr>
            <w:r>
              <w:t xml:space="preserve">summary</w:t>
            </w:r>
          </w:p>
        </w:tc>
      </w:tr>
      <w:tr>
        <w:tc>
          <w:tcPr/>
          <w:p>
            <w:pPr>
              <w:pStyle w:val="Compact"/>
            </w:pPr>
            <w:r>
              <w:t xml:space="preserve">UC-09</w:t>
            </w:r>
          </w:p>
        </w:tc>
        <w:tc>
          <w:tcPr/>
          <w:p>
            <w:pPr>
              <w:pStyle w:val="Compact"/>
            </w:pPr>
            <w:r>
              <w:t xml:space="preserve">Execute a test run (manual or automated)</w:t>
            </w:r>
          </w:p>
        </w:tc>
        <w:tc>
          <w:tcPr/>
          <w:p>
            <w:pPr>
              <w:pStyle w:val="Compact"/>
            </w:pPr>
            <w:r>
              <w:t xml:space="preserve">QA Engineer</w:t>
            </w:r>
          </w:p>
        </w:tc>
        <w:tc>
          <w:tcPr/>
          <w:p>
            <w:pPr>
              <w:pStyle w:val="Compact"/>
            </w:pPr>
            <w:r>
              <w:t xml:space="preserve">§3.5</w:t>
            </w:r>
          </w:p>
        </w:tc>
      </w:tr>
      <w:tr>
        <w:tc>
          <w:tcPr/>
          <w:p>
            <w:pPr>
              <w:pStyle w:val="Compact"/>
            </w:pPr>
            <w:r>
              <w:t xml:space="preserve">UC-10</w:t>
            </w:r>
          </w:p>
        </w:tc>
        <w:tc>
          <w:tcPr/>
          <w:p>
            <w:pPr>
              <w:pStyle w:val="Compact"/>
            </w:pPr>
            <w:r>
              <w:t xml:space="preserve">Record results and raise defects</w:t>
            </w:r>
          </w:p>
        </w:tc>
        <w:tc>
          <w:tcPr/>
          <w:p>
            <w:pPr>
              <w:pStyle w:val="Compact"/>
            </w:pPr>
            <w:r>
              <w:t xml:space="preserve">QA Engineer</w:t>
            </w:r>
          </w:p>
        </w:tc>
        <w:tc>
          <w:tcPr/>
          <w:p>
            <w:pPr>
              <w:pStyle w:val="Compact"/>
            </w:pPr>
            <w:r>
              <w:t xml:space="preserve">summary</w:t>
            </w:r>
          </w:p>
        </w:tc>
      </w:tr>
      <w:tr>
        <w:tc>
          <w:tcPr/>
          <w:p>
            <w:pPr>
              <w:pStyle w:val="Compact"/>
            </w:pPr>
            <w:r>
              <w:t xml:space="preserve">UC-11</w:t>
            </w:r>
          </w:p>
        </w:tc>
        <w:tc>
          <w:tcPr/>
          <w:p>
            <w:pPr>
              <w:pStyle w:val="Compact"/>
            </w:pPr>
            <w:r>
              <w:t xml:space="preserve">Synchronize with Jira</w:t>
            </w:r>
          </w:p>
        </w:tc>
        <w:tc>
          <w:tcPr/>
          <w:p>
            <w:pPr>
              <w:pStyle w:val="Compact"/>
            </w:pPr>
            <w:r>
              <w:t xml:space="preserve">Project Editor / External System</w:t>
            </w:r>
          </w:p>
        </w:tc>
        <w:tc>
          <w:tcPr/>
          <w:p>
            <w:pPr>
              <w:pStyle w:val="Compact"/>
            </w:pPr>
            <w:r>
              <w:t xml:space="preserve">§3.6</w:t>
            </w:r>
          </w:p>
        </w:tc>
      </w:tr>
    </w:tbl>
    <w:bookmarkEnd w:id="23"/>
    <w:bookmarkStart w:id="24" w:name="X783df68aa5605a707b96dce00a0edfa5f18250b"/>
    <w:p>
      <w:pPr>
        <w:pStyle w:val="Heading2"/>
      </w:pPr>
      <w:r>
        <w:t xml:space="preserve">3.2 Detailed Use Case: UC-03 Invite and Manage Members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Description</w:t>
            </w:r>
          </w:p>
        </w:tc>
      </w:tr>
      <w:tr>
        <w:tc>
          <w:tcPr/>
          <w:p>
            <w:pPr>
              <w:pStyle w:val="Compact"/>
            </w:pPr>
            <w:r>
              <w:t xml:space="preserve">Actor</w:t>
            </w:r>
          </w:p>
        </w:tc>
        <w:tc>
          <w:tcPr/>
          <w:p>
            <w:pPr>
              <w:pStyle w:val="Compact"/>
            </w:pPr>
            <w:r>
              <w:t xml:space="preserve">Workspace Admin (primary), Invitee (secondary)</w:t>
            </w:r>
          </w:p>
        </w:tc>
      </w:tr>
      <w:tr>
        <w:tc>
          <w:tcPr/>
          <w:p>
            <w:pPr>
              <w:pStyle w:val="Compact"/>
            </w:pPr>
            <w:r>
              <w:t xml:space="preserve">Services involved</w:t>
            </w:r>
          </w:p>
        </w:tc>
        <w:tc>
          <w:tcPr/>
          <w:p>
            <w:pPr>
              <w:pStyle w:val="Compact"/>
            </w:pPr>
            <w:r>
              <w:t xml:space="preserve">Workspace (owner), Notification</w:t>
            </w:r>
          </w:p>
        </w:tc>
      </w:tr>
      <w:tr>
        <w:tc>
          <w:tcPr/>
          <w:p>
            <w:pPr>
              <w:pStyle w:val="Compact"/>
            </w:pPr>
            <w:r>
              <w:t xml:space="preserve">Precondition</w:t>
            </w:r>
          </w:p>
        </w:tc>
        <w:tc>
          <w:tcPr/>
          <w:p>
            <w:pPr>
              <w:pStyle w:val="Compact"/>
            </w:pPr>
            <w:r>
              <w:t xml:space="preserve">A project exists and the actor has Admin/Owner rights on the workspace.</w:t>
            </w:r>
          </w:p>
        </w:tc>
      </w:tr>
      <w:tr>
        <w:tc>
          <w:tcPr/>
          <w:p>
            <w:pPr>
              <w:pStyle w:val="Compact"/>
            </w:pPr>
            <w:r>
              <w:t xml:space="preserve">Trigger</w:t>
            </w:r>
          </w:p>
        </w:tc>
        <w:tc>
          <w:tcPr/>
          <w:p>
            <w:pPr>
              <w:pStyle w:val="Compact"/>
            </w:pPr>
            <w:r>
              <w:t xml:space="preserve">Admin invites a person by email to a project.</w:t>
            </w:r>
          </w:p>
        </w:tc>
      </w:tr>
      <w:tr>
        <w:tc>
          <w:tcPr/>
          <w:p>
            <w:pPr>
              <w:pStyle w:val="Compact"/>
            </w:pPr>
            <w:r>
              <w:t xml:space="preserve">Main flow</w:t>
            </w:r>
          </w:p>
        </w:tc>
        <w:tc>
          <w:tcPr/>
          <w:p>
            <w:pPr>
              <w:pStyle w:val="Compact"/>
            </w:pPr>
            <w:r>
              <w:t xml:space="preserve">1. Admin submits an email and target role. 2. System creates an invitation (status Pending), stores a hashed token, transitions the saga to AwaitingResponse. 3. System emits MembershipChanged; Notification sends an invitation email with the token. 4. Invitee opens the link and accepts within 7 days. 5. System validates the token, transitions to Accepted, creates the project membership, emits MembershipChanged again.</w:t>
            </w:r>
          </w:p>
        </w:tc>
      </w:tr>
      <w:tr>
        <w:tc>
          <w:tcPr/>
          <w:p>
            <w:pPr>
              <w:pStyle w:val="Compact"/>
            </w:pPr>
            <w:r>
              <w:t xml:space="preserve">Alternative flow</w:t>
            </w:r>
          </w:p>
        </w:tc>
        <w:tc>
          <w:tcPr/>
          <w:p>
            <w:pPr>
              <w:pStyle w:val="Compact"/>
            </w:pPr>
            <w:r>
              <w:t xml:space="preserve">4a. Invitee declines → Declined. 4b. No response within 7 days → saga times out → Expired (compensation: invitation cancelled, expiry email sent). 4c. Admin revokes before acceptance → Revoked.</w:t>
            </w:r>
          </w:p>
        </w:tc>
      </w:tr>
      <w:tr>
        <w:tc>
          <w:tcPr/>
          <w:p>
            <w:pPr>
              <w:pStyle w:val="Compact"/>
            </w:pPr>
            <w:r>
              <w:t xml:space="preserve">Postcondition</w:t>
            </w:r>
          </w:p>
        </w:tc>
        <w:tc>
          <w:tcPr/>
          <w:p>
            <w:pPr>
              <w:pStyle w:val="Compact"/>
            </w:pPr>
            <w:r>
              <w:t xml:space="preserve">Either a new project member exists (Accepted) or the invitation reached a terminal non-member state.</w:t>
            </w:r>
          </w:p>
        </w:tc>
      </w:tr>
      <w:tr>
        <w:tc>
          <w:tcPr/>
          <w:p>
            <w:pPr>
              <w:pStyle w:val="Compact"/>
            </w:pPr>
            <w:r>
              <w:t xml:space="preserve">Related FRs</w:t>
            </w:r>
          </w:p>
        </w:tc>
        <w:tc>
          <w:tcPr/>
          <w:p>
            <w:pPr>
              <w:pStyle w:val="Compact"/>
            </w:pPr>
            <w:r>
              <w:t xml:space="preserve">FR-07, FR-08, FR-09</w:t>
            </w:r>
          </w:p>
        </w:tc>
      </w:tr>
    </w:tbl>
    <w:bookmarkEnd w:id="24"/>
    <w:bookmarkStart w:id="25" w:name="X15006373c1f77fad601b72b3a3428022a928a09"/>
    <w:p>
      <w:pPr>
        <w:pStyle w:val="Heading2"/>
      </w:pPr>
      <w:r>
        <w:t xml:space="preserve">3.3 Detailed Use Case: UC-04 Author User Story and Acceptance Criteria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Description</w:t>
            </w:r>
          </w:p>
        </w:tc>
      </w:tr>
      <w:tr>
        <w:tc>
          <w:tcPr/>
          <w:p>
            <w:pPr>
              <w:pStyle w:val="Compact"/>
            </w:pPr>
            <w:r>
              <w:t xml:space="preserve">Actor</w:t>
            </w:r>
          </w:p>
        </w:tc>
        <w:tc>
          <w:tcPr/>
          <w:p>
            <w:pPr>
              <w:pStyle w:val="Compact"/>
            </w:pPr>
            <w:r>
              <w:t xml:space="preserve">Project Editor</w:t>
            </w:r>
          </w:p>
        </w:tc>
      </w:tr>
      <w:tr>
        <w:tc>
          <w:tcPr/>
          <w:p>
            <w:pPr>
              <w:pStyle w:val="Compact"/>
            </w:pPr>
            <w:r>
              <w:t xml:space="preserve">Services involved</w:t>
            </w:r>
          </w:p>
        </w:tc>
        <w:tc>
          <w:tcPr/>
          <w:p>
            <w:pPr>
              <w:pStyle w:val="Compact"/>
            </w:pPr>
            <w:r>
              <w:t xml:space="preserve">Authoring (owner); TestArtifact and Integration react via events</w:t>
            </w:r>
          </w:p>
        </w:tc>
      </w:tr>
      <w:tr>
        <w:tc>
          <w:tcPr/>
          <w:p>
            <w:pPr>
              <w:pStyle w:val="Compact"/>
            </w:pPr>
            <w:r>
              <w:t xml:space="preserve">Precondition</w:t>
            </w:r>
          </w:p>
        </w:tc>
        <w:tc>
          <w:tcPr/>
          <w:p>
            <w:pPr>
              <w:pStyle w:val="Compact"/>
            </w:pPr>
            <w:r>
              <w:t xml:space="preserve">Actor has Editor rights on the project (verified against the membership snapshot).</w:t>
            </w:r>
          </w:p>
        </w:tc>
      </w:tr>
      <w:tr>
        <w:tc>
          <w:tcPr/>
          <w:p>
            <w:pPr>
              <w:pStyle w:val="Compact"/>
            </w:pPr>
            <w:r>
              <w:t xml:space="preserve">Trigger</w:t>
            </w:r>
          </w:p>
        </w:tc>
        <w:tc>
          <w:tcPr/>
          <w:p>
            <w:pPr>
              <w:pStyle w:val="Compact"/>
            </w:pPr>
            <w:r>
              <w:t xml:space="preserve">Editor creates or edits a user story.</w:t>
            </w:r>
          </w:p>
        </w:tc>
      </w:tr>
      <w:tr>
        <w:tc>
          <w:tcPr/>
          <w:p>
            <w:pPr>
              <w:pStyle w:val="Compact"/>
            </w:pPr>
            <w:r>
              <w:t xml:space="preserve">Main flow</w:t>
            </w:r>
          </w:p>
        </w:tc>
        <w:tc>
          <w:tcPr/>
          <w:p>
            <w:pPr>
              <w:pStyle w:val="Compact"/>
            </w:pPr>
            <w:r>
              <w:t xml:space="preserve">1. Editor submits a story (as-a / I-want / so-that), optionally with hierarchical acceptance criteria and business rules. 2. System validates and persists the story with an authoring status. 3. System emits UserStoryCreated. 4. TestArtifact creates a placeholder test-case set; Integration optionally creates/links a Jira issue.</w:t>
            </w:r>
          </w:p>
        </w:tc>
      </w:tr>
      <w:tr>
        <w:tc>
          <w:tcPr/>
          <w:p>
            <w:pPr>
              <w:pStyle w:val="Compact"/>
            </w:pPr>
            <w:r>
              <w:t xml:space="preserve">Alternative flow</w:t>
            </w:r>
          </w:p>
        </w:tc>
        <w:tc>
          <w:tcPr/>
          <w:p>
            <w:pPr>
              <w:pStyle w:val="Compact"/>
            </w:pPr>
            <w:r>
              <w:t xml:space="preserve">2a. Validation fails → story rejected with field-level errors. 1a. AC may be added/edited later and reordered (hierarchical).</w:t>
            </w:r>
          </w:p>
        </w:tc>
      </w:tr>
      <w:tr>
        <w:tc>
          <w:tcPr/>
          <w:p>
            <w:pPr>
              <w:pStyle w:val="Compact"/>
            </w:pPr>
            <w:r>
              <w:t xml:space="preserve">Postcondition</w:t>
            </w:r>
          </w:p>
        </w:tc>
        <w:tc>
          <w:tcPr/>
          <w:p>
            <w:pPr>
              <w:pStyle w:val="Compact"/>
            </w:pPr>
            <w:r>
              <w:t xml:space="preserve">A persisted story exists; downstream services have reacted via events (eventual consistency).</w:t>
            </w:r>
          </w:p>
        </w:tc>
      </w:tr>
      <w:tr>
        <w:tc>
          <w:tcPr/>
          <w:p>
            <w:pPr>
              <w:pStyle w:val="Compact"/>
            </w:pPr>
            <w:r>
              <w:t xml:space="preserve">Related FRs</w:t>
            </w:r>
          </w:p>
        </w:tc>
        <w:tc>
          <w:tcPr/>
          <w:p>
            <w:pPr>
              <w:pStyle w:val="Compact"/>
            </w:pPr>
            <w:r>
              <w:t xml:space="preserve">FR-10, FR-11, FR-12, FR-13</w:t>
            </w:r>
          </w:p>
        </w:tc>
      </w:tr>
    </w:tbl>
    <w:bookmarkEnd w:id="25"/>
    <w:bookmarkStart w:id="26" w:name="Xfe04b5f5a84d9d30ceb477e3392ffd21b03370f"/>
    <w:p>
      <w:pPr>
        <w:pStyle w:val="Heading2"/>
      </w:pPr>
      <w:r>
        <w:t xml:space="preserve">3.4 Detailed Use Case: UC-06 Generate Test Cases with AI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Description</w:t>
            </w:r>
          </w:p>
        </w:tc>
      </w:tr>
      <w:tr>
        <w:tc>
          <w:tcPr/>
          <w:p>
            <w:pPr>
              <w:pStyle w:val="Compact"/>
            </w:pPr>
            <w:r>
              <w:t xml:space="preserve">Actor</w:t>
            </w:r>
          </w:p>
        </w:tc>
        <w:tc>
          <w:tcPr/>
          <w:p>
            <w:pPr>
              <w:pStyle w:val="Compact"/>
            </w:pPr>
            <w:r>
              <w:t xml:space="preserve">QA Engineer</w:t>
            </w:r>
          </w:p>
        </w:tc>
      </w:tr>
      <w:tr>
        <w:tc>
          <w:tcPr/>
          <w:p>
            <w:pPr>
              <w:pStyle w:val="Compact"/>
            </w:pPr>
            <w:r>
              <w:t xml:space="preserve">Services involved</w:t>
            </w:r>
          </w:p>
        </w:tc>
        <w:tc>
          <w:tcPr/>
          <w:p>
            <w:pPr>
              <w:pStyle w:val="Compact"/>
            </w:pPr>
            <w:r>
              <w:t xml:space="preserve">AI Generation (owner), Authoring (gRPC source), TestArtifact (consumer), Integration (optional push)</w:t>
            </w:r>
          </w:p>
        </w:tc>
      </w:tr>
      <w:tr>
        <w:tc>
          <w:tcPr/>
          <w:p>
            <w:pPr>
              <w:pStyle w:val="Compact"/>
            </w:pPr>
            <w:r>
              <w:t xml:space="preserve">Precondition</w:t>
            </w:r>
          </w:p>
        </w:tc>
        <w:tc>
          <w:tcPr/>
          <w:p>
            <w:pPr>
              <w:pStyle w:val="Compact"/>
            </w:pPr>
            <w:r>
              <w:t xml:space="preserve">A user story with acceptance criteria exists and the user has Editor rights.</w:t>
            </w:r>
          </w:p>
        </w:tc>
      </w:tr>
      <w:tr>
        <w:tc>
          <w:tcPr/>
          <w:p>
            <w:pPr>
              <w:pStyle w:val="Compact"/>
            </w:pPr>
            <w:r>
              <w:t xml:space="preserve">Trigger</w:t>
            </w:r>
          </w:p>
        </w:tc>
        <w:tc>
          <w:tcPr/>
          <w:p>
            <w:pPr>
              <w:pStyle w:val="Compact"/>
            </w:pPr>
            <w:r>
              <w:t xml:space="preserve">User requests test case generation for a story.</w:t>
            </w:r>
          </w:p>
        </w:tc>
      </w:tr>
      <w:tr>
        <w:tc>
          <w:tcPr/>
          <w:p>
            <w:pPr>
              <w:pStyle w:val="Compact"/>
            </w:pPr>
            <w:r>
              <w:t xml:space="preserve">Main flow</w:t>
            </w:r>
          </w:p>
        </w:tc>
        <w:tc>
          <w:tcPr/>
          <w:p>
            <w:pPr>
              <w:pStyle w:val="Compact"/>
            </w:pPr>
            <w:r>
              <w:t xml:space="preserve">1. User selects a story and requests generation. 2. System accepts the request and returns a job identifier immediately (202); progress is shown in real time. 3. System retrieves the story and acceptance criteria from Authoring (gRPC). 4. System requests generation from the LLM, preferring the primary provider. 5. System persists job completion and emits the generated test cases as an event in one transaction. 6. TestArtifact saves the test cases as drafts (idempotently) and notifies completion.</w:t>
            </w:r>
          </w:p>
        </w:tc>
      </w:tr>
      <w:tr>
        <w:tc>
          <w:tcPr/>
          <w:p>
            <w:pPr>
              <w:pStyle w:val="Compact"/>
            </w:pPr>
            <w:r>
              <w:t xml:space="preserve">Alternative flow</w:t>
            </w:r>
          </w:p>
        </w:tc>
        <w:tc>
          <w:tcPr/>
          <w:p>
            <w:pPr>
              <w:pStyle w:val="Compact"/>
            </w:pPr>
            <w:r>
              <w:t xml:space="preserve">4a. Primary provider unavailable: system falls back to a secondary provider (circuit breaker). 4b. All providers fail: job is marked failed and the user is informed. 3a. Story fetch fails (no side-effect yet): job marked failed.</w:t>
            </w:r>
          </w:p>
        </w:tc>
      </w:tr>
      <w:tr>
        <w:tc>
          <w:tcPr/>
          <w:p>
            <w:pPr>
              <w:pStyle w:val="Compact"/>
            </w:pPr>
            <w:r>
              <w:t xml:space="preserve">Postcondition</w:t>
            </w:r>
          </w:p>
        </w:tc>
        <w:tc>
          <w:tcPr/>
          <w:p>
            <w:pPr>
              <w:pStyle w:val="Compact"/>
            </w:pPr>
            <w:r>
              <w:t xml:space="preserve">Draft test cases are available for review, linked to the source story.</w:t>
            </w:r>
          </w:p>
        </w:tc>
      </w:tr>
      <w:tr>
        <w:tc>
          <w:tcPr/>
          <w:p>
            <w:pPr>
              <w:pStyle w:val="Compact"/>
            </w:pPr>
            <w:r>
              <w:t xml:space="preserve">Related FRs</w:t>
            </w:r>
          </w:p>
        </w:tc>
        <w:tc>
          <w:tcPr/>
          <w:p>
            <w:pPr>
              <w:pStyle w:val="Compact"/>
            </w:pPr>
            <w:r>
              <w:t xml:space="preserve">FR-15, FR-16, FR-17, FR-18, FR-19</w:t>
            </w:r>
          </w:p>
        </w:tc>
      </w:tr>
    </w:tbl>
    <w:bookmarkEnd w:id="26"/>
    <w:bookmarkStart w:id="27" w:name="Xe861a13b56524250338316cf886b3f8358131e6"/>
    <w:p>
      <w:pPr>
        <w:pStyle w:val="Heading2"/>
      </w:pPr>
      <w:r>
        <w:t xml:space="preserve">3.5 Detailed Use Case: UC-09 Execute a Test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Description</w:t>
            </w:r>
          </w:p>
        </w:tc>
      </w:tr>
      <w:tr>
        <w:tc>
          <w:tcPr/>
          <w:p>
            <w:pPr>
              <w:pStyle w:val="Compact"/>
            </w:pPr>
            <w:r>
              <w:t xml:space="preserve">Actor</w:t>
            </w:r>
          </w:p>
        </w:tc>
        <w:tc>
          <w:tcPr/>
          <w:p>
            <w:pPr>
              <w:pStyle w:val="Compact"/>
            </w:pPr>
            <w:r>
              <w:t xml:space="preserve">QA Engineer</w:t>
            </w:r>
          </w:p>
        </w:tc>
      </w:tr>
      <w:tr>
        <w:tc>
          <w:tcPr/>
          <w:p>
            <w:pPr>
              <w:pStyle w:val="Compact"/>
            </w:pPr>
            <w:r>
              <w:t xml:space="preserve">Services involved</w:t>
            </w:r>
          </w:p>
        </w:tc>
        <w:tc>
          <w:tcPr/>
          <w:p>
            <w:pPr>
              <w:pStyle w:val="Compact"/>
            </w:pPr>
            <w:r>
              <w:t xml:space="preserve">TestArtifact (owner), Execution (runner), Notification, Integration (defect push)</w:t>
            </w:r>
          </w:p>
        </w:tc>
      </w:tr>
      <w:tr>
        <w:tc>
          <w:tcPr/>
          <w:p>
            <w:pPr>
              <w:pStyle w:val="Compact"/>
            </w:pPr>
            <w:r>
              <w:t xml:space="preserve">Precondition</w:t>
            </w:r>
          </w:p>
        </w:tc>
        <w:tc>
          <w:tcPr/>
          <w:p>
            <w:pPr>
              <w:pStyle w:val="Compact"/>
            </w:pPr>
            <w:r>
              <w:t xml:space="preserve">A test suite with at least one approved test case exists.</w:t>
            </w:r>
          </w:p>
        </w:tc>
      </w:tr>
      <w:tr>
        <w:tc>
          <w:tcPr/>
          <w:p>
            <w:pPr>
              <w:pStyle w:val="Compact"/>
            </w:pPr>
            <w:r>
              <w:t xml:space="preserve">Trigger</w:t>
            </w:r>
          </w:p>
        </w:tc>
        <w:tc>
          <w:tcPr/>
          <w:p>
            <w:pPr>
              <w:pStyle w:val="Compact"/>
            </w:pPr>
            <w:r>
              <w:t xml:space="preserve">User starts a test run for a suite.</w:t>
            </w:r>
          </w:p>
        </w:tc>
      </w:tr>
      <w:tr>
        <w:tc>
          <w:tcPr/>
          <w:p>
            <w:pPr>
              <w:pStyle w:val="Compact"/>
            </w:pPr>
            <w:r>
              <w:t xml:space="preserve">Main flow</w:t>
            </w:r>
          </w:p>
        </w:tc>
        <w:tc>
          <w:tcPr/>
          <w:p>
            <w:pPr>
              <w:pStyle w:val="Compact"/>
            </w:pPr>
            <w:r>
              <w:t xml:space="preserve">1. User selects a suite and starts a run, choosing manual or automated mode. 2. TestArtifact creates a run record and emits TestRunRequested. 3. For automated runs, Execution executes scripts in an isolated, resource-limited environment. 4. Execution records pass/fail/blocked results per case with artifacts (screenshots, video, trace) stored in object storage. 5. Execution emits TestRunCompleted; Notification informs the user. 6. On failure, the user may raise a defect linked to the result, optionally pushed to Jira.</w:t>
            </w:r>
          </w:p>
        </w:tc>
      </w:tr>
      <w:tr>
        <w:tc>
          <w:tcPr/>
          <w:p>
            <w:pPr>
              <w:pStyle w:val="Compact"/>
            </w:pPr>
            <w:r>
              <w:t xml:space="preserve">Alternative flow</w:t>
            </w:r>
          </w:p>
        </w:tc>
        <w:tc>
          <w:tcPr/>
          <w:p>
            <w:pPr>
              <w:pStyle w:val="Compact"/>
            </w:pPr>
            <w:r>
              <w:t xml:space="preserve">3a. Execution times out or the environment fails: the affected results are marked blocked.</w:t>
            </w:r>
          </w:p>
        </w:tc>
      </w:tr>
      <w:tr>
        <w:tc>
          <w:tcPr/>
          <w:p>
            <w:pPr>
              <w:pStyle w:val="Compact"/>
            </w:pPr>
            <w:r>
              <w:t xml:space="preserve">Postcondition</w:t>
            </w:r>
          </w:p>
        </w:tc>
        <w:tc>
          <w:tcPr/>
          <w:p>
            <w:pPr>
              <w:pStyle w:val="Compact"/>
            </w:pPr>
            <w:r>
              <w:t xml:space="preserve">A completed run with per-case results and optional defects exists.</w:t>
            </w:r>
          </w:p>
        </w:tc>
      </w:tr>
      <w:tr>
        <w:tc>
          <w:tcPr/>
          <w:p>
            <w:pPr>
              <w:pStyle w:val="Compact"/>
            </w:pPr>
            <w:r>
              <w:t xml:space="preserve">Related FRs</w:t>
            </w:r>
          </w:p>
        </w:tc>
        <w:tc>
          <w:tcPr/>
          <w:p>
            <w:pPr>
              <w:pStyle w:val="Compact"/>
            </w:pPr>
            <w:r>
              <w:t xml:space="preserve">FR-24, FR-25, FR-26, FR-27, FR-28</w:t>
            </w:r>
          </w:p>
        </w:tc>
      </w:tr>
    </w:tbl>
    <w:bookmarkEnd w:id="27"/>
    <w:bookmarkStart w:id="28" w:name="X97ecf9ed41934e141655fbd9e53e59ec946e48e"/>
    <w:p>
      <w:pPr>
        <w:pStyle w:val="Heading2"/>
      </w:pPr>
      <w:r>
        <w:t xml:space="preserve">3.6 Detailed Use Case: UC-11 Synchronize with Jira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Description</w:t>
            </w:r>
          </w:p>
        </w:tc>
      </w:tr>
      <w:tr>
        <w:tc>
          <w:tcPr/>
          <w:p>
            <w:pPr>
              <w:pStyle w:val="Compact"/>
            </w:pPr>
            <w:r>
              <w:t xml:space="preserve">Actor</w:t>
            </w:r>
          </w:p>
        </w:tc>
        <w:tc>
          <w:tcPr/>
          <w:p>
            <w:pPr>
              <w:pStyle w:val="Compact"/>
            </w:pPr>
            <w:r>
              <w:t xml:space="preserve">Project Editor (outbound), External System Jira (inbound)</w:t>
            </w:r>
          </w:p>
        </w:tc>
      </w:tr>
      <w:tr>
        <w:tc>
          <w:tcPr/>
          <w:p>
            <w:pPr>
              <w:pStyle w:val="Compact"/>
            </w:pPr>
            <w:r>
              <w:t xml:space="preserve">Services involved</w:t>
            </w:r>
          </w:p>
        </w:tc>
        <w:tc>
          <w:tcPr/>
          <w:p>
            <w:pPr>
              <w:pStyle w:val="Compact"/>
            </w:pPr>
            <w:r>
              <w:t xml:space="preserve">Integration (owner, ACL), Authoring, TestArtifact</w:t>
            </w:r>
          </w:p>
        </w:tc>
      </w:tr>
      <w:tr>
        <w:tc>
          <w:tcPr/>
          <w:p>
            <w:pPr>
              <w:pStyle w:val="Compact"/>
            </w:pPr>
            <w:r>
              <w:t xml:space="preserve">Precondition</w:t>
            </w:r>
          </w:p>
        </w:tc>
        <w:tc>
          <w:tcPr/>
          <w:p>
            <w:pPr>
              <w:pStyle w:val="Compact"/>
            </w:pPr>
            <w:r>
              <w:t xml:space="preserve">A valid Jira connection (OAuth) is configured for the project.</w:t>
            </w:r>
          </w:p>
        </w:tc>
      </w:tr>
      <w:tr>
        <w:tc>
          <w:tcPr/>
          <w:p>
            <w:pPr>
              <w:pStyle w:val="Compact"/>
            </w:pPr>
            <w:r>
              <w:t xml:space="preserve">Trigger</w:t>
            </w:r>
          </w:p>
        </w:tc>
        <w:tc>
          <w:tcPr/>
          <w:p>
            <w:pPr>
              <w:pStyle w:val="Compact"/>
            </w:pPr>
            <w:r>
              <w:t xml:space="preserve">Inbound: Jira sends a webhook. Outbound: an internal story/test artifact changes.</w:t>
            </w:r>
          </w:p>
        </w:tc>
      </w:tr>
      <w:tr>
        <w:tc>
          <w:tcPr/>
          <w:p>
            <w:pPr>
              <w:pStyle w:val="Compact"/>
            </w:pPr>
            <w:r>
              <w:t xml:space="preserve">Main flow (inbound)</w:t>
            </w:r>
          </w:p>
        </w:tc>
        <w:tc>
          <w:tcPr/>
          <w:p>
            <w:pPr>
              <w:pStyle w:val="Compact"/>
            </w:pPr>
            <w:r>
              <w:t xml:space="preserve">1. Jira sends a webhook. 2. Integration verifies the signature and deduplicates by event id. 3. Integration’s ACL translates the Jira payload into the clean internal model. 4. Integration upserts an external link and emits an import event. 5. Authoring creates/updates a story carrying an external reference.</w:t>
            </w:r>
          </w:p>
        </w:tc>
      </w:tr>
      <w:tr>
        <w:tc>
          <w:tcPr/>
          <w:p>
            <w:pPr>
              <w:pStyle w:val="Compact"/>
            </w:pPr>
            <w:r>
              <w:t xml:space="preserve">Main flow (outbound)</w:t>
            </w:r>
          </w:p>
        </w:tc>
        <w:tc>
          <w:tcPr/>
          <w:p>
            <w:pPr>
              <w:pStyle w:val="Compact"/>
            </w:pPr>
            <w:r>
              <w:t xml:space="preserve">1. A story is created or test cases are generated. 2. Integration consumes the event and enqueues an outbound sync job. 3. The job pushes to Jira with retry on transient failure; emits JiraIssueLinked on success.</w:t>
            </w:r>
          </w:p>
        </w:tc>
      </w:tr>
      <w:tr>
        <w:tc>
          <w:tcPr/>
          <w:p>
            <w:pPr>
              <w:pStyle w:val="Compact"/>
            </w:pPr>
            <w:r>
              <w:t xml:space="preserve">Alternative flow</w:t>
            </w:r>
          </w:p>
        </w:tc>
        <w:tc>
          <w:tcPr/>
          <w:p>
            <w:pPr>
              <w:pStyle w:val="Compact"/>
            </w:pPr>
            <w:r>
              <w:t xml:space="preserve">2a. Signature invalid → request rejected. 2b. Duplicate event id → ignored. Outbound: Jira transient error → retried by the outbound saga.</w:t>
            </w:r>
          </w:p>
        </w:tc>
      </w:tr>
      <w:tr>
        <w:tc>
          <w:tcPr/>
          <w:p>
            <w:pPr>
              <w:pStyle w:val="Compact"/>
            </w:pPr>
            <w:r>
              <w:t xml:space="preserve">Postcondition</w:t>
            </w:r>
          </w:p>
        </w:tc>
        <w:tc>
          <w:tcPr/>
          <w:p>
            <w:pPr>
              <w:pStyle w:val="Compact"/>
            </w:pPr>
            <w:r>
              <w:t xml:space="preserve">Internal and Jira artifacts are linked and consistent; Authoring never sees Jira’s raw structure.</w:t>
            </w:r>
          </w:p>
        </w:tc>
      </w:tr>
      <w:tr>
        <w:tc>
          <w:tcPr/>
          <w:p>
            <w:pPr>
              <w:pStyle w:val="Compact"/>
            </w:pPr>
            <w:r>
              <w:t xml:space="preserve">Related FRs</w:t>
            </w:r>
          </w:p>
        </w:tc>
        <w:tc>
          <w:tcPr/>
          <w:p>
            <w:pPr>
              <w:pStyle w:val="Compact"/>
            </w:pPr>
            <w:r>
              <w:t xml:space="preserve">FR-29, FR-30, FR-31</w:t>
            </w:r>
          </w:p>
        </w:tc>
      </w:tr>
    </w:tbl>
    <w:bookmarkEnd w:id="28"/>
    <w:bookmarkEnd w:id="29"/>
    <w:bookmarkStart w:id="38" w:name="functional-requirements"/>
    <w:p>
      <w:pPr>
        <w:pStyle w:val="Heading1"/>
      </w:pPr>
      <w:r>
        <w:t xml:space="preserve">4. Functional Requirements</w:t>
      </w:r>
    </w:p>
    <w:p>
      <w:pPr>
        <w:pStyle w:val="FirstParagraph"/>
      </w:pPr>
      <w:r>
        <w:t xml:space="preserve">Requirements are grouped by capability and uniquely identified. Priority uses MoSCoW: M = Must, S = Should, C = Could.</w:t>
      </w:r>
    </w:p>
    <w:bookmarkStart w:id="30" w:name="identity-and-access"/>
    <w:p>
      <w:pPr>
        <w:pStyle w:val="Heading2"/>
      </w:pPr>
      <w:r>
        <w:t xml:space="preserve">4.1 Identity and Access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FR-01</w:t>
            </w:r>
          </w:p>
        </w:tc>
        <w:tc>
          <w:tcPr/>
          <w:p>
            <w:pPr>
              <w:pStyle w:val="Compact"/>
            </w:pPr>
            <w:r>
              <w:t xml:space="preserve">The system shall allow a user to register with email and password.</w:t>
            </w:r>
          </w:p>
        </w:tc>
        <w:tc>
          <w:tcPr/>
          <w:p>
            <w:pPr>
              <w:pStyle w:val="Compact"/>
            </w:pPr>
            <w:r>
              <w:t xml:space="preserve">M</w:t>
            </w:r>
          </w:p>
        </w:tc>
      </w:tr>
      <w:tr>
        <w:tc>
          <w:tcPr/>
          <w:p>
            <w:pPr>
              <w:pStyle w:val="Compact"/>
            </w:pPr>
            <w:r>
              <w:t xml:space="preserve">FR-02</w:t>
            </w:r>
          </w:p>
        </w:tc>
        <w:tc>
          <w:tcPr/>
          <w:p>
            <w:pPr>
              <w:pStyle w:val="Compact"/>
            </w:pPr>
            <w:r>
              <w:t xml:space="preserve">The system shall authenticate users and issue a session token on success.</w:t>
            </w:r>
          </w:p>
        </w:tc>
        <w:tc>
          <w:tcPr/>
          <w:p>
            <w:pPr>
              <w:pStyle w:val="Compact"/>
            </w:pPr>
            <w:r>
              <w:t xml:space="preserve">M</w:t>
            </w:r>
          </w:p>
        </w:tc>
      </w:tr>
      <w:tr>
        <w:tc>
          <w:tcPr/>
          <w:p>
            <w:pPr>
              <w:pStyle w:val="Compact"/>
            </w:pPr>
            <w:r>
              <w:t xml:space="preserve">FR-03</w:t>
            </w:r>
          </w:p>
        </w:tc>
        <w:tc>
          <w:tcPr/>
          <w:p>
            <w:pPr>
              <w:pStyle w:val="Compact"/>
            </w:pPr>
            <w:r>
              <w:t xml:space="preserve">The system shall support third-party sign-in (OAuth).</w:t>
            </w:r>
          </w:p>
        </w:tc>
        <w:tc>
          <w:tcPr/>
          <w:p>
            <w:pPr>
              <w:pStyle w:val="Compact"/>
            </w:pPr>
            <w:r>
              <w:t xml:space="preserve">S</w:t>
            </w:r>
          </w:p>
        </w:tc>
      </w:tr>
      <w:tr>
        <w:tc>
          <w:tcPr/>
          <w:p>
            <w:pPr>
              <w:pStyle w:val="Compact"/>
            </w:pPr>
            <w:r>
              <w:t xml:space="preserve">FR-04</w:t>
            </w:r>
          </w:p>
        </w:tc>
        <w:tc>
          <w:tcPr/>
          <w:p>
            <w:pPr>
              <w:pStyle w:val="Compact"/>
            </w:pPr>
            <w:r>
              <w:t xml:space="preserve">The system shall support two-factor authentication.</w:t>
            </w:r>
          </w:p>
        </w:tc>
        <w:tc>
          <w:tcPr/>
          <w:p>
            <w:pPr>
              <w:pStyle w:val="Compact"/>
            </w:pPr>
            <w:r>
              <w:t xml:space="preserve">C</w:t>
            </w:r>
          </w:p>
        </w:tc>
      </w:tr>
      <w:tr>
        <w:tc>
          <w:tcPr/>
          <w:p>
            <w:pPr>
              <w:pStyle w:val="Compact"/>
            </w:pPr>
            <w:r>
              <w:t xml:space="preserve">FR-05</w:t>
            </w:r>
          </w:p>
        </w:tc>
        <w:tc>
          <w:tcPr/>
          <w:p>
            <w:pPr>
              <w:pStyle w:val="Compact"/>
            </w:pPr>
            <w:r>
              <w:t xml:space="preserve">The system shall allow users to reset a forgotten password securely.</w:t>
            </w:r>
          </w:p>
        </w:tc>
        <w:tc>
          <w:tcPr/>
          <w:p>
            <w:pPr>
              <w:pStyle w:val="Compact"/>
            </w:pPr>
            <w:r>
              <w:t xml:space="preserve">M</w:t>
            </w:r>
          </w:p>
        </w:tc>
      </w:tr>
    </w:tbl>
    <w:bookmarkEnd w:id="30"/>
    <w:bookmarkStart w:id="31" w:name="workspace-project-and-authorization"/>
    <w:p>
      <w:pPr>
        <w:pStyle w:val="Heading2"/>
      </w:pPr>
      <w:r>
        <w:t xml:space="preserve">4.2 Workspace, Project and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FR-06</w:t>
            </w:r>
          </w:p>
        </w:tc>
        <w:tc>
          <w:tcPr/>
          <w:p>
            <w:pPr>
              <w:pStyle w:val="Compact"/>
            </w:pPr>
            <w:r>
              <w:t xml:space="preserve">The system shall allow an owner to create workspaces and projects.</w:t>
            </w:r>
          </w:p>
        </w:tc>
        <w:tc>
          <w:tcPr/>
          <w:p>
            <w:pPr>
              <w:pStyle w:val="Compact"/>
            </w:pPr>
            <w:r>
              <w:t xml:space="preserve">M</w:t>
            </w:r>
          </w:p>
        </w:tc>
      </w:tr>
      <w:tr>
        <w:tc>
          <w:tcPr/>
          <w:p>
            <w:pPr>
              <w:pStyle w:val="Compact"/>
            </w:pPr>
            <w:r>
              <w:t xml:space="preserve">FR-07</w:t>
            </w:r>
          </w:p>
        </w:tc>
        <w:tc>
          <w:tcPr/>
          <w:p>
            <w:pPr>
              <w:pStyle w:val="Compact"/>
            </w:pPr>
            <w:r>
              <w:t xml:space="preserve">The system shall allow admins to invite members by email with an expiring invitation.</w:t>
            </w:r>
          </w:p>
        </w:tc>
        <w:tc>
          <w:tcPr/>
          <w:p>
            <w:pPr>
              <w:pStyle w:val="Compact"/>
            </w:pPr>
            <w:r>
              <w:t xml:space="preserve">M</w:t>
            </w:r>
          </w:p>
        </w:tc>
      </w:tr>
      <w:tr>
        <w:tc>
          <w:tcPr/>
          <w:p>
            <w:pPr>
              <w:pStyle w:val="Compact"/>
            </w:pPr>
            <w:r>
              <w:t xml:space="preserve">FR-08</w:t>
            </w:r>
          </w:p>
        </w:tc>
        <w:tc>
          <w:tcPr/>
          <w:p>
            <w:pPr>
              <w:pStyle w:val="Compact"/>
            </w:pPr>
            <w:r>
              <w:t xml:space="preserve">The system shall enforce role-based access (Owner, Admin, Member; Editor, Viewer).</w:t>
            </w:r>
          </w:p>
        </w:tc>
        <w:tc>
          <w:tcPr/>
          <w:p>
            <w:pPr>
              <w:pStyle w:val="Compact"/>
            </w:pPr>
            <w:r>
              <w:t xml:space="preserve">M</w:t>
            </w:r>
          </w:p>
        </w:tc>
      </w:tr>
      <w:tr>
        <w:tc>
          <w:tcPr/>
          <w:p>
            <w:pPr>
              <w:pStyle w:val="Compact"/>
            </w:pPr>
            <w:r>
              <w:t xml:space="preserve">FR-09</w:t>
            </w:r>
          </w:p>
        </w:tc>
        <w:tc>
          <w:tcPr/>
          <w:p>
            <w:pPr>
              <w:pStyle w:val="Compact"/>
            </w:pPr>
            <w:r>
              <w:t xml:space="preserve">The system shall allow members to be removed and roles to be changed.</w:t>
            </w:r>
          </w:p>
        </w:tc>
        <w:tc>
          <w:tcPr/>
          <w:p>
            <w:pPr>
              <w:pStyle w:val="Compact"/>
            </w:pPr>
            <w:r>
              <w:t xml:space="preserve">M</w:t>
            </w:r>
          </w:p>
        </w:tc>
      </w:tr>
    </w:tbl>
    <w:bookmarkEnd w:id="31"/>
    <w:bookmarkStart w:id="32" w:name="authoring"/>
    <w:p>
      <w:pPr>
        <w:pStyle w:val="Heading2"/>
      </w:pPr>
      <w:r>
        <w:t xml:space="preserve">4.3 Authoring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FR-10</w:t>
            </w:r>
          </w:p>
        </w:tc>
        <w:tc>
          <w:tcPr/>
          <w:p>
            <w:pPr>
              <w:pStyle w:val="Compact"/>
            </w:pPr>
            <w:r>
              <w:t xml:space="preserve">The system shall allow editors to create, edit and delete user stories.</w:t>
            </w:r>
          </w:p>
        </w:tc>
        <w:tc>
          <w:tcPr/>
          <w:p>
            <w:pPr>
              <w:pStyle w:val="Compact"/>
            </w:pPr>
            <w:r>
              <w:t xml:space="preserve">M</w:t>
            </w:r>
          </w:p>
        </w:tc>
      </w:tr>
      <w:tr>
        <w:tc>
          <w:tcPr/>
          <w:p>
            <w:pPr>
              <w:pStyle w:val="Compact"/>
            </w:pPr>
            <w:r>
              <w:t xml:space="preserve">FR-11</w:t>
            </w:r>
          </w:p>
        </w:tc>
        <w:tc>
          <w:tcPr/>
          <w:p>
            <w:pPr>
              <w:pStyle w:val="Compact"/>
            </w:pPr>
            <w:r>
              <w:t xml:space="preserve">The system shall support hierarchical acceptance criteria per story.</w:t>
            </w:r>
          </w:p>
        </w:tc>
        <w:tc>
          <w:tcPr/>
          <w:p>
            <w:pPr>
              <w:pStyle w:val="Compact"/>
            </w:pPr>
            <w:r>
              <w:t xml:space="preserve">M</w:t>
            </w:r>
          </w:p>
        </w:tc>
      </w:tr>
      <w:tr>
        <w:tc>
          <w:tcPr/>
          <w:p>
            <w:pPr>
              <w:pStyle w:val="Compact"/>
            </w:pPr>
            <w:r>
              <w:t xml:space="preserve">FR-12</w:t>
            </w:r>
          </w:p>
        </w:tc>
        <w:tc>
          <w:tcPr/>
          <w:p>
            <w:pPr>
              <w:pStyle w:val="Compact"/>
            </w:pPr>
            <w:r>
              <w:t xml:space="preserve">The system shall allow business rules to be attached to a story.</w:t>
            </w:r>
          </w:p>
        </w:tc>
        <w:tc>
          <w:tcPr/>
          <w:p>
            <w:pPr>
              <w:pStyle w:val="Compact"/>
            </w:pPr>
            <w:r>
              <w:t xml:space="preserve">S</w:t>
            </w:r>
          </w:p>
        </w:tc>
      </w:tr>
      <w:tr>
        <w:tc>
          <w:tcPr/>
          <w:p>
            <w:pPr>
              <w:pStyle w:val="Compact"/>
            </w:pPr>
            <w:r>
              <w:t xml:space="preserve">FR-13</w:t>
            </w:r>
          </w:p>
        </w:tc>
        <w:tc>
          <w:tcPr/>
          <w:p>
            <w:pPr>
              <w:pStyle w:val="Compact"/>
            </w:pPr>
            <w:r>
              <w:t xml:space="preserve">The system shall track an authoring status for each story.</w:t>
            </w:r>
          </w:p>
        </w:tc>
        <w:tc>
          <w:tcPr/>
          <w:p>
            <w:pPr>
              <w:pStyle w:val="Compact"/>
            </w:pPr>
            <w:r>
              <w:t xml:space="preserve">M</w:t>
            </w:r>
          </w:p>
        </w:tc>
      </w:tr>
      <w:tr>
        <w:tc>
          <w:tcPr/>
          <w:p>
            <w:pPr>
              <w:pStyle w:val="Compact"/>
            </w:pPr>
            <w:r>
              <w:t xml:space="preserve">FR-14</w:t>
            </w:r>
          </w:p>
        </w:tc>
        <w:tc>
          <w:tcPr/>
          <w:p>
            <w:pPr>
              <w:pStyle w:val="Compact"/>
            </w:pPr>
            <w:r>
              <w:t xml:space="preserve">The system shall allow AI-assisted refinement of a story’s wording.</w:t>
            </w:r>
          </w:p>
        </w:tc>
        <w:tc>
          <w:tcPr/>
          <w:p>
            <w:pPr>
              <w:pStyle w:val="Compact"/>
            </w:pPr>
            <w:r>
              <w:t xml:space="preserve">S</w:t>
            </w:r>
          </w:p>
        </w:tc>
      </w:tr>
    </w:tbl>
    <w:bookmarkEnd w:id="32"/>
    <w:bookmarkStart w:id="33" w:name="ai-generation"/>
    <w:p>
      <w:pPr>
        <w:pStyle w:val="Heading2"/>
      </w:pPr>
      <w:r>
        <w:t xml:space="preserve">4.4 AI Generation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FR-15</w:t>
            </w:r>
          </w:p>
        </w:tc>
        <w:tc>
          <w:tcPr/>
          <w:p>
            <w:pPr>
              <w:pStyle w:val="Compact"/>
            </w:pPr>
            <w:r>
              <w:t xml:space="preserve">The system shall generate acceptance criteria from a user story on request.</w:t>
            </w:r>
          </w:p>
        </w:tc>
        <w:tc>
          <w:tcPr/>
          <w:p>
            <w:pPr>
              <w:pStyle w:val="Compact"/>
            </w:pPr>
            <w:r>
              <w:t xml:space="preserve">M</w:t>
            </w:r>
          </w:p>
        </w:tc>
      </w:tr>
      <w:tr>
        <w:tc>
          <w:tcPr/>
          <w:p>
            <w:pPr>
              <w:pStyle w:val="Compact"/>
            </w:pPr>
            <w:r>
              <w:t xml:space="preserve">FR-16</w:t>
            </w:r>
          </w:p>
        </w:tc>
        <w:tc>
          <w:tcPr/>
          <w:p>
            <w:pPr>
              <w:pStyle w:val="Compact"/>
            </w:pPr>
            <w:r>
              <w:t xml:space="preserve">The system shall generate test cases from a story and its acceptance criteria.</w:t>
            </w:r>
          </w:p>
        </w:tc>
        <w:tc>
          <w:tcPr/>
          <w:p>
            <w:pPr>
              <w:pStyle w:val="Compact"/>
            </w:pPr>
            <w:r>
              <w:t xml:space="preserve">M</w:t>
            </w:r>
          </w:p>
        </w:tc>
      </w:tr>
      <w:tr>
        <w:tc>
          <w:tcPr/>
          <w:p>
            <w:pPr>
              <w:pStyle w:val="Compact"/>
            </w:pPr>
            <w:r>
              <w:t xml:space="preserve">FR-17</w:t>
            </w:r>
          </w:p>
        </w:tc>
        <w:tc>
          <w:tcPr/>
          <w:p>
            <w:pPr>
              <w:pStyle w:val="Compact"/>
            </w:pPr>
            <w:r>
              <w:t xml:space="preserve">The system shall process generation asynchronously and expose progress.</w:t>
            </w:r>
          </w:p>
        </w:tc>
        <w:tc>
          <w:tcPr/>
          <w:p>
            <w:pPr>
              <w:pStyle w:val="Compact"/>
            </w:pPr>
            <w:r>
              <w:t xml:space="preserve">M</w:t>
            </w:r>
          </w:p>
        </w:tc>
      </w:tr>
      <w:tr>
        <w:tc>
          <w:tcPr/>
          <w:p>
            <w:pPr>
              <w:pStyle w:val="Compact"/>
            </w:pPr>
            <w:r>
              <w:t xml:space="preserve">FR-18</w:t>
            </w:r>
          </w:p>
        </w:tc>
        <w:tc>
          <w:tcPr/>
          <w:p>
            <w:pPr>
              <w:pStyle w:val="Compact"/>
            </w:pPr>
            <w:r>
              <w:t xml:space="preserve">The system shall route to a primary LLM provider and fall back to a secondary on failure.</w:t>
            </w:r>
          </w:p>
        </w:tc>
        <w:tc>
          <w:tcPr/>
          <w:p>
            <w:pPr>
              <w:pStyle w:val="Compact"/>
            </w:pPr>
            <w:r>
              <w:t xml:space="preserve">M</w:t>
            </w:r>
          </w:p>
        </w:tc>
      </w:tr>
      <w:tr>
        <w:tc>
          <w:tcPr/>
          <w:p>
            <w:pPr>
              <w:pStyle w:val="Compact"/>
            </w:pPr>
            <w:r>
              <w:t xml:space="preserve">FR-19</w:t>
            </w:r>
          </w:p>
        </w:tc>
        <w:tc>
          <w:tcPr/>
          <w:p>
            <w:pPr>
              <w:pStyle w:val="Compact"/>
            </w:pPr>
            <w:r>
              <w:t xml:space="preserve">The system shall record which provider and model produced each generation.</w:t>
            </w:r>
          </w:p>
        </w:tc>
        <w:tc>
          <w:tcPr/>
          <w:p>
            <w:pPr>
              <w:pStyle w:val="Compact"/>
            </w:pPr>
            <w:r>
              <w:t xml:space="preserve">S</w:t>
            </w:r>
          </w:p>
        </w:tc>
      </w:tr>
    </w:tbl>
    <w:bookmarkEnd w:id="33"/>
    <w:bookmarkStart w:id="34" w:name="test-artifact-management"/>
    <w:p>
      <w:pPr>
        <w:pStyle w:val="Heading2"/>
      </w:pPr>
      <w:r>
        <w:t xml:space="preserve">4.5 Test Artifact Management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FR-20</w:t>
            </w:r>
          </w:p>
        </w:tc>
        <w:tc>
          <w:tcPr/>
          <w:p>
            <w:pPr>
              <w:pStyle w:val="Compact"/>
            </w:pPr>
            <w:r>
              <w:t xml:space="preserve">The system shall allow review, editing and approval of generated test cases.</w:t>
            </w:r>
          </w:p>
        </w:tc>
        <w:tc>
          <w:tcPr/>
          <w:p>
            <w:pPr>
              <w:pStyle w:val="Compact"/>
            </w:pPr>
            <w:r>
              <w:t xml:space="preserve">M</w:t>
            </w:r>
          </w:p>
        </w:tc>
      </w:tr>
      <w:tr>
        <w:tc>
          <w:tcPr/>
          <w:p>
            <w:pPr>
              <w:pStyle w:val="Compact"/>
            </w:pPr>
            <w:r>
              <w:t xml:space="preserve">FR-21</w:t>
            </w:r>
          </w:p>
        </w:tc>
        <w:tc>
          <w:tcPr/>
          <w:p>
            <w:pPr>
              <w:pStyle w:val="Compact"/>
            </w:pPr>
            <w:r>
              <w:t xml:space="preserve">The system shall classify test cases by polarity and design technique (ISTQB).</w:t>
            </w:r>
          </w:p>
        </w:tc>
        <w:tc>
          <w:tcPr/>
          <w:p>
            <w:pPr>
              <w:pStyle w:val="Compact"/>
            </w:pPr>
            <w:r>
              <w:t xml:space="preserve">M</w:t>
            </w:r>
          </w:p>
        </w:tc>
      </w:tr>
      <w:tr>
        <w:tc>
          <w:tcPr/>
          <w:p>
            <w:pPr>
              <w:pStyle w:val="Compact"/>
            </w:pPr>
            <w:r>
              <w:t xml:space="preserve">FR-22</w:t>
            </w:r>
          </w:p>
        </w:tc>
        <w:tc>
          <w:tcPr/>
          <w:p>
            <w:pPr>
              <w:pStyle w:val="Compact"/>
            </w:pPr>
            <w:r>
              <w:t xml:space="preserve">The system shall organize test cases into suites.</w:t>
            </w:r>
          </w:p>
        </w:tc>
        <w:tc>
          <w:tcPr/>
          <w:p>
            <w:pPr>
              <w:pStyle w:val="Compact"/>
            </w:pPr>
            <w:r>
              <w:t xml:space="preserve">M</w:t>
            </w:r>
          </w:p>
        </w:tc>
      </w:tr>
      <w:tr>
        <w:tc>
          <w:tcPr/>
          <w:p>
            <w:pPr>
              <w:pStyle w:val="Compact"/>
            </w:pPr>
            <w:r>
              <w:t xml:space="preserve">FR-23</w:t>
            </w:r>
          </w:p>
        </w:tc>
        <w:tc>
          <w:tcPr/>
          <w:p>
            <w:pPr>
              <w:pStyle w:val="Compact"/>
            </w:pPr>
            <w:r>
              <w:t xml:space="preserve">The system shall allow creation of test plans at project level.</w:t>
            </w:r>
          </w:p>
        </w:tc>
        <w:tc>
          <w:tcPr/>
          <w:p>
            <w:pPr>
              <w:pStyle w:val="Compact"/>
            </w:pPr>
            <w:r>
              <w:t xml:space="preserve">S</w:t>
            </w:r>
          </w:p>
        </w:tc>
      </w:tr>
    </w:tbl>
    <w:bookmarkEnd w:id="34"/>
    <w:bookmarkStart w:id="35" w:name="execution-and-defects"/>
    <w:p>
      <w:pPr>
        <w:pStyle w:val="Heading2"/>
      </w:pPr>
      <w:r>
        <w:t xml:space="preserve">4.6 Execution and Defects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FR-24</w:t>
            </w:r>
          </w:p>
        </w:tc>
        <w:tc>
          <w:tcPr/>
          <w:p>
            <w:pPr>
              <w:pStyle w:val="Compact"/>
            </w:pPr>
            <w:r>
              <w:t xml:space="preserve">The system shall execute a test run for a suite in manual or automated mode.</w:t>
            </w:r>
          </w:p>
        </w:tc>
        <w:tc>
          <w:tcPr/>
          <w:p>
            <w:pPr>
              <w:pStyle w:val="Compact"/>
            </w:pPr>
            <w:r>
              <w:t xml:space="preserve">M</w:t>
            </w:r>
          </w:p>
        </w:tc>
      </w:tr>
      <w:tr>
        <w:tc>
          <w:tcPr/>
          <w:p>
            <w:pPr>
              <w:pStyle w:val="Compact"/>
            </w:pPr>
            <w:r>
              <w:t xml:space="preserve">FR-25</w:t>
            </w:r>
          </w:p>
        </w:tc>
        <w:tc>
          <w:tcPr/>
          <w:p>
            <w:pPr>
              <w:pStyle w:val="Compact"/>
            </w:pPr>
            <w:r>
              <w:t xml:space="preserve">The system shall run automated scripts in an isolated, resource-limited environment.</w:t>
            </w:r>
          </w:p>
        </w:tc>
        <w:tc>
          <w:tcPr/>
          <w:p>
            <w:pPr>
              <w:pStyle w:val="Compact"/>
            </w:pPr>
            <w:r>
              <w:t xml:space="preserve">M</w:t>
            </w:r>
          </w:p>
        </w:tc>
      </w:tr>
      <w:tr>
        <w:tc>
          <w:tcPr/>
          <w:p>
            <w:pPr>
              <w:pStyle w:val="Compact"/>
            </w:pPr>
            <w:r>
              <w:t xml:space="preserve">FR-26</w:t>
            </w:r>
          </w:p>
        </w:tc>
        <w:tc>
          <w:tcPr/>
          <w:p>
            <w:pPr>
              <w:pStyle w:val="Compact"/>
            </w:pPr>
            <w:r>
              <w:t xml:space="preserve">The system shall record per-case results (passed, failed, blocked, skipped, not run).</w:t>
            </w:r>
          </w:p>
        </w:tc>
        <w:tc>
          <w:tcPr/>
          <w:p>
            <w:pPr>
              <w:pStyle w:val="Compact"/>
            </w:pPr>
            <w:r>
              <w:t xml:space="preserve">M</w:t>
            </w:r>
          </w:p>
        </w:tc>
      </w:tr>
      <w:tr>
        <w:tc>
          <w:tcPr/>
          <w:p>
            <w:pPr>
              <w:pStyle w:val="Compact"/>
            </w:pPr>
            <w:r>
              <w:t xml:space="preserve">FR-27</w:t>
            </w:r>
          </w:p>
        </w:tc>
        <w:tc>
          <w:tcPr/>
          <w:p>
            <w:pPr>
              <w:pStyle w:val="Compact"/>
            </w:pPr>
            <w:r>
              <w:t xml:space="preserve">The system shall capture execution artifacts (screenshots, video, trace) for automated runs.</w:t>
            </w:r>
          </w:p>
        </w:tc>
        <w:tc>
          <w:tcPr/>
          <w:p>
            <w:pPr>
              <w:pStyle w:val="Compact"/>
            </w:pPr>
            <w:r>
              <w:t xml:space="preserve">S</w:t>
            </w:r>
          </w:p>
        </w:tc>
      </w:tr>
      <w:tr>
        <w:tc>
          <w:tcPr/>
          <w:p>
            <w:pPr>
              <w:pStyle w:val="Compact"/>
            </w:pPr>
            <w:r>
              <w:t xml:space="preserve">FR-28</w:t>
            </w:r>
          </w:p>
        </w:tc>
        <w:tc>
          <w:tcPr/>
          <w:p>
            <w:pPr>
              <w:pStyle w:val="Compact"/>
            </w:pPr>
            <w:r>
              <w:t xml:space="preserve">The system shall allow defects to be raised and linked to a failing result.</w:t>
            </w:r>
          </w:p>
        </w:tc>
        <w:tc>
          <w:tcPr/>
          <w:p>
            <w:pPr>
              <w:pStyle w:val="Compact"/>
            </w:pPr>
            <w:r>
              <w:t xml:space="preserve">M</w:t>
            </w:r>
          </w:p>
        </w:tc>
      </w:tr>
    </w:tbl>
    <w:bookmarkEnd w:id="35"/>
    <w:bookmarkStart w:id="36" w:name="integration"/>
    <w:p>
      <w:pPr>
        <w:pStyle w:val="Heading2"/>
      </w:pPr>
      <w:r>
        <w:t xml:space="preserve">4.7 Integration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FR-29</w:t>
            </w:r>
          </w:p>
        </w:tc>
        <w:tc>
          <w:tcPr/>
          <w:p>
            <w:pPr>
              <w:pStyle w:val="Compact"/>
            </w:pPr>
            <w:r>
              <w:t xml:space="preserve">The system shall import stories from Jira via webhook with deduplication.</w:t>
            </w:r>
          </w:p>
        </w:tc>
        <w:tc>
          <w:tcPr/>
          <w:p>
            <w:pPr>
              <w:pStyle w:val="Compact"/>
            </w:pPr>
            <w:r>
              <w:t xml:space="preserve">S</w:t>
            </w:r>
          </w:p>
        </w:tc>
      </w:tr>
      <w:tr>
        <w:tc>
          <w:tcPr/>
          <w:p>
            <w:pPr>
              <w:pStyle w:val="Compact"/>
            </w:pPr>
            <w:r>
              <w:t xml:space="preserve">FR-30</w:t>
            </w:r>
          </w:p>
        </w:tc>
        <w:tc>
          <w:tcPr/>
          <w:p>
            <w:pPr>
              <w:pStyle w:val="Compact"/>
            </w:pPr>
            <w:r>
              <w:t xml:space="preserve">The system shall push generated test cases to a linked Jira issue.</w:t>
            </w:r>
          </w:p>
        </w:tc>
        <w:tc>
          <w:tcPr/>
          <w:p>
            <w:pPr>
              <w:pStyle w:val="Compact"/>
            </w:pPr>
            <w:r>
              <w:t xml:space="preserve">S</w:t>
            </w:r>
          </w:p>
        </w:tc>
      </w:tr>
      <w:tr>
        <w:tc>
          <w:tcPr/>
          <w:p>
            <w:pPr>
              <w:pStyle w:val="Compact"/>
            </w:pPr>
            <w:r>
              <w:t xml:space="preserve">FR-31</w:t>
            </w:r>
          </w:p>
        </w:tc>
        <w:tc>
          <w:tcPr/>
          <w:p>
            <w:pPr>
              <w:pStyle w:val="Compact"/>
            </w:pPr>
            <w:r>
              <w:t xml:space="preserve">The system shall maintain external links in a provider-agnostic way.</w:t>
            </w:r>
          </w:p>
        </w:tc>
        <w:tc>
          <w:tcPr/>
          <w:p>
            <w:pPr>
              <w:pStyle w:val="Compact"/>
            </w:pPr>
            <w:r>
              <w:t xml:space="preserve">S</w:t>
            </w:r>
          </w:p>
        </w:tc>
      </w:tr>
    </w:tbl>
    <w:bookmarkEnd w:id="36"/>
    <w:bookmarkStart w:id="37" w:name="notification"/>
    <w:p>
      <w:pPr>
        <w:pStyle w:val="Heading2"/>
      </w:pPr>
      <w:r>
        <w:t xml:space="preserve">4.8 Notification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FR-32</w:t>
            </w:r>
          </w:p>
        </w:tc>
        <w:tc>
          <w:tcPr/>
          <w:p>
            <w:pPr>
              <w:pStyle w:val="Compact"/>
            </w:pPr>
            <w:r>
              <w:t xml:space="preserve">The system shall notify users of relevant events via in-app and email channels.</w:t>
            </w:r>
          </w:p>
        </w:tc>
        <w:tc>
          <w:tcPr/>
          <w:p>
            <w:pPr>
              <w:pStyle w:val="Compact"/>
            </w:pPr>
            <w:r>
              <w:t xml:space="preserve">S</w:t>
            </w:r>
          </w:p>
        </w:tc>
      </w:tr>
    </w:tbl>
    <w:bookmarkEnd w:id="37"/>
    <w:bookmarkEnd w:id="38"/>
    <w:bookmarkStart w:id="45" w:name="non-functional-requirements"/>
    <w:p>
      <w:pPr>
        <w:pStyle w:val="Heading1"/>
      </w:pPr>
      <w:r>
        <w:t xml:space="preserve">5. Non-Functional Requirements</w:t>
      </w:r>
    </w:p>
    <w:p>
      <w:pPr>
        <w:pStyle w:val="FirstParagraph"/>
      </w:pPr>
      <w:r>
        <w:t xml:space="preserve">Non-functional requirements are measurable and testable. Targets are scoped to an academic/portfolio deployment rather than large-scale production.</w:t>
      </w:r>
    </w:p>
    <w:bookmarkStart w:id="39" w:name="performance"/>
    <w:p>
      <w:pPr>
        <w:pStyle w:val="Heading2"/>
      </w:pPr>
      <w:r>
        <w:t xml:space="preserve">5.1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Target</w:t>
            </w:r>
          </w:p>
        </w:tc>
      </w:tr>
      <w:tr>
        <w:tc>
          <w:tcPr/>
          <w:p>
            <w:pPr>
              <w:pStyle w:val="Compact"/>
            </w:pPr>
            <w:r>
              <w:t xml:space="preserve">NFR-01</w:t>
            </w:r>
          </w:p>
        </w:tc>
        <w:tc>
          <w:tcPr/>
          <w:p>
            <w:pPr>
              <w:pStyle w:val="Compact"/>
            </w:pPr>
            <w:r>
              <w:t xml:space="preserve">Interactive API responses (read/write, excluding AI) latency.</w:t>
            </w:r>
          </w:p>
        </w:tc>
        <w:tc>
          <w:tcPr/>
          <w:p>
            <w:pPr>
              <w:pStyle w:val="Compact"/>
            </w:pPr>
            <w:r>
              <w:t xml:space="preserve">p95 &lt; 500 ms</w:t>
            </w:r>
          </w:p>
        </w:tc>
      </w:tr>
      <w:tr>
        <w:tc>
          <w:tcPr/>
          <w:p>
            <w:pPr>
              <w:pStyle w:val="Compact"/>
            </w:pPr>
            <w:r>
              <w:t xml:space="preserve">NFR-02</w:t>
            </w:r>
          </w:p>
        </w:tc>
        <w:tc>
          <w:tcPr/>
          <w:p>
            <w:pPr>
              <w:pStyle w:val="Compact"/>
            </w:pPr>
            <w:r>
              <w:t xml:space="preserve">Concurrent active users supported without degradation.</w:t>
            </w:r>
          </w:p>
        </w:tc>
        <w:tc>
          <w:tcPr/>
          <w:p>
            <w:pPr>
              <w:pStyle w:val="Compact"/>
            </w:pPr>
            <w:r>
              <w:t xml:space="preserve">≥ 200</w:t>
            </w:r>
          </w:p>
        </w:tc>
      </w:tr>
      <w:tr>
        <w:tc>
          <w:tcPr/>
          <w:p>
            <w:pPr>
              <w:pStyle w:val="Compact"/>
            </w:pPr>
            <w:r>
              <w:t xml:space="preserve">NFR-03</w:t>
            </w:r>
          </w:p>
        </w:tc>
        <w:tc>
          <w:tcPr/>
          <w:p>
            <w:pPr>
              <w:pStyle w:val="Compact"/>
            </w:pPr>
            <w:r>
              <w:t xml:space="preserve">Sustained request throughput at the gateway.</w:t>
            </w:r>
          </w:p>
        </w:tc>
        <w:tc>
          <w:tcPr/>
          <w:p>
            <w:pPr>
              <w:pStyle w:val="Compact"/>
            </w:pPr>
            <w:r>
              <w:t xml:space="preserve">≥ 50 req/s</w:t>
            </w:r>
          </w:p>
        </w:tc>
      </w:tr>
      <w:tr>
        <w:tc>
          <w:tcPr/>
          <w:p>
            <w:pPr>
              <w:pStyle w:val="Compact"/>
            </w:pPr>
            <w:r>
              <w:t xml:space="preserve">NFR-04</w:t>
            </w:r>
          </w:p>
        </w:tc>
        <w:tc>
          <w:tcPr/>
          <w:p>
            <w:pPr>
              <w:pStyle w:val="Compact"/>
            </w:pPr>
            <w:r>
              <w:t xml:space="preserve">AI generation acknowledgement (job accepted) latency.</w:t>
            </w:r>
          </w:p>
        </w:tc>
        <w:tc>
          <w:tcPr/>
          <w:p>
            <w:pPr>
              <w:pStyle w:val="Compact"/>
            </w:pPr>
            <w:r>
              <w:t xml:space="preserve">&lt; 1 s</w:t>
            </w:r>
          </w:p>
        </w:tc>
      </w:tr>
    </w:tbl>
    <w:bookmarkEnd w:id="39"/>
    <w:bookmarkStart w:id="40" w:name="scalability-and-availability"/>
    <w:p>
      <w:pPr>
        <w:pStyle w:val="Heading2"/>
      </w:pPr>
      <w:r>
        <w:t xml:space="preserve">5.2 Scalability and Availability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Target</w:t>
            </w:r>
          </w:p>
        </w:tc>
      </w:tr>
      <w:tr>
        <w:tc>
          <w:tcPr/>
          <w:p>
            <w:pPr>
              <w:pStyle w:val="Compact"/>
            </w:pPr>
            <w:r>
              <w:t xml:space="preserve">NFR-05</w:t>
            </w:r>
          </w:p>
        </w:tc>
        <w:tc>
          <w:tcPr/>
          <w:p>
            <w:pPr>
              <w:pStyle w:val="Compact"/>
            </w:pPr>
            <w:r>
              <w:t xml:space="preserve">Service availability during demonstration periods.</w:t>
            </w:r>
          </w:p>
        </w:tc>
        <w:tc>
          <w:tcPr/>
          <w:p>
            <w:pPr>
              <w:pStyle w:val="Compact"/>
            </w:pPr>
            <w:r>
              <w:t xml:space="preserve">≥ 99.5%</w:t>
            </w:r>
          </w:p>
        </w:tc>
      </w:tr>
      <w:tr>
        <w:tc>
          <w:tcPr/>
          <w:p>
            <w:pPr>
              <w:pStyle w:val="Compact"/>
            </w:pPr>
            <w:r>
              <w:t xml:space="preserve">NFR-06</w:t>
            </w:r>
          </w:p>
        </w:tc>
        <w:tc>
          <w:tcPr/>
          <w:p>
            <w:pPr>
              <w:pStyle w:val="Compact"/>
            </w:pPr>
            <w:r>
              <w:t xml:space="preserve">Each service shall scale horizontally without code change.</w:t>
            </w:r>
          </w:p>
        </w:tc>
        <w:tc>
          <w:tcPr/>
          <w:p>
            <w:pPr>
              <w:pStyle w:val="Compact"/>
            </w:pPr>
            <w:r>
              <w:t xml:space="preserve">Stateless</w:t>
            </w:r>
          </w:p>
        </w:tc>
      </w:tr>
      <w:tr>
        <w:tc>
          <w:tcPr/>
          <w:p>
            <w:pPr>
              <w:pStyle w:val="Compact"/>
            </w:pPr>
            <w:r>
              <w:t xml:space="preserve">NFR-07</w:t>
            </w:r>
          </w:p>
        </w:tc>
        <w:tc>
          <w:tcPr/>
          <w:p>
            <w:pPr>
              <w:pStyle w:val="Compact"/>
            </w:pPr>
            <w:r>
              <w:t xml:space="preserve">Failure of a non-critical service shall not bring down core flows.</w:t>
            </w:r>
          </w:p>
        </w:tc>
        <w:tc>
          <w:tcPr/>
          <w:p>
            <w:pPr>
              <w:pStyle w:val="Compact"/>
            </w:pPr>
            <w:r>
              <w:t xml:space="preserve">Isolated</w:t>
            </w:r>
          </w:p>
        </w:tc>
      </w:tr>
    </w:tbl>
    <w:bookmarkEnd w:id="40"/>
    <w:bookmarkStart w:id="41" w:name="security"/>
    <w:p>
      <w:pPr>
        <w:pStyle w:val="Heading2"/>
      </w:pPr>
      <w:r>
        <w:t xml:space="preserve">5.3 Security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Target</w:t>
            </w:r>
          </w:p>
        </w:tc>
      </w:tr>
      <w:tr>
        <w:tc>
          <w:tcPr/>
          <w:p>
            <w:pPr>
              <w:pStyle w:val="Compact"/>
            </w:pPr>
            <w:r>
              <w:t xml:space="preserve">NFR-08</w:t>
            </w:r>
          </w:p>
        </w:tc>
        <w:tc>
          <w:tcPr/>
          <w:p>
            <w:pPr>
              <w:pStyle w:val="Compact"/>
            </w:pPr>
            <w:r>
              <w:t xml:space="preserve">All external traffic shall be encrypted in transit.</w:t>
            </w:r>
          </w:p>
        </w:tc>
        <w:tc>
          <w:tcPr/>
          <w:p>
            <w:pPr>
              <w:pStyle w:val="Compact"/>
            </w:pPr>
            <w:r>
              <w:t xml:space="preserve">TLS 1.2+</w:t>
            </w:r>
          </w:p>
        </w:tc>
      </w:tr>
      <w:tr>
        <w:tc>
          <w:tcPr/>
          <w:p>
            <w:pPr>
              <w:pStyle w:val="Compact"/>
            </w:pPr>
            <w:r>
              <w:t xml:space="preserve">NFR-09</w:t>
            </w:r>
          </w:p>
        </w:tc>
        <w:tc>
          <w:tcPr/>
          <w:p>
            <w:pPr>
              <w:pStyle w:val="Compact"/>
            </w:pPr>
            <w:r>
              <w:t xml:space="preserve">Passwords shall be stored using a strong adaptive hash.</w:t>
            </w:r>
          </w:p>
        </w:tc>
        <w:tc>
          <w:tcPr/>
          <w:p>
            <w:pPr>
              <w:pStyle w:val="Compact"/>
            </w:pPr>
            <w:r>
              <w:t xml:space="preserve">Argon2id</w:t>
            </w:r>
          </w:p>
        </w:tc>
      </w:tr>
      <w:tr>
        <w:tc>
          <w:tcPr/>
          <w:p>
            <w:pPr>
              <w:pStyle w:val="Compact"/>
            </w:pPr>
            <w:r>
              <w:t xml:space="preserve">NFR-10</w:t>
            </w:r>
          </w:p>
        </w:tc>
        <w:tc>
          <w:tcPr/>
          <w:p>
            <w:pPr>
              <w:pStyle w:val="Compact"/>
            </w:pPr>
            <w:r>
              <w:t xml:space="preserve">Tokens and secrets shall never be stored in plaintext or in source control.</w:t>
            </w:r>
          </w:p>
        </w:tc>
        <w:tc>
          <w:tcPr/>
          <w:p>
            <w:pPr>
              <w:pStyle w:val="Compact"/>
            </w:pPr>
            <w:r>
              <w:t xml:space="preserve">Enforced</w:t>
            </w:r>
          </w:p>
        </w:tc>
      </w:tr>
      <w:tr>
        <w:tc>
          <w:tcPr/>
          <w:p>
            <w:pPr>
              <w:pStyle w:val="Compact"/>
            </w:pPr>
            <w:r>
              <w:t xml:space="preserve">NFR-11</w:t>
            </w:r>
          </w:p>
        </w:tc>
        <w:tc>
          <w:tcPr/>
          <w:p>
            <w:pPr>
              <w:pStyle w:val="Compact"/>
            </w:pPr>
            <w:r>
              <w:t xml:space="preserve">Automated test execution shall be sandboxed with resource limits.</w:t>
            </w:r>
          </w:p>
        </w:tc>
        <w:tc>
          <w:tcPr/>
          <w:p>
            <w:pPr>
              <w:pStyle w:val="Compact"/>
            </w:pPr>
            <w:r>
              <w:t xml:space="preserve">Mandatory</w:t>
            </w:r>
          </w:p>
        </w:tc>
      </w:tr>
      <w:tr>
        <w:tc>
          <w:tcPr/>
          <w:p>
            <w:pPr>
              <w:pStyle w:val="Compact"/>
            </w:pPr>
            <w:r>
              <w:t xml:space="preserve">NFR-12</w:t>
            </w:r>
          </w:p>
        </w:tc>
        <w:tc>
          <w:tcPr/>
          <w:p>
            <w:pPr>
              <w:pStyle w:val="Compact"/>
            </w:pPr>
            <w:r>
              <w:t xml:space="preserve">Inbound webhooks shall be signature-verified and deduplicated.</w:t>
            </w:r>
          </w:p>
        </w:tc>
        <w:tc>
          <w:tcPr/>
          <w:p>
            <w:pPr>
              <w:pStyle w:val="Compact"/>
            </w:pPr>
            <w:r>
              <w:t xml:space="preserve">Mandatory</w:t>
            </w:r>
          </w:p>
        </w:tc>
      </w:tr>
      <w:tr>
        <w:tc>
          <w:tcPr/>
          <w:p>
            <w:pPr>
              <w:pStyle w:val="Compact"/>
            </w:pPr>
            <w:r>
              <w:t xml:space="preserve">NFR-13</w:t>
            </w:r>
          </w:p>
        </w:tc>
        <w:tc>
          <w:tcPr/>
          <w:p>
            <w:pPr>
              <w:pStyle w:val="Compact"/>
            </w:pPr>
            <w:r>
              <w:t xml:space="preserve">Authorization shall be enforced on every request at the gateway and service.</w:t>
            </w:r>
          </w:p>
        </w:tc>
        <w:tc>
          <w:tcPr/>
          <w:p>
            <w:pPr>
              <w:pStyle w:val="Compact"/>
            </w:pPr>
            <w:r>
              <w:t xml:space="preserve">Mandatory</w:t>
            </w:r>
          </w:p>
        </w:tc>
      </w:tr>
    </w:tbl>
    <w:bookmarkEnd w:id="41"/>
    <w:bookmarkStart w:id="42" w:name="privacy-and-compliance-gdpr-like"/>
    <w:p>
      <w:pPr>
        <w:pStyle w:val="Heading2"/>
      </w:pPr>
      <w:r>
        <w:t xml:space="preserve">5.4 Privacy and Compliance (GDPR-like)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Target</w:t>
            </w:r>
          </w:p>
        </w:tc>
      </w:tr>
      <w:tr>
        <w:tc>
          <w:tcPr/>
          <w:p>
            <w:pPr>
              <w:pStyle w:val="Compact"/>
            </w:pPr>
            <w:r>
              <w:t xml:space="preserve">NFR-14</w:t>
            </w:r>
          </w:p>
        </w:tc>
        <w:tc>
          <w:tcPr/>
          <w:p>
            <w:pPr>
              <w:pStyle w:val="Compact"/>
            </w:pPr>
            <w:r>
              <w:t xml:space="preserve">The system shall collect only data necessary for its function (data minimization).</w:t>
            </w:r>
          </w:p>
        </w:tc>
        <w:tc>
          <w:tcPr/>
          <w:p>
            <w:pPr>
              <w:pStyle w:val="Compact"/>
            </w:pPr>
            <w:r>
              <w:t xml:space="preserve">Enforced</w:t>
            </w:r>
          </w:p>
        </w:tc>
      </w:tr>
      <w:tr>
        <w:tc>
          <w:tcPr/>
          <w:p>
            <w:pPr>
              <w:pStyle w:val="Compact"/>
            </w:pPr>
            <w:r>
              <w:t xml:space="preserve">NFR-15</w:t>
            </w:r>
          </w:p>
        </w:tc>
        <w:tc>
          <w:tcPr/>
          <w:p>
            <w:pPr>
              <w:pStyle w:val="Compact"/>
            </w:pPr>
            <w:r>
              <w:t xml:space="preserve">User content shall not be used to train third-party models.</w:t>
            </w:r>
          </w:p>
        </w:tc>
        <w:tc>
          <w:tcPr/>
          <w:p>
            <w:pPr>
              <w:pStyle w:val="Compact"/>
            </w:pPr>
            <w:r>
              <w:t xml:space="preserve">Enforced</w:t>
            </w:r>
          </w:p>
        </w:tc>
      </w:tr>
      <w:tr>
        <w:tc>
          <w:tcPr/>
          <w:p>
            <w:pPr>
              <w:pStyle w:val="Compact"/>
            </w:pPr>
            <w:r>
              <w:t xml:space="preserve">NFR-16</w:t>
            </w:r>
          </w:p>
        </w:tc>
        <w:tc>
          <w:tcPr/>
          <w:p>
            <w:pPr>
              <w:pStyle w:val="Compact"/>
            </w:pPr>
            <w:r>
              <w:t xml:space="preserve">Users shall be able to export their personal data on request.</w:t>
            </w:r>
          </w:p>
        </w:tc>
        <w:tc>
          <w:tcPr/>
          <w:p>
            <w:pPr>
              <w:pStyle w:val="Compact"/>
            </w:pPr>
            <w:r>
              <w:t xml:space="preserve">Supported</w:t>
            </w:r>
          </w:p>
        </w:tc>
      </w:tr>
      <w:tr>
        <w:tc>
          <w:tcPr/>
          <w:p>
            <w:pPr>
              <w:pStyle w:val="Compact"/>
            </w:pPr>
            <w:r>
              <w:t xml:space="preserve">NFR-17</w:t>
            </w:r>
          </w:p>
        </w:tc>
        <w:tc>
          <w:tcPr/>
          <w:p>
            <w:pPr>
              <w:pStyle w:val="Compact"/>
            </w:pPr>
            <w:r>
              <w:t xml:space="preserve">Users shall be able to request deletion of their account and personal data.</w:t>
            </w:r>
          </w:p>
        </w:tc>
        <w:tc>
          <w:tcPr/>
          <w:p>
            <w:pPr>
              <w:pStyle w:val="Compact"/>
            </w:pPr>
            <w:r>
              <w:t xml:space="preserve">Supported</w:t>
            </w:r>
          </w:p>
        </w:tc>
      </w:tr>
      <w:tr>
        <w:tc>
          <w:tcPr/>
          <w:p>
            <w:pPr>
              <w:pStyle w:val="Compact"/>
            </w:pPr>
            <w:r>
              <w:t xml:space="preserve">NFR-18</w:t>
            </w:r>
          </w:p>
        </w:tc>
        <w:tc>
          <w:tcPr/>
          <w:p>
            <w:pPr>
              <w:pStyle w:val="Compact"/>
            </w:pPr>
            <w:r>
              <w:t xml:space="preserve">Security-relevant actions shall be recorded in an audit log.</w:t>
            </w:r>
          </w:p>
        </w:tc>
        <w:tc>
          <w:tcPr/>
          <w:p>
            <w:pPr>
              <w:pStyle w:val="Compact"/>
            </w:pPr>
            <w:r>
              <w:t xml:space="preserve">Mandatory</w:t>
            </w:r>
          </w:p>
        </w:tc>
      </w:tr>
      <w:tr>
        <w:tc>
          <w:tcPr/>
          <w:p>
            <w:pPr>
              <w:pStyle w:val="Compact"/>
            </w:pPr>
            <w:r>
              <w:t xml:space="preserve">NFR-19</w:t>
            </w:r>
          </w:p>
        </w:tc>
        <w:tc>
          <w:tcPr/>
          <w:p>
            <w:pPr>
              <w:pStyle w:val="Compact"/>
            </w:pPr>
            <w:r>
              <w:t xml:space="preserve">Data sent to external LLM providers shall be disclosed to the user.</w:t>
            </w:r>
          </w:p>
        </w:tc>
        <w:tc>
          <w:tcPr/>
          <w:p>
            <w:pPr>
              <w:pStyle w:val="Compact"/>
            </w:pPr>
            <w:r>
              <w:t xml:space="preserve">Transparent</w:t>
            </w:r>
          </w:p>
        </w:tc>
      </w:tr>
    </w:tbl>
    <w:bookmarkEnd w:id="42"/>
    <w:bookmarkStart w:id="43" w:name="usability"/>
    <w:p>
      <w:pPr>
        <w:pStyle w:val="Heading2"/>
      </w:pPr>
      <w:r>
        <w:t xml:space="preserve">5.5 Usability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Target</w:t>
            </w:r>
          </w:p>
        </w:tc>
      </w:tr>
      <w:tr>
        <w:tc>
          <w:tcPr/>
          <w:p>
            <w:pPr>
              <w:pStyle w:val="Compact"/>
            </w:pPr>
            <w:r>
              <w:t xml:space="preserve">NFR-20</w:t>
            </w:r>
          </w:p>
        </w:tc>
        <w:tc>
          <w:tcPr/>
          <w:p>
            <w:pPr>
              <w:pStyle w:val="Compact"/>
            </w:pPr>
            <w:r>
              <w:t xml:space="preserve">Long-running operations shall show real-time progress feedback.</w:t>
            </w:r>
          </w:p>
        </w:tc>
        <w:tc>
          <w:tcPr/>
          <w:p>
            <w:pPr>
              <w:pStyle w:val="Compact"/>
            </w:pPr>
            <w:r>
              <w:t xml:space="preserve">Required</w:t>
            </w:r>
          </w:p>
        </w:tc>
      </w:tr>
      <w:tr>
        <w:tc>
          <w:tcPr/>
          <w:p>
            <w:pPr>
              <w:pStyle w:val="Compact"/>
            </w:pPr>
            <w:r>
              <w:t xml:space="preserve">NFR-21</w:t>
            </w:r>
          </w:p>
        </w:tc>
        <w:tc>
          <w:tcPr/>
          <w:p>
            <w:pPr>
              <w:pStyle w:val="Compact"/>
            </w:pPr>
            <w:r>
              <w:t xml:space="preserve">The UI shall present clear error messages distinguishing user and system errors.</w:t>
            </w:r>
          </w:p>
        </w:tc>
        <w:tc>
          <w:tcPr/>
          <w:p>
            <w:pPr>
              <w:pStyle w:val="Compact"/>
            </w:pPr>
            <w:r>
              <w:t xml:space="preserve">Required</w:t>
            </w:r>
          </w:p>
        </w:tc>
      </w:tr>
    </w:tbl>
    <w:bookmarkEnd w:id="43"/>
    <w:bookmarkStart w:id="44" w:name="maintainability-and-observability"/>
    <w:p>
      <w:pPr>
        <w:pStyle w:val="Heading2"/>
      </w:pPr>
      <w:r>
        <w:t xml:space="preserve">5.6 Maintainability and Observability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Target</w:t>
            </w:r>
          </w:p>
        </w:tc>
      </w:tr>
      <w:tr>
        <w:tc>
          <w:tcPr/>
          <w:p>
            <w:pPr>
              <w:pStyle w:val="Compact"/>
            </w:pPr>
            <w:r>
              <w:t xml:space="preserve">NFR-22</w:t>
            </w:r>
          </w:p>
        </w:tc>
        <w:tc>
          <w:tcPr/>
          <w:p>
            <w:pPr>
              <w:pStyle w:val="Compact"/>
            </w:pPr>
            <w:r>
              <w:t xml:space="preserve">All services shall emit structured logs, metrics and distributed traces.</w:t>
            </w:r>
          </w:p>
        </w:tc>
        <w:tc>
          <w:tcPr/>
          <w:p>
            <w:pPr>
              <w:pStyle w:val="Compact"/>
            </w:pPr>
            <w:r>
              <w:t xml:space="preserve">Required</w:t>
            </w:r>
          </w:p>
        </w:tc>
      </w:tr>
      <w:tr>
        <w:tc>
          <w:tcPr/>
          <w:p>
            <w:pPr>
              <w:pStyle w:val="Compact"/>
            </w:pPr>
            <w:r>
              <w:t xml:space="preserve">NFR-23</w:t>
            </w:r>
          </w:p>
        </w:tc>
        <w:tc>
          <w:tcPr/>
          <w:p>
            <w:pPr>
              <w:pStyle w:val="Compact"/>
            </w:pPr>
            <w:r>
              <w:t xml:space="preserve">Each service shall expose a health endpoint for readiness and liveness.</w:t>
            </w:r>
          </w:p>
        </w:tc>
        <w:tc>
          <w:tcPr/>
          <w:p>
            <w:pPr>
              <w:pStyle w:val="Compact"/>
            </w:pPr>
            <w:r>
              <w:t xml:space="preserve">Required</w:t>
            </w:r>
          </w:p>
        </w:tc>
      </w:tr>
    </w:tbl>
    <w:bookmarkEnd w:id="44"/>
    <w:bookmarkEnd w:id="45"/>
    <w:bookmarkStart w:id="49" w:name="external-interface-requirements"/>
    <w:p>
      <w:pPr>
        <w:pStyle w:val="Heading1"/>
      </w:pPr>
      <w:r>
        <w:t xml:space="preserve">6. External Interface Requirements</w:t>
      </w:r>
    </w:p>
    <w:bookmarkStart w:id="46" w:name="user-interfaces"/>
    <w:p>
      <w:pPr>
        <w:pStyle w:val="Heading2"/>
      </w:pPr>
      <w:r>
        <w:t xml:space="preserve">6.1 User Interfaces</w:t>
      </w:r>
    </w:p>
    <w:p>
      <w:pPr>
        <w:pStyle w:val="Compact"/>
        <w:numPr>
          <w:ilvl w:val="0"/>
          <w:numId w:val="1007"/>
        </w:numPr>
      </w:pPr>
      <w:r>
        <w:t xml:space="preserve">A responsive web application and a mobile application, both communicating with the backend over HTTPS.</w:t>
      </w:r>
    </w:p>
    <w:p>
      <w:pPr>
        <w:pStyle w:val="Compact"/>
        <w:numPr>
          <w:ilvl w:val="0"/>
          <w:numId w:val="1007"/>
        </w:numPr>
      </w:pPr>
      <w:r>
        <w:t xml:space="preserve">Real-time progress updates for asynchronous operations (e.g. AI generation, test runs) via SignalR/WebSocket.</w:t>
      </w:r>
    </w:p>
    <w:bookmarkEnd w:id="46"/>
    <w:bookmarkStart w:id="47" w:name="software-interfaces"/>
    <w:p>
      <w:pPr>
        <w:pStyle w:val="Heading2"/>
      </w:pPr>
      <w:r>
        <w:t xml:space="preserve">6.2 Software Interfaces</w:t>
      </w:r>
    </w:p>
    <w:p>
      <w:pPr>
        <w:pStyle w:val="Compact"/>
        <w:numPr>
          <w:ilvl w:val="0"/>
          <w:numId w:val="1008"/>
        </w:numPr>
      </w:pPr>
      <w:r>
        <w:t xml:space="preserve">LLM provider API: request/response for text generation; at least one primary and one fallback provider.</w:t>
      </w:r>
    </w:p>
    <w:p>
      <w:pPr>
        <w:pStyle w:val="Compact"/>
        <w:numPr>
          <w:ilvl w:val="0"/>
          <w:numId w:val="1008"/>
        </w:numPr>
      </w:pPr>
      <w:r>
        <w:t xml:space="preserve">Jira REST API and webhooks: bidirectional exchange of issues and test artifacts.</w:t>
      </w:r>
    </w:p>
    <w:p>
      <w:pPr>
        <w:pStyle w:val="Compact"/>
        <w:numPr>
          <w:ilvl w:val="0"/>
          <w:numId w:val="1008"/>
        </w:numPr>
      </w:pPr>
      <w:r>
        <w:t xml:space="preserve">Object storage: for execution artifacts such as screenshots, video and traces.</w:t>
      </w:r>
    </w:p>
    <w:bookmarkEnd w:id="47"/>
    <w:bookmarkStart w:id="48" w:name="communication-interfaces"/>
    <w:p>
      <w:pPr>
        <w:pStyle w:val="Heading2"/>
      </w:pPr>
      <w:r>
        <w:t xml:space="preserve">6.3 Communication Interfaces</w:t>
      </w:r>
    </w:p>
    <w:p>
      <w:pPr>
        <w:pStyle w:val="Compact"/>
        <w:numPr>
          <w:ilvl w:val="0"/>
          <w:numId w:val="1009"/>
        </w:numPr>
      </w:pPr>
      <w:r>
        <w:t xml:space="preserve">All client-server communication over HTTPS through a single public gateway.</w:t>
      </w:r>
    </w:p>
    <w:p>
      <w:pPr>
        <w:pStyle w:val="Compact"/>
        <w:numPr>
          <w:ilvl w:val="0"/>
          <w:numId w:val="1009"/>
        </w:numPr>
      </w:pPr>
      <w:r>
        <w:t xml:space="preserve">Inter-service: asynchronous events over a message broker; synchronous gRPC only where an immediate answer is required.</w:t>
      </w:r>
    </w:p>
    <w:p>
      <w:pPr>
        <w:pStyle w:val="Compact"/>
        <w:numPr>
          <w:ilvl w:val="0"/>
          <w:numId w:val="1009"/>
        </w:numPr>
      </w:pPr>
      <w:r>
        <w:t xml:space="preserve">Webhook callbacks secured by signature verification.</w:t>
      </w:r>
    </w:p>
    <w:bookmarkEnd w:id="48"/>
    <w:bookmarkEnd w:id="49"/>
    <w:bookmarkStart w:id="50" w:name="requirements-traceability-matrix"/>
    <w:p>
      <w:pPr>
        <w:pStyle w:val="Heading1"/>
      </w:pPr>
      <w:r>
        <w:t xml:space="preserve">7. Requirements Traceability Matrix</w:t>
      </w:r>
    </w:p>
    <w:p>
      <w:pPr>
        <w:pStyle w:val="FirstParagraph"/>
      </w:pPr>
      <w:r>
        <w:t xml:space="preserve">This matrix links use cases to the functional requirements that realize them, supporting verification that every use case is covered.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Use Case</w:t>
            </w:r>
          </w:p>
        </w:tc>
        <w:tc>
          <w:tcPr/>
          <w:p>
            <w:pPr>
              <w:pStyle w:val="Compact"/>
            </w:pPr>
            <w:r>
              <w:rPr>
                <w:b/>
                <w:bCs/>
              </w:rPr>
              <w:t xml:space="preserve">Related Functional Requirements</w:t>
            </w:r>
          </w:p>
        </w:tc>
      </w:tr>
      <w:tr>
        <w:tc>
          <w:tcPr/>
          <w:p>
            <w:pPr>
              <w:pStyle w:val="Compact"/>
            </w:pPr>
            <w:r>
              <w:t xml:space="preserve">UC-01 Register and authenticate</w:t>
            </w:r>
          </w:p>
        </w:tc>
        <w:tc>
          <w:tcPr/>
          <w:p>
            <w:pPr>
              <w:pStyle w:val="Compact"/>
            </w:pPr>
            <w:r>
              <w:t xml:space="preserve">FR-01, FR-02, FR-03, FR-04, FR-05</w:t>
            </w:r>
          </w:p>
        </w:tc>
      </w:tr>
      <w:tr>
        <w:tc>
          <w:tcPr/>
          <w:p>
            <w:pPr>
              <w:pStyle w:val="Compact"/>
            </w:pPr>
            <w:r>
              <w:t xml:space="preserve">UC-02 Create workspace and project</w:t>
            </w:r>
          </w:p>
        </w:tc>
        <w:tc>
          <w:tcPr/>
          <w:p>
            <w:pPr>
              <w:pStyle w:val="Compact"/>
            </w:pPr>
            <w:r>
              <w:t xml:space="preserve">FR-06</w:t>
            </w:r>
          </w:p>
        </w:tc>
      </w:tr>
      <w:tr>
        <w:tc>
          <w:tcPr/>
          <w:p>
            <w:pPr>
              <w:pStyle w:val="Compact"/>
            </w:pPr>
            <w:r>
              <w:t xml:space="preserve">UC-03 Invite and manage members</w:t>
            </w:r>
          </w:p>
        </w:tc>
        <w:tc>
          <w:tcPr/>
          <w:p>
            <w:pPr>
              <w:pStyle w:val="Compact"/>
            </w:pPr>
            <w:r>
              <w:t xml:space="preserve">FR-07, FR-08, FR-09</w:t>
            </w:r>
          </w:p>
        </w:tc>
      </w:tr>
      <w:tr>
        <w:tc>
          <w:tcPr/>
          <w:p>
            <w:pPr>
              <w:pStyle w:val="Compact"/>
            </w:pPr>
            <w:r>
              <w:t xml:space="preserve">UC-04 Author user story</w:t>
            </w:r>
          </w:p>
        </w:tc>
        <w:tc>
          <w:tcPr/>
          <w:p>
            <w:pPr>
              <w:pStyle w:val="Compact"/>
            </w:pPr>
            <w:r>
              <w:t xml:space="preserve">FR-10, FR-11, FR-12, FR-13</w:t>
            </w:r>
          </w:p>
        </w:tc>
      </w:tr>
      <w:tr>
        <w:tc>
          <w:tcPr/>
          <w:p>
            <w:pPr>
              <w:pStyle w:val="Compact"/>
            </w:pPr>
            <w:r>
              <w:t xml:space="preserve">UC-05 Refine story with AI</w:t>
            </w:r>
          </w:p>
        </w:tc>
        <w:tc>
          <w:tcPr/>
          <w:p>
            <w:pPr>
              <w:pStyle w:val="Compact"/>
            </w:pPr>
            <w:r>
              <w:t xml:space="preserve">FR-14</w:t>
            </w:r>
          </w:p>
        </w:tc>
      </w:tr>
      <w:tr>
        <w:tc>
          <w:tcPr/>
          <w:p>
            <w:pPr>
              <w:pStyle w:val="Compact"/>
            </w:pPr>
            <w:r>
              <w:t xml:space="preserve">UC-06 Generate test cases</w:t>
            </w:r>
          </w:p>
        </w:tc>
        <w:tc>
          <w:tcPr/>
          <w:p>
            <w:pPr>
              <w:pStyle w:val="Compact"/>
            </w:pPr>
            <w:r>
              <w:t xml:space="preserve">FR-15, FR-16, FR-17, FR-18, FR-19</w:t>
            </w:r>
          </w:p>
        </w:tc>
      </w:tr>
      <w:tr>
        <w:tc>
          <w:tcPr/>
          <w:p>
            <w:pPr>
              <w:pStyle w:val="Compact"/>
            </w:pPr>
            <w:r>
              <w:t xml:space="preserve">UC-07 Review and approve</w:t>
            </w:r>
          </w:p>
        </w:tc>
        <w:tc>
          <w:tcPr/>
          <w:p>
            <w:pPr>
              <w:pStyle w:val="Compact"/>
            </w:pPr>
            <w:r>
              <w:t xml:space="preserve">FR-20, FR-21</w:t>
            </w:r>
          </w:p>
        </w:tc>
      </w:tr>
      <w:tr>
        <w:tc>
          <w:tcPr/>
          <w:p>
            <w:pPr>
              <w:pStyle w:val="Compact"/>
            </w:pPr>
            <w:r>
              <w:t xml:space="preserve">UC-08 Organize suites and plans</w:t>
            </w:r>
          </w:p>
        </w:tc>
        <w:tc>
          <w:tcPr/>
          <w:p>
            <w:pPr>
              <w:pStyle w:val="Compact"/>
            </w:pPr>
            <w:r>
              <w:t xml:space="preserve">FR-22, FR-23</w:t>
            </w:r>
          </w:p>
        </w:tc>
      </w:tr>
      <w:tr>
        <w:tc>
          <w:tcPr/>
          <w:p>
            <w:pPr>
              <w:pStyle w:val="Compact"/>
            </w:pPr>
            <w:r>
              <w:t xml:space="preserve">UC-09 Execute test run</w:t>
            </w:r>
          </w:p>
        </w:tc>
        <w:tc>
          <w:tcPr/>
          <w:p>
            <w:pPr>
              <w:pStyle w:val="Compact"/>
            </w:pPr>
            <w:r>
              <w:t xml:space="preserve">FR-24, FR-25, FR-26, FR-27</w:t>
            </w:r>
          </w:p>
        </w:tc>
      </w:tr>
      <w:tr>
        <w:tc>
          <w:tcPr/>
          <w:p>
            <w:pPr>
              <w:pStyle w:val="Compact"/>
            </w:pPr>
            <w:r>
              <w:t xml:space="preserve">UC-10 Record results and defects</w:t>
            </w:r>
          </w:p>
        </w:tc>
        <w:tc>
          <w:tcPr/>
          <w:p>
            <w:pPr>
              <w:pStyle w:val="Compact"/>
            </w:pPr>
            <w:r>
              <w:t xml:space="preserve">FR-26, FR-28</w:t>
            </w:r>
          </w:p>
        </w:tc>
      </w:tr>
      <w:tr>
        <w:tc>
          <w:tcPr/>
          <w:p>
            <w:pPr>
              <w:pStyle w:val="Compact"/>
            </w:pPr>
            <w:r>
              <w:t xml:space="preserve">UC-11 Synchronize with Jira</w:t>
            </w:r>
          </w:p>
        </w:tc>
        <w:tc>
          <w:tcPr/>
          <w:p>
            <w:pPr>
              <w:pStyle w:val="Compact"/>
            </w:pPr>
            <w:r>
              <w:t xml:space="preserve">FR-29, FR-30, FR-31</w:t>
            </w:r>
          </w:p>
        </w:tc>
      </w:tr>
    </w:tbl>
    <w:p>
      <w:pPr>
        <w:pStyle w:val="BodyText"/>
      </w:pPr>
      <w:r>
        <w:rPr>
          <w:i/>
          <w:iCs/>
        </w:rPr>
        <w:t xml:space="preserve">Non-functional requirements NFR-01 to NFR-23 apply across all use cases and are verified through performance testing, security review and operational monitoring.</w:t>
      </w:r>
    </w:p>
    <w:bookmarkEnd w:id="50"/>
    <w:bookmarkStart w:id="61" w:name="data-requirements"/>
    <w:p>
      <w:pPr>
        <w:pStyle w:val="Heading1"/>
      </w:pPr>
      <w:r>
        <w:t xml:space="preserve">8. Data Requirements</w:t>
      </w:r>
    </w:p>
    <w:p>
      <w:pPr>
        <w:pStyle w:val="FirstParagraph"/>
      </w:pPr>
      <w:r>
        <w:t xml:space="preserve">Each service owns one database (polyglot persistence). No service reads another service’s database; cross-service references use bare UUIDs, never foreign keys. The authoritative schema is</w:t>
      </w:r>
      <w:r>
        <w:t xml:space="preserve"> </w:t>
      </w:r>
      <w:r>
        <w:rPr>
          <w:rStyle w:val="VerbatimChar"/>
        </w:rPr>
        <w:t xml:space="preserve">docs/database/quraex.dbml</w:t>
      </w:r>
      <w:r>
        <w:t xml:space="preserve">; this section states what each table is</w:t>
      </w:r>
      <w:r>
        <w:t xml:space="preserve"> </w:t>
      </w:r>
      <w:r>
        <w:rPr>
          <w:b/>
          <w:bCs/>
        </w:rPr>
        <w:t xml:space="preserve">for</w:t>
      </w:r>
      <w:r>
        <w:t xml:space="preserve">.</w:t>
      </w:r>
    </w:p>
    <w:bookmarkStart w:id="51" w:name="Xa7f3efae61de7dcb5864d93b631f9100847fabb"/>
    <w:p>
      <w:pPr>
        <w:pStyle w:val="Heading2"/>
      </w:pPr>
      <w:r>
        <w:t xml:space="preserve">8.1 Cross-cutting patterns (why every database looks similar)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Table(s)</w:t>
            </w:r>
          </w:p>
        </w:tc>
        <w:tc>
          <w:tcPr/>
          <w:p>
            <w:pPr>
              <w:pStyle w:val="Compact"/>
            </w:pPr>
            <w:r>
              <w:t xml:space="preserve">Purpose</w:t>
            </w:r>
          </w:p>
        </w:tc>
      </w:tr>
      <w:tr>
        <w:tc>
          <w:tcPr/>
          <w:p>
            <w:pPr>
              <w:pStyle w:val="Compact"/>
            </w:pPr>
            <w:r>
              <w:t xml:space="preserve">Transactional Outbox</w:t>
            </w:r>
          </w:p>
        </w:tc>
        <w:tc>
          <w:tcPr/>
          <w:p>
            <w:pPr>
              <w:pStyle w:val="Compact"/>
            </w:pPr>
            <w:r>
              <w:rPr>
                <w:rStyle w:val="VerbatimChar"/>
              </w:rPr>
              <w:t xml:space="preserve">*_outbox_message</w:t>
            </w:r>
          </w:p>
        </w:tc>
        <w:tc>
          <w:tcPr/>
          <w:p>
            <w:pPr>
              <w:pStyle w:val="Compact"/>
            </w:pPr>
            <w:r>
              <w:t xml:space="preserve">Written in the same transaction as business data; a relay later publishes it to the broker. Solves dual-write (DB + event can’t desync).</w:t>
            </w:r>
          </w:p>
        </w:tc>
      </w:tr>
      <w:tr>
        <w:tc>
          <w:tcPr/>
          <w:p>
            <w:pPr>
              <w:pStyle w:val="Compact"/>
            </w:pPr>
            <w:r>
              <w:t xml:space="preserve">Idempotency</w:t>
            </w:r>
          </w:p>
        </w:tc>
        <w:tc>
          <w:tcPr/>
          <w:p>
            <w:pPr>
              <w:pStyle w:val="Compact"/>
            </w:pPr>
            <w:r>
              <w:rPr>
                <w:rStyle w:val="VerbatimChar"/>
              </w:rPr>
              <w:t xml:space="preserve">*_processed_message</w:t>
            </w:r>
          </w:p>
        </w:tc>
        <w:tc>
          <w:tcPr/>
          <w:p>
            <w:pPr>
              <w:pStyle w:val="Compact"/>
            </w:pPr>
            <w:r>
              <w:t xml:space="preserve">Records handled message ids so an at-least-once redelivery is processed only once. 7-day retention.</w:t>
            </w:r>
          </w:p>
        </w:tc>
      </w:tr>
      <w:tr>
        <w:tc>
          <w:tcPr/>
          <w:p>
            <w:pPr>
              <w:pStyle w:val="Compact"/>
            </w:pPr>
            <w:r>
              <w:t xml:space="preserve">Read-model / Snapshot</w:t>
            </w:r>
          </w:p>
        </w:tc>
        <w:tc>
          <w:tcPr/>
          <w:p>
            <w:pPr>
              <w:pStyle w:val="Compact"/>
            </w:pPr>
            <w:r>
              <w:rPr>
                <w:rStyle w:val="VerbatimChar"/>
              </w:rPr>
              <w:t xml:space="preserve">*_snapshot</w:t>
            </w:r>
            <w:r>
              <w:t xml:space="preserve"> </w:t>
            </w:r>
            <w:r>
              <w:t xml:space="preserve">(e.g. </w:t>
            </w:r>
            <w:r>
              <w:rPr>
                <w:rStyle w:val="VerbatimChar"/>
              </w:rPr>
              <w:t xml:space="preserve">membership_snapshot</w:t>
            </w:r>
            <w:r>
              <w:t xml:space="preserve">,</w:t>
            </w:r>
            <w:r>
              <w:t xml:space="preserve"> </w:t>
            </w:r>
            <w:r>
              <w:rPr>
                <w:rStyle w:val="VerbatimChar"/>
              </w:rPr>
              <w:t xml:space="preserve">story_snapshot</w:t>
            </w:r>
            <w:r>
              <w:t xml:space="preserve">)</w:t>
            </w:r>
          </w:p>
        </w:tc>
        <w:tc>
          <w:tcPr/>
          <w:p>
            <w:pPr>
              <w:pStyle w:val="Compact"/>
            </w:pPr>
            <w:r>
              <w:t xml:space="preserve">A lightweight local copy of another service’s data, updated from its events, so the service never reads another database.</w:t>
            </w:r>
          </w:p>
        </w:tc>
      </w:tr>
      <w:tr>
        <w:tc>
          <w:tcPr/>
          <w:p>
            <w:pPr>
              <w:pStyle w:val="Compact"/>
            </w:pPr>
            <w:r>
              <w:t xml:space="preserve">Saga state</w:t>
            </w:r>
          </w:p>
        </w:tc>
        <w:tc>
          <w:tcPr/>
          <w:p>
            <w:pPr>
              <w:pStyle w:val="Compact"/>
            </w:pPr>
            <w:r>
              <w:rPr>
                <w:rStyle w:val="VerbatimChar"/>
              </w:rPr>
              <w:t xml:space="preserve">*_saga_state</w:t>
            </w:r>
          </w:p>
        </w:tc>
        <w:tc>
          <w:tcPr/>
          <w:p>
            <w:pPr>
              <w:pStyle w:val="Compact"/>
            </w:pPr>
            <w:r>
              <w:t xml:space="preserve">Persists the state of a long-running coordinated process (MassTransit).</w:t>
            </w:r>
          </w:p>
        </w:tc>
      </w:tr>
    </w:tbl>
    <w:bookmarkEnd w:id="51"/>
    <w:bookmarkStart w:id="52" w:name="identity-database-postgresql-who-you-are"/>
    <w:p>
      <w:pPr>
        <w:pStyle w:val="Heading2"/>
      </w:pPr>
      <w:r>
        <w:t xml:space="preserve">8.2 Identity database (PostgreSQL) —</w:t>
      </w:r>
      <w:r>
        <w:t xml:space="preserve"> </w:t>
      </w:r>
      <w:r>
        <w:t xml:space="preserve">“who you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w:t>
            </w:r>
          </w:p>
        </w:tc>
      </w:tr>
      <w:tr>
        <w:tc>
          <w:tcPr/>
          <w:p>
            <w:pPr>
              <w:pStyle w:val="Compact"/>
            </w:pPr>
            <w:r>
              <w:rPr>
                <w:rStyle w:val="VerbatimChar"/>
              </w:rPr>
              <w:t xml:space="preserve">app_user</w:t>
            </w:r>
          </w:p>
        </w:tc>
        <w:tc>
          <w:tcPr/>
          <w:p>
            <w:pPr>
              <w:pStyle w:val="Compact"/>
            </w:pPr>
            <w:r>
              <w:t xml:space="preserve">User account: email (unique),</w:t>
            </w:r>
            <w:r>
              <w:t xml:space="preserve"> </w:t>
            </w:r>
            <w:r>
              <w:rPr>
                <w:rStyle w:val="VerbatimChar"/>
              </w:rPr>
              <w:t xml:space="preserve">password_hash</w:t>
            </w:r>
            <w:r>
              <w:t xml:space="preserve"> </w:t>
            </w:r>
            <w:r>
              <w:t xml:space="preserve">(Argon2id), display name, status, timestamps.</w:t>
            </w:r>
          </w:p>
        </w:tc>
      </w:tr>
      <w:tr>
        <w:tc>
          <w:tcPr/>
          <w:p>
            <w:pPr>
              <w:pStyle w:val="Compact"/>
            </w:pPr>
            <w:r>
              <w:rPr>
                <w:rStyle w:val="VerbatimChar"/>
              </w:rPr>
              <w:t xml:space="preserve">refresh_token</w:t>
            </w:r>
          </w:p>
        </w:tc>
        <w:tc>
          <w:tcPr/>
          <w:p>
            <w:pPr>
              <w:pStyle w:val="Compact"/>
            </w:pPr>
            <w:r>
              <w:t xml:space="preserve">Issued refresh tokens stored as a</w:t>
            </w:r>
            <w:r>
              <w:t xml:space="preserve"> </w:t>
            </w:r>
            <w:r>
              <w:rPr>
                <w:b/>
                <w:bCs/>
              </w:rPr>
              <w:t xml:space="preserve">hash</w:t>
            </w:r>
            <w:r>
              <w:t xml:space="preserve"> </w:t>
            </w:r>
            <w:r>
              <w:t xml:space="preserve">(never raw), with expiry and revoked flag.</w:t>
            </w:r>
          </w:p>
        </w:tc>
      </w:tr>
      <w:tr>
        <w:tc>
          <w:tcPr/>
          <w:p>
            <w:pPr>
              <w:pStyle w:val="Compact"/>
            </w:pPr>
            <w:r>
              <w:rPr>
                <w:rStyle w:val="VerbatimChar"/>
              </w:rPr>
              <w:t xml:space="preserve">user_mfa</w:t>
            </w:r>
          </w:p>
        </w:tc>
        <w:tc>
          <w:tcPr/>
          <w:p>
            <w:pPr>
              <w:pStyle w:val="Compact"/>
            </w:pPr>
            <w:r>
              <w:t xml:space="preserve">Two-factor secret and enabled flag per user.</w:t>
            </w:r>
          </w:p>
        </w:tc>
      </w:tr>
      <w:tr>
        <w:tc>
          <w:tcPr/>
          <w:p>
            <w:pPr>
              <w:pStyle w:val="Compact"/>
            </w:pPr>
            <w:r>
              <w:rPr>
                <w:rStyle w:val="VerbatimChar"/>
              </w:rPr>
              <w:t xml:space="preserve">openiddict_application</w:t>
            </w:r>
            <w:r>
              <w:t xml:space="preserve"> </w:t>
            </w:r>
            <w:r>
              <w:t xml:space="preserve">/</w:t>
            </w:r>
            <w:r>
              <w:t xml:space="preserve"> </w:t>
            </w:r>
            <w:r>
              <w:rPr>
                <w:rStyle w:val="VerbatimChar"/>
              </w:rPr>
              <w:t xml:space="preserve">_authorization</w:t>
            </w:r>
            <w:r>
              <w:t xml:space="preserve"> </w:t>
            </w:r>
            <w:r>
              <w:t xml:space="preserve">/</w:t>
            </w:r>
            <w:r>
              <w:t xml:space="preserve"> </w:t>
            </w:r>
            <w:r>
              <w:rPr>
                <w:rStyle w:val="VerbatimChar"/>
              </w:rPr>
              <w:t xml:space="preserve">_scope</w:t>
            </w:r>
            <w:r>
              <w:t xml:space="preserve"> </w:t>
            </w:r>
            <w:r>
              <w:t xml:space="preserve">/</w:t>
            </w:r>
            <w:r>
              <w:t xml:space="preserve"> </w:t>
            </w:r>
            <w:r>
              <w:rPr>
                <w:rStyle w:val="VerbatimChar"/>
              </w:rPr>
              <w:t xml:space="preserve">_token</w:t>
            </w:r>
          </w:p>
        </w:tc>
        <w:tc>
          <w:tcPr/>
          <w:p>
            <w:pPr>
              <w:pStyle w:val="Compact"/>
            </w:pPr>
            <w:r>
              <w:t xml:space="preserve">OpenIddict OIDC server tables: registered clients, granted authorizations, scopes, and issued tokens — the basis for JWKS-validated JWTs.</w:t>
            </w:r>
          </w:p>
        </w:tc>
      </w:tr>
      <w:tr>
        <w:tc>
          <w:tcPr/>
          <w:p>
            <w:pPr>
              <w:pStyle w:val="Compact"/>
            </w:pPr>
            <w:r>
              <w:rPr>
                <w:rStyle w:val="VerbatimChar"/>
              </w:rPr>
              <w:t xml:space="preserve">identity_outbox_message</w:t>
            </w:r>
          </w:p>
        </w:tc>
        <w:tc>
          <w:tcPr/>
          <w:p>
            <w:pPr>
              <w:pStyle w:val="Compact"/>
            </w:pPr>
            <w:r>
              <w:t xml:space="preserve">Outbox for</w:t>
            </w:r>
            <w:r>
              <w:t xml:space="preserve"> </w:t>
            </w:r>
            <w:r>
              <w:rPr>
                <w:rStyle w:val="VerbatimChar"/>
              </w:rPr>
              <w:t xml:space="preserve">UserRegistered</w:t>
            </w:r>
            <w:r>
              <w:t xml:space="preserve">,</w:t>
            </w:r>
            <w:r>
              <w:t xml:space="preserve"> </w:t>
            </w:r>
            <w:r>
              <w:rPr>
                <w:rStyle w:val="VerbatimChar"/>
              </w:rPr>
              <w:t xml:space="preserve">UserUpdated</w:t>
            </w:r>
            <w:r>
              <w:t xml:space="preserve">.</w:t>
            </w:r>
          </w:p>
        </w:tc>
      </w:tr>
    </w:tbl>
    <w:bookmarkEnd w:id="52"/>
    <w:bookmarkStart w:id="53" w:name="X94d0bfeeadd4519837920506cc49d448d9df362"/>
    <w:p>
      <w:pPr>
        <w:pStyle w:val="Heading2"/>
      </w:pPr>
      <w:r>
        <w:t xml:space="preserve">8.3 Workspace database (PostgreSQL) —</w:t>
      </w:r>
      <w:r>
        <w:t xml:space="preserve"> </w:t>
      </w:r>
      <w:r>
        <w:t xml:space="preserve">“what you may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w:t>
            </w:r>
          </w:p>
        </w:tc>
      </w:tr>
      <w:tr>
        <w:tc>
          <w:tcPr/>
          <w:p>
            <w:pPr>
              <w:pStyle w:val="Compact"/>
            </w:pPr>
            <w:r>
              <w:rPr>
                <w:rStyle w:val="VerbatimChar"/>
              </w:rPr>
              <w:t xml:space="preserve">workspace</w:t>
            </w:r>
          </w:p>
        </w:tc>
        <w:tc>
          <w:tcPr/>
          <w:p>
            <w:pPr>
              <w:pStyle w:val="Compact"/>
            </w:pPr>
            <w:r>
              <w:t xml:space="preserve">A workspace: name, type (PERSONAL/TEAM), owner user id.</w:t>
            </w:r>
          </w:p>
        </w:tc>
      </w:tr>
      <w:tr>
        <w:tc>
          <w:tcPr/>
          <w:p>
            <w:pPr>
              <w:pStyle w:val="Compact"/>
            </w:pPr>
            <w:r>
              <w:rPr>
                <w:rStyle w:val="VerbatimChar"/>
              </w:rPr>
              <w:t xml:space="preserve">project</w:t>
            </w:r>
          </w:p>
        </w:tc>
        <w:tc>
          <w:tcPr/>
          <w:p>
            <w:pPr>
              <w:pStyle w:val="Compact"/>
            </w:pPr>
            <w:r>
              <w:t xml:space="preserve">A project within a workspace, with a unique</w:t>
            </w:r>
            <w:r>
              <w:t xml:space="preserve"> </w:t>
            </w:r>
            <w:r>
              <w:rPr>
                <w:rStyle w:val="VerbatimChar"/>
              </w:rPr>
              <w:t xml:space="preserve">project_key</w:t>
            </w:r>
            <w:r>
              <w:t xml:space="preserve">.</w:t>
            </w:r>
          </w:p>
        </w:tc>
      </w:tr>
      <w:tr>
        <w:tc>
          <w:tcPr/>
          <w:p>
            <w:pPr>
              <w:pStyle w:val="Compact"/>
            </w:pPr>
            <w:r>
              <w:rPr>
                <w:rStyle w:val="VerbatimChar"/>
              </w:rPr>
              <w:t xml:space="preserve">workspace_member</w:t>
            </w:r>
          </w:p>
        </w:tc>
        <w:tc>
          <w:tcPr/>
          <w:p>
            <w:pPr>
              <w:pStyle w:val="Compact"/>
            </w:pPr>
            <w:r>
              <w:t xml:space="preserve">Workspace-level role per user (OWNER / ADMIN / MEMBER).</w:t>
            </w:r>
          </w:p>
        </w:tc>
      </w:tr>
      <w:tr>
        <w:tc>
          <w:tcPr/>
          <w:p>
            <w:pPr>
              <w:pStyle w:val="Compact"/>
            </w:pPr>
            <w:r>
              <w:rPr>
                <w:rStyle w:val="VerbatimChar"/>
              </w:rPr>
              <w:t xml:space="preserve">project_member</w:t>
            </w:r>
          </w:p>
        </w:tc>
        <w:tc>
          <w:tcPr/>
          <w:p>
            <w:pPr>
              <w:pStyle w:val="Compact"/>
            </w:pPr>
            <w:r>
              <w:t xml:space="preserve">Project-level role per user (EDITOR / VIEWER).</w:t>
            </w:r>
          </w:p>
        </w:tc>
      </w:tr>
      <w:tr>
        <w:tc>
          <w:tcPr/>
          <w:p>
            <w:pPr>
              <w:pStyle w:val="Compact"/>
            </w:pPr>
            <w:r>
              <w:rPr>
                <w:rStyle w:val="VerbatimChar"/>
              </w:rPr>
              <w:t xml:space="preserve">invitation</w:t>
            </w:r>
          </w:p>
        </w:tc>
        <w:tc>
          <w:tcPr/>
          <w:p>
            <w:pPr>
              <w:pStyle w:val="Compact"/>
            </w:pPr>
            <w:r>
              <w:t xml:space="preserve">Project-scoped invitation: email,</w:t>
            </w:r>
            <w:r>
              <w:t xml:space="preserve"> </w:t>
            </w:r>
            <w:r>
              <w:rPr>
                <w:rStyle w:val="VerbatimChar"/>
              </w:rPr>
              <w:t xml:space="preserve">token_hash</w:t>
            </w:r>
            <w:r>
              <w:t xml:space="preserve">, status, expiry — drives the invite saga.</w:t>
            </w:r>
          </w:p>
        </w:tc>
      </w:tr>
      <w:tr>
        <w:tc>
          <w:tcPr/>
          <w:p>
            <w:pPr>
              <w:pStyle w:val="Compact"/>
            </w:pPr>
            <w:r>
              <w:rPr>
                <w:rStyle w:val="VerbatimChar"/>
              </w:rPr>
              <w:t xml:space="preserve">workspace_outbox_message</w:t>
            </w:r>
          </w:p>
        </w:tc>
        <w:tc>
          <w:tcPr/>
          <w:p>
            <w:pPr>
              <w:pStyle w:val="Compact"/>
            </w:pPr>
            <w:r>
              <w:t xml:space="preserve">Outbox for</w:t>
            </w:r>
            <w:r>
              <w:t xml:space="preserve"> </w:t>
            </w:r>
            <w:r>
              <w:rPr>
                <w:rStyle w:val="VerbatimChar"/>
              </w:rPr>
              <w:t xml:space="preserve">MembershipChanged</w:t>
            </w:r>
            <w:r>
              <w:t xml:space="preserve">,</w:t>
            </w:r>
            <w:r>
              <w:t xml:space="preserve"> </w:t>
            </w:r>
            <w:r>
              <w:rPr>
                <w:rStyle w:val="VerbatimChar"/>
              </w:rPr>
              <w:t xml:space="preserve">ProjectCreated</w:t>
            </w:r>
            <w:r>
              <w:t xml:space="preserve">.</w:t>
            </w:r>
          </w:p>
        </w:tc>
      </w:tr>
    </w:tbl>
    <w:bookmarkEnd w:id="53"/>
    <w:bookmarkStart w:id="54" w:name="Xc8253acef16a5d3ff66b862bb6cc2010205c1c6"/>
    <w:p>
      <w:pPr>
        <w:pStyle w:val="Heading2"/>
      </w:pPr>
      <w:r>
        <w:t xml:space="preserve">8.4 Authoring database (PostgreSQL) — requirement source (reference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w:t>
            </w:r>
          </w:p>
        </w:tc>
      </w:tr>
      <w:tr>
        <w:tc>
          <w:tcPr/>
          <w:p>
            <w:pPr>
              <w:pStyle w:val="Compact"/>
            </w:pPr>
            <w:r>
              <w:rPr>
                <w:rStyle w:val="VerbatimChar"/>
              </w:rPr>
              <w:t xml:space="preserve">user_story</w:t>
            </w:r>
          </w:p>
        </w:tc>
        <w:tc>
          <w:tcPr/>
          <w:p>
            <w:pPr>
              <w:pStyle w:val="Compact"/>
            </w:pPr>
            <w:r>
              <w:t xml:space="preserve">The story: title, as-a / i-want-to / so-that, description,</w:t>
            </w:r>
            <w:r>
              <w:t xml:space="preserve"> </w:t>
            </w:r>
            <w:r>
              <w:rPr>
                <w:rStyle w:val="VerbatimChar"/>
              </w:rPr>
              <w:t xml:space="preserve">authoring_status</w:t>
            </w:r>
            <w:r>
              <w:t xml:space="preserve">,</w:t>
            </w:r>
            <w:r>
              <w:t xml:space="preserve"> </w:t>
            </w:r>
            <w:r>
              <w:rPr>
                <w:rStyle w:val="VerbatimChar"/>
              </w:rPr>
              <w:t xml:space="preserve">external_ref</w:t>
            </w:r>
            <w:r>
              <w:t xml:space="preserve"> </w:t>
            </w:r>
            <w:r>
              <w:t xml:space="preserve">(Jira link).</w:t>
            </w:r>
          </w:p>
        </w:tc>
      </w:tr>
      <w:tr>
        <w:tc>
          <w:tcPr/>
          <w:p>
            <w:pPr>
              <w:pStyle w:val="Compact"/>
            </w:pPr>
            <w:r>
              <w:rPr>
                <w:rStyle w:val="VerbatimChar"/>
              </w:rPr>
              <w:t xml:space="preserve">acceptance_criteria</w:t>
            </w:r>
          </w:p>
        </w:tc>
        <w:tc>
          <w:tcPr/>
          <w:p>
            <w:pPr>
              <w:pStyle w:val="Compact"/>
            </w:pPr>
            <w:r>
              <w:t xml:space="preserve">Criteria per story; hierarchical via</w:t>
            </w:r>
            <w:r>
              <w:t xml:space="preserve"> </w:t>
            </w:r>
            <w:r>
              <w:rPr>
                <w:rStyle w:val="VerbatimChar"/>
              </w:rPr>
              <w:t xml:space="preserve">parent_id</w:t>
            </w:r>
            <w:r>
              <w:t xml:space="preserve">;</w:t>
            </w:r>
            <w:r>
              <w:t xml:space="preserve"> </w:t>
            </w:r>
            <w:r>
              <w:rPr>
                <w:rStyle w:val="VerbatimChar"/>
              </w:rPr>
              <w:t xml:space="preserve">order_no</w:t>
            </w:r>
            <w:r>
              <w:t xml:space="preserve">,</w:t>
            </w:r>
            <w:r>
              <w:t xml:space="preserve"> </w:t>
            </w:r>
            <w:r>
              <w:rPr>
                <w:rStyle w:val="VerbatimChar"/>
              </w:rPr>
              <w:t xml:space="preserve">completed</w:t>
            </w:r>
            <w:r>
              <w:t xml:space="preserve">.</w:t>
            </w:r>
          </w:p>
        </w:tc>
      </w:tr>
      <w:tr>
        <w:tc>
          <w:tcPr/>
          <w:p>
            <w:pPr>
              <w:pStyle w:val="Compact"/>
            </w:pPr>
            <w:r>
              <w:rPr>
                <w:rStyle w:val="VerbatimChar"/>
              </w:rPr>
              <w:t xml:space="preserve">business_rule</w:t>
            </w:r>
          </w:p>
        </w:tc>
        <w:tc>
          <w:tcPr/>
          <w:p>
            <w:pPr>
              <w:pStyle w:val="Compact"/>
            </w:pPr>
            <w:r>
              <w:t xml:space="preserve">Business rules attached to a story.</w:t>
            </w:r>
          </w:p>
        </w:tc>
      </w:tr>
      <w:tr>
        <w:tc>
          <w:tcPr/>
          <w:p>
            <w:pPr>
              <w:pStyle w:val="Compact"/>
            </w:pPr>
            <w:r>
              <w:rPr>
                <w:rStyle w:val="VerbatimChar"/>
              </w:rPr>
              <w:t xml:space="preserve">membership_snapshot</w:t>
            </w:r>
          </w:p>
        </w:tc>
        <w:tc>
          <w:tcPr/>
          <w:p>
            <w:pPr>
              <w:pStyle w:val="Compact"/>
            </w:pPr>
            <w:r>
              <w:t xml:space="preserve">Read-model of project membership/roles from Workspace, used to authorize without cross-service calls.</w:t>
            </w:r>
          </w:p>
        </w:tc>
      </w:tr>
      <w:tr>
        <w:tc>
          <w:tcPr/>
          <w:p>
            <w:pPr>
              <w:pStyle w:val="Compact"/>
            </w:pPr>
            <w:r>
              <w:rPr>
                <w:rStyle w:val="VerbatimChar"/>
              </w:rPr>
              <w:t xml:space="preserve">authoring_outbox_message</w:t>
            </w:r>
          </w:p>
        </w:tc>
        <w:tc>
          <w:tcPr/>
          <w:p>
            <w:pPr>
              <w:pStyle w:val="Compact"/>
            </w:pPr>
            <w:r>
              <w:t xml:space="preserve">Outbox for</w:t>
            </w:r>
            <w:r>
              <w:t xml:space="preserve"> </w:t>
            </w:r>
            <w:r>
              <w:rPr>
                <w:rStyle w:val="VerbatimChar"/>
              </w:rPr>
              <w:t xml:space="preserve">UserStoryCreated</w:t>
            </w:r>
            <w:r>
              <w:t xml:space="preserve">.</w:t>
            </w:r>
          </w:p>
        </w:tc>
      </w:tr>
      <w:tr>
        <w:tc>
          <w:tcPr/>
          <w:p>
            <w:pPr>
              <w:pStyle w:val="Compact"/>
            </w:pPr>
            <w:r>
              <w:rPr>
                <w:rStyle w:val="VerbatimChar"/>
              </w:rPr>
              <w:t xml:space="preserve">authoring_processed_message</w:t>
            </w:r>
          </w:p>
        </w:tc>
        <w:tc>
          <w:tcPr/>
          <w:p>
            <w:pPr>
              <w:pStyle w:val="Compact"/>
            </w:pPr>
            <w:r>
              <w:t xml:space="preserve">Idempotency for consumed events (e.g. </w:t>
            </w:r>
            <w:r>
              <w:rPr>
                <w:rStyle w:val="VerbatimChar"/>
              </w:rPr>
              <w:t xml:space="preserve">MembershipChanged</w:t>
            </w:r>
            <w:r>
              <w:t xml:space="preserve">).</w:t>
            </w:r>
          </w:p>
        </w:tc>
      </w:tr>
    </w:tbl>
    <w:bookmarkEnd w:id="54"/>
    <w:bookmarkStart w:id="55" w:name="X741f3aae994f1b6054e83fecc8ec3d428f91f5e"/>
    <w:p>
      <w:pPr>
        <w:pStyle w:val="Heading2"/>
      </w:pPr>
      <w:r>
        <w:t xml:space="preserve">8.5 TestArtifact database (PostgreSQL) — test store &amp; run lifecycle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w:t>
            </w:r>
          </w:p>
        </w:tc>
      </w:tr>
      <w:tr>
        <w:tc>
          <w:tcPr/>
          <w:p>
            <w:pPr>
              <w:pStyle w:val="Compact"/>
            </w:pPr>
            <w:r>
              <w:rPr>
                <w:rStyle w:val="VerbatimChar"/>
              </w:rPr>
              <w:t xml:space="preserve">test_case</w:t>
            </w:r>
          </w:p>
        </w:tc>
        <w:tc>
          <w:tcPr/>
          <w:p>
            <w:pPr>
              <w:pStyle w:val="Compact"/>
            </w:pPr>
            <w:r>
              <w:t xml:space="preserve">Steps, expected result,</w:t>
            </w:r>
            <w:r>
              <w:t xml:space="preserve"> </w:t>
            </w:r>
            <w:r>
              <w:rPr>
                <w:rStyle w:val="VerbatimChar"/>
              </w:rPr>
              <w:t xml:space="preserve">polarity</w:t>
            </w:r>
            <w:r>
              <w:t xml:space="preserve"> </w:t>
            </w:r>
            <w:r>
              <w:t xml:space="preserve">(POSITIVE/NEGATIVE),</w:t>
            </w:r>
            <w:r>
              <w:t xml:space="preserve"> </w:t>
            </w:r>
            <w:r>
              <w:rPr>
                <w:rStyle w:val="VerbatimChar"/>
              </w:rPr>
              <w:t xml:space="preserve">design_technique</w:t>
            </w:r>
            <w:r>
              <w:t xml:space="preserve"> </w:t>
            </w:r>
            <w:r>
              <w:t xml:space="preserve">(BVA/EP/Decision Table…), priority,</w:t>
            </w:r>
            <w:r>
              <w:t xml:space="preserve"> </w:t>
            </w:r>
            <w:r>
              <w:rPr>
                <w:rStyle w:val="VerbatimChar"/>
              </w:rPr>
              <w:t xml:space="preserve">lifecycle_status</w:t>
            </w:r>
            <w:r>
              <w:t xml:space="preserve">,</w:t>
            </w:r>
            <w:r>
              <w:t xml:space="preserve"> </w:t>
            </w:r>
            <w:r>
              <w:rPr>
                <w:rStyle w:val="VerbatimChar"/>
              </w:rPr>
              <w:t xml:space="preserve">generated_by_ai</w:t>
            </w:r>
            <w:r>
              <w:t xml:space="preserve">.</w:t>
            </w:r>
          </w:p>
        </w:tc>
      </w:tr>
      <w:tr>
        <w:tc>
          <w:tcPr/>
          <w:p>
            <w:pPr>
              <w:pStyle w:val="Compact"/>
            </w:pPr>
            <w:r>
              <w:rPr>
                <w:rStyle w:val="VerbatimChar"/>
              </w:rPr>
              <w:t xml:space="preserve">test_suite</w:t>
            </w:r>
            <w:r>
              <w:t xml:space="preserve"> </w:t>
            </w:r>
            <w:r>
              <w:t xml:space="preserve">/</w:t>
            </w:r>
            <w:r>
              <w:t xml:space="preserve"> </w:t>
            </w:r>
            <w:r>
              <w:rPr>
                <w:rStyle w:val="VerbatimChar"/>
              </w:rPr>
              <w:t xml:space="preserve">test_suite_item</w:t>
            </w:r>
          </w:p>
        </w:tc>
        <w:tc>
          <w:tcPr/>
          <w:p>
            <w:pPr>
              <w:pStyle w:val="Compact"/>
            </w:pPr>
            <w:r>
              <w:t xml:space="preserve">A themed collection of test cases (many-to-many via the item table).</w:t>
            </w:r>
          </w:p>
        </w:tc>
      </w:tr>
      <w:tr>
        <w:tc>
          <w:tcPr/>
          <w:p>
            <w:pPr>
              <w:pStyle w:val="Compact"/>
            </w:pPr>
            <w:r>
              <w:rPr>
                <w:rStyle w:val="VerbatimChar"/>
              </w:rPr>
              <w:t xml:space="preserve">test_plan</w:t>
            </w:r>
          </w:p>
        </w:tc>
        <w:tc>
          <w:tcPr/>
          <w:p>
            <w:pPr>
              <w:pStyle w:val="Compact"/>
            </w:pPr>
            <w:r>
              <w:t xml:space="preserve">Project-level strategy document (scope, objectives, risks).</w:t>
            </w:r>
          </w:p>
        </w:tc>
      </w:tr>
      <w:tr>
        <w:tc>
          <w:tcPr/>
          <w:p>
            <w:pPr>
              <w:pStyle w:val="Compact"/>
            </w:pPr>
            <w:r>
              <w:rPr>
                <w:rStyle w:val="VerbatimChar"/>
              </w:rPr>
              <w:t xml:space="preserve">test_run</w:t>
            </w:r>
          </w:p>
        </w:tc>
        <w:tc>
          <w:tcPr/>
          <w:p>
            <w:pPr>
              <w:pStyle w:val="Compact"/>
            </w:pPr>
            <w:r>
              <w:t xml:space="preserve">One execution of one suite at a point in time (status, started/finished).</w:t>
            </w:r>
          </w:p>
        </w:tc>
      </w:tr>
      <w:tr>
        <w:tc>
          <w:tcPr/>
          <w:p>
            <w:pPr>
              <w:pStyle w:val="Compact"/>
            </w:pPr>
            <w:r>
              <w:rPr>
                <w:rStyle w:val="VerbatimChar"/>
              </w:rPr>
              <w:t xml:space="preserve">test_run_result</w:t>
            </w:r>
          </w:p>
        </w:tc>
        <w:tc>
          <w:tcPr/>
          <w:p>
            <w:pPr>
              <w:pStyle w:val="Compact"/>
            </w:pPr>
            <w:r>
              <w:t xml:space="preserve">Per-case result in a run: PASSED / FAILED / BLOCKED / SKIPPED / NOT_RUN / IN_PROGRESS.</w:t>
            </w:r>
          </w:p>
        </w:tc>
      </w:tr>
      <w:tr>
        <w:tc>
          <w:tcPr/>
          <w:p>
            <w:pPr>
              <w:pStyle w:val="Compact"/>
            </w:pPr>
            <w:r>
              <w:rPr>
                <w:rStyle w:val="VerbatimChar"/>
              </w:rPr>
              <w:t xml:space="preserve">defect</w:t>
            </w:r>
          </w:p>
        </w:tc>
        <w:tc>
          <w:tcPr/>
          <w:p>
            <w:pPr>
              <w:pStyle w:val="Compact"/>
            </w:pPr>
            <w:r>
              <w:t xml:space="preserve">A logged defect (severity, status) linked to a failing result; bridge to Jira.</w:t>
            </w:r>
          </w:p>
        </w:tc>
      </w:tr>
      <w:tr>
        <w:tc>
          <w:tcPr/>
          <w:p>
            <w:pPr>
              <w:pStyle w:val="Compact"/>
            </w:pPr>
            <w:r>
              <w:rPr>
                <w:rStyle w:val="VerbatimChar"/>
              </w:rPr>
              <w:t xml:space="preserve">story_snapshot</w:t>
            </w:r>
          </w:p>
        </w:tc>
        <w:tc>
          <w:tcPr/>
          <w:p>
            <w:pPr>
              <w:pStyle w:val="Compact"/>
            </w:pPr>
            <w:r>
              <w:t xml:space="preserve">Read-model of stories from Authoring.</w:t>
            </w:r>
          </w:p>
        </w:tc>
      </w:tr>
      <w:tr>
        <w:tc>
          <w:tcPr/>
          <w:p>
            <w:pPr>
              <w:pStyle w:val="Compact"/>
            </w:pPr>
            <w:r>
              <w:rPr>
                <w:rStyle w:val="VerbatimChar"/>
              </w:rPr>
              <w:t xml:space="preserve">testartifact_outbox_message</w:t>
            </w:r>
            <w:r>
              <w:t xml:space="preserve"> </w:t>
            </w:r>
            <w:r>
              <w:t xml:space="preserve">/</w:t>
            </w:r>
            <w:r>
              <w:t xml:space="preserve"> </w:t>
            </w:r>
            <w:r>
              <w:rPr>
                <w:rStyle w:val="VerbatimChar"/>
              </w:rPr>
              <w:t xml:space="preserve">_processed_message</w:t>
            </w:r>
          </w:p>
        </w:tc>
        <w:tc>
          <w:tcPr/>
          <w:p>
            <w:pPr>
              <w:pStyle w:val="Compact"/>
            </w:pPr>
            <w:r>
              <w:t xml:space="preserve">Outbox for</w:t>
            </w:r>
            <w:r>
              <w:t xml:space="preserve"> </w:t>
            </w:r>
            <w:r>
              <w:rPr>
                <w:rStyle w:val="VerbatimChar"/>
              </w:rPr>
              <w:t xml:space="preserve">TestCasesSaved</w:t>
            </w:r>
            <w:r>
              <w:t xml:space="preserve">,</w:t>
            </w:r>
            <w:r>
              <w:t xml:space="preserve"> </w:t>
            </w:r>
            <w:r>
              <w:rPr>
                <w:rStyle w:val="VerbatimChar"/>
              </w:rPr>
              <w:t xml:space="preserve">TestRunRequested</w:t>
            </w:r>
            <w:r>
              <w:t xml:space="preserve">; idempotency for consumed events.</w:t>
            </w:r>
          </w:p>
        </w:tc>
      </w:tr>
    </w:tbl>
    <w:bookmarkEnd w:id="55"/>
    <w:bookmarkStart w:id="56" w:name="X4497070d02dcd94c87fd7bb2dd02021b2cce3bc"/>
    <w:p>
      <w:pPr>
        <w:pStyle w:val="Heading2"/>
      </w:pPr>
      <w:r>
        <w:t xml:space="preserve">8.6 AI Generation database (PostgreSQL + Redis) — generation brain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Store</w:t>
            </w:r>
          </w:p>
        </w:tc>
        <w:tc>
          <w:tcPr/>
          <w:p>
            <w:pPr>
              <w:pStyle w:val="Compact"/>
            </w:pPr>
            <w:r>
              <w:t xml:space="preserve">Purpose</w:t>
            </w:r>
          </w:p>
        </w:tc>
      </w:tr>
      <w:tr>
        <w:tc>
          <w:tcPr/>
          <w:p>
            <w:pPr>
              <w:pStyle w:val="Compact"/>
            </w:pPr>
            <w:r>
              <w:rPr>
                <w:rStyle w:val="VerbatimChar"/>
              </w:rPr>
              <w:t xml:space="preserve">generation_job</w:t>
            </w:r>
          </w:p>
        </w:tc>
        <w:tc>
          <w:tcPr/>
          <w:p>
            <w:pPr>
              <w:pStyle w:val="Compact"/>
            </w:pPr>
            <w:r>
              <w:t xml:space="preserve">A generation job: story id, job type (refine / AC / TC), status,</w:t>
            </w:r>
            <w:r>
              <w:t xml:space="preserve"> </w:t>
            </w:r>
            <w:r>
              <w:rPr>
                <w:rStyle w:val="VerbatimChar"/>
              </w:rPr>
              <w:t xml:space="preserve">llm_source</w:t>
            </w:r>
            <w:r>
              <w:t xml:space="preserve">, timestamps.</w:t>
            </w:r>
          </w:p>
        </w:tc>
      </w:tr>
      <w:tr>
        <w:tc>
          <w:tcPr/>
          <w:p>
            <w:pPr>
              <w:pStyle w:val="Compact"/>
            </w:pPr>
            <w:r>
              <w:rPr>
                <w:rStyle w:val="VerbatimChar"/>
              </w:rPr>
              <w:t xml:space="preserve">llm_provider_config</w:t>
            </w:r>
          </w:p>
        </w:tc>
        <w:tc>
          <w:tcPr/>
          <w:p>
            <w:pPr>
              <w:pStyle w:val="Compact"/>
            </w:pPr>
            <w:r>
              <w:t xml:space="preserve">Per-project LLM configuration: preferred source, model, temperature, max tokens.</w:t>
            </w:r>
          </w:p>
        </w:tc>
      </w:tr>
      <w:tr>
        <w:tc>
          <w:tcPr/>
          <w:p>
            <w:pPr>
              <w:pStyle w:val="Compact"/>
            </w:pPr>
            <w:r>
              <w:rPr>
                <w:rStyle w:val="VerbatimChar"/>
              </w:rPr>
              <w:t xml:space="preserve">ai_saga_state</w:t>
            </w:r>
          </w:p>
        </w:tc>
        <w:tc>
          <w:tcPr/>
          <w:p>
            <w:pPr>
              <w:pStyle w:val="Compact"/>
            </w:pPr>
            <w:r>
              <w:t xml:space="preserve">Saga state for the generation orchestration.</w:t>
            </w:r>
          </w:p>
        </w:tc>
      </w:tr>
      <w:tr>
        <w:tc>
          <w:tcPr/>
          <w:p>
            <w:pPr>
              <w:pStyle w:val="Compact"/>
            </w:pPr>
            <w:r>
              <w:t xml:space="preserve">Redis</w:t>
            </w:r>
            <w:r>
              <w:t xml:space="preserve"> </w:t>
            </w:r>
            <w:r>
              <w:rPr>
                <w:rStyle w:val="VerbatimChar"/>
              </w:rPr>
              <w:t xml:space="preserve">job:{id}</w:t>
            </w:r>
          </w:p>
        </w:tc>
        <w:tc>
          <w:tcPr/>
          <w:p>
            <w:pPr>
              <w:pStyle w:val="Compact"/>
            </w:pPr>
            <w:r>
              <w:t xml:space="preserve">Hot, real-time job progress; published via Pub/Sub to SignalR.</w:t>
            </w:r>
          </w:p>
        </w:tc>
      </w:tr>
      <w:tr>
        <w:tc>
          <w:tcPr/>
          <w:p>
            <w:pPr>
              <w:pStyle w:val="Compact"/>
            </w:pPr>
            <w:r>
              <w:rPr>
                <w:rStyle w:val="VerbatimChar"/>
              </w:rPr>
              <w:t xml:space="preserve">ai_outbox_message</w:t>
            </w:r>
            <w:r>
              <w:t xml:space="preserve"> </w:t>
            </w:r>
            <w:r>
              <w:t xml:space="preserve">/</w:t>
            </w:r>
            <w:r>
              <w:t xml:space="preserve"> </w:t>
            </w:r>
            <w:r>
              <w:rPr>
                <w:rStyle w:val="VerbatimChar"/>
              </w:rPr>
              <w:t xml:space="preserve">ai_processed_message</w:t>
            </w:r>
          </w:p>
        </w:tc>
        <w:tc>
          <w:tcPr/>
          <w:p>
            <w:pPr>
              <w:pStyle w:val="Compact"/>
            </w:pPr>
            <w:r>
              <w:t xml:space="preserve">Outbox for</w:t>
            </w:r>
            <w:r>
              <w:t xml:space="preserve"> </w:t>
            </w:r>
            <w:r>
              <w:rPr>
                <w:rStyle w:val="VerbatimChar"/>
              </w:rPr>
              <w:t xml:space="preserve">TestCasesGenerated</w:t>
            </w:r>
            <w:r>
              <w:t xml:space="preserve">; idempotency for</w:t>
            </w:r>
            <w:r>
              <w:t xml:space="preserve"> </w:t>
            </w:r>
            <w:r>
              <w:rPr>
                <w:rStyle w:val="VerbatimChar"/>
              </w:rPr>
              <w:t xml:space="preserve">TestRunRequested</w:t>
            </w:r>
            <w:r>
              <w:t xml:space="preserve">.</w:t>
            </w:r>
          </w:p>
        </w:tc>
      </w:tr>
    </w:tbl>
    <w:bookmarkEnd w:id="56"/>
    <w:bookmarkStart w:id="57" w:name="X5b33ff545d36f3c08f05861a07d6f5f3f1eb2dd"/>
    <w:p>
      <w:pPr>
        <w:pStyle w:val="Heading2"/>
      </w:pPr>
      <w:r>
        <w:t xml:space="preserve">8.7 Execution database (PostgreSQL + Object storage) — real test runs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w:t>
            </w:r>
          </w:p>
        </w:tc>
      </w:tr>
      <w:tr>
        <w:tc>
          <w:tcPr/>
          <w:p>
            <w:pPr>
              <w:pStyle w:val="Compact"/>
            </w:pPr>
            <w:r>
              <w:rPr>
                <w:rStyle w:val="VerbatimChar"/>
              </w:rPr>
              <w:t xml:space="preserve">exec_run</w:t>
            </w:r>
          </w:p>
        </w:tc>
        <w:tc>
          <w:tcPr/>
          <w:p>
            <w:pPr>
              <w:pStyle w:val="Compact"/>
            </w:pPr>
            <w:r>
              <w:t xml:space="preserve">One execution: environment, status, triggered-by, started/finished.</w:t>
            </w:r>
          </w:p>
        </w:tc>
      </w:tr>
      <w:tr>
        <w:tc>
          <w:tcPr/>
          <w:p>
            <w:pPr>
              <w:pStyle w:val="Compact"/>
            </w:pPr>
            <w:r>
              <w:rPr>
                <w:rStyle w:val="VerbatimChar"/>
              </w:rPr>
              <w:t xml:space="preserve">exec_result</w:t>
            </w:r>
          </w:p>
        </w:tc>
        <w:tc>
          <w:tcPr/>
          <w:p>
            <w:pPr>
              <w:pStyle w:val="Compact"/>
            </w:pPr>
            <w:r>
              <w:t xml:space="preserve">Per-case outcome: status, duration, error message.</w:t>
            </w:r>
          </w:p>
        </w:tc>
      </w:tr>
      <w:tr>
        <w:tc>
          <w:tcPr/>
          <w:p>
            <w:pPr>
              <w:pStyle w:val="Compact"/>
            </w:pPr>
            <w:r>
              <w:rPr>
                <w:rStyle w:val="VerbatimChar"/>
              </w:rPr>
              <w:t xml:space="preserve">exec_artifact</w:t>
            </w:r>
          </w:p>
        </w:tc>
        <w:tc>
          <w:tcPr/>
          <w:p>
            <w:pPr>
              <w:pStyle w:val="Compact"/>
            </w:pPr>
            <w:r>
              <w:t xml:space="preserve">Artifact metadata: type (screenshot/video/trace) and</w:t>
            </w:r>
            <w:r>
              <w:t xml:space="preserve"> </w:t>
            </w:r>
            <w:r>
              <w:rPr>
                <w:rStyle w:val="VerbatimChar"/>
              </w:rPr>
              <w:t xml:space="preserve">storage_path</w:t>
            </w:r>
            <w:r>
              <w:t xml:space="preserve">;</w:t>
            </w:r>
            <w:r>
              <w:t xml:space="preserve"> </w:t>
            </w:r>
            <w:r>
              <w:rPr>
                <w:b/>
                <w:bCs/>
              </w:rPr>
              <w:t xml:space="preserve">the file lives in object storage</w:t>
            </w:r>
            <w:r>
              <w:t xml:space="preserve">, the DB keeps only the path.</w:t>
            </w:r>
          </w:p>
        </w:tc>
      </w:tr>
      <w:tr>
        <w:tc>
          <w:tcPr/>
          <w:p>
            <w:pPr>
              <w:pStyle w:val="Compact"/>
            </w:pPr>
            <w:r>
              <w:rPr>
                <w:rStyle w:val="VerbatimChar"/>
              </w:rPr>
              <w:t xml:space="preserve">test_script</w:t>
            </w:r>
          </w:p>
        </w:tc>
        <w:tc>
          <w:tcPr/>
          <w:p>
            <w:pPr>
              <w:pStyle w:val="Compact"/>
            </w:pPr>
            <w:r>
              <w:t xml:space="preserve">The automation script: framework (Playwright), content,</w:t>
            </w:r>
            <w:r>
              <w:t xml:space="preserve"> </w:t>
            </w:r>
            <w:r>
              <w:rPr>
                <w:rStyle w:val="VerbatimChar"/>
              </w:rPr>
              <w:t xml:space="preserve">generated_by_ai</w:t>
            </w:r>
            <w:r>
              <w:t xml:space="preserve">.</w:t>
            </w:r>
          </w:p>
        </w:tc>
      </w:tr>
      <w:tr>
        <w:tc>
          <w:tcPr/>
          <w:p>
            <w:pPr>
              <w:pStyle w:val="Compact"/>
            </w:pPr>
            <w:r>
              <w:rPr>
                <w:rStyle w:val="VerbatimChar"/>
              </w:rPr>
              <w:t xml:space="preserve">execution_outbox_message</w:t>
            </w:r>
            <w:r>
              <w:t xml:space="preserve"> </w:t>
            </w:r>
            <w:r>
              <w:t xml:space="preserve">/</w:t>
            </w:r>
            <w:r>
              <w:t xml:space="preserve"> </w:t>
            </w:r>
            <w:r>
              <w:rPr>
                <w:rStyle w:val="VerbatimChar"/>
              </w:rPr>
              <w:t xml:space="preserve">_processed_message</w:t>
            </w:r>
          </w:p>
        </w:tc>
        <w:tc>
          <w:tcPr/>
          <w:p>
            <w:pPr>
              <w:pStyle w:val="Compact"/>
            </w:pPr>
            <w:r>
              <w:t xml:space="preserve">Outbox for</w:t>
            </w:r>
            <w:r>
              <w:t xml:space="preserve"> </w:t>
            </w:r>
            <w:r>
              <w:rPr>
                <w:rStyle w:val="VerbatimChar"/>
              </w:rPr>
              <w:t xml:space="preserve">TestRunCompleted</w:t>
            </w:r>
            <w:r>
              <w:t xml:space="preserve">; idempotency for</w:t>
            </w:r>
            <w:r>
              <w:t xml:space="preserve"> </w:t>
            </w:r>
            <w:r>
              <w:rPr>
                <w:rStyle w:val="VerbatimChar"/>
              </w:rPr>
              <w:t xml:space="preserve">TestRunRequested</w:t>
            </w:r>
            <w:r>
              <w:t xml:space="preserve"> </w:t>
            </w:r>
            <w:r>
              <w:t xml:space="preserve">/</w:t>
            </w:r>
            <w:r>
              <w:t xml:space="preserve"> </w:t>
            </w:r>
            <w:r>
              <w:rPr>
                <w:rStyle w:val="VerbatimChar"/>
              </w:rPr>
              <w:t xml:space="preserve">TestCasesGenerated</w:t>
            </w:r>
            <w:r>
              <w:t xml:space="preserve">.</w:t>
            </w:r>
          </w:p>
        </w:tc>
      </w:tr>
    </w:tbl>
    <w:bookmarkEnd w:id="57"/>
    <w:bookmarkStart w:id="58" w:name="integration-database-postgresql-jira-acl"/>
    <w:p>
      <w:pPr>
        <w:pStyle w:val="Heading2"/>
      </w:pPr>
      <w:r>
        <w:t xml:space="preserve">8.8 Integration database (PostgreSQL) — Jira ACL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w:t>
            </w:r>
          </w:p>
        </w:tc>
      </w:tr>
      <w:tr>
        <w:tc>
          <w:tcPr/>
          <w:p>
            <w:pPr>
              <w:pStyle w:val="Compact"/>
            </w:pPr>
            <w:r>
              <w:rPr>
                <w:rStyle w:val="VerbatimChar"/>
              </w:rPr>
              <w:t xml:space="preserve">jira_connection</w:t>
            </w:r>
          </w:p>
        </w:tc>
        <w:tc>
          <w:tcPr/>
          <w:p>
            <w:pPr>
              <w:pStyle w:val="Compact"/>
            </w:pPr>
            <w:r>
              <w:t xml:space="preserve">Per-project Jira OAuth token / refresh token,</w:t>
            </w:r>
            <w:r>
              <w:t xml:space="preserve"> </w:t>
            </w:r>
            <w:r>
              <w:rPr>
                <w:rStyle w:val="VerbatimChar"/>
              </w:rPr>
              <w:t xml:space="preserve">jira_site_id</w:t>
            </w:r>
            <w:r>
              <w:t xml:space="preserve">, status.</w:t>
            </w:r>
          </w:p>
        </w:tc>
      </w:tr>
      <w:tr>
        <w:tc>
          <w:tcPr/>
          <w:p>
            <w:pPr>
              <w:pStyle w:val="Compact"/>
            </w:pPr>
            <w:r>
              <w:rPr>
                <w:rStyle w:val="VerbatimChar"/>
              </w:rPr>
              <w:t xml:space="preserve">external_link</w:t>
            </w:r>
          </w:p>
        </w:tc>
        <w:tc>
          <w:tcPr/>
          <w:p>
            <w:pPr>
              <w:pStyle w:val="Compact"/>
            </w:pPr>
            <w:r>
              <w:t xml:space="preserve">Provider-agnostic mapping internal id ↔ external id/key,</w:t>
            </w:r>
            <w:r>
              <w:t xml:space="preserve"> </w:t>
            </w:r>
            <w:r>
              <w:rPr>
                <w:rStyle w:val="VerbatimChar"/>
              </w:rPr>
              <w:t xml:space="preserve">last_synced_at</w:t>
            </w:r>
            <w:r>
              <w:t xml:space="preserve">,</w:t>
            </w:r>
            <w:r>
              <w:t xml:space="preserve"> </w:t>
            </w:r>
            <w:r>
              <w:rPr>
                <w:rStyle w:val="VerbatimChar"/>
              </w:rPr>
              <w:t xml:space="preserve">sync_status</w:t>
            </w:r>
            <w:r>
              <w:t xml:space="preserve">.</w:t>
            </w:r>
          </w:p>
        </w:tc>
      </w:tr>
      <w:tr>
        <w:tc>
          <w:tcPr/>
          <w:p>
            <w:pPr>
              <w:pStyle w:val="Compact"/>
            </w:pPr>
            <w:r>
              <w:rPr>
                <w:rStyle w:val="VerbatimChar"/>
              </w:rPr>
              <w:t xml:space="preserve">outbound_sync_job</w:t>
            </w:r>
          </w:p>
        </w:tc>
        <w:tc>
          <w:tcPr/>
          <w:p>
            <w:pPr>
              <w:pStyle w:val="Compact"/>
            </w:pPr>
            <w:r>
              <w:t xml:space="preserve">Queue of pushes to Jira: payload, status,</w:t>
            </w:r>
            <w:r>
              <w:t xml:space="preserve"> </w:t>
            </w:r>
            <w:r>
              <w:rPr>
                <w:rStyle w:val="VerbatimChar"/>
              </w:rPr>
              <w:t xml:space="preserve">retry_count</w:t>
            </w:r>
            <w:r>
              <w:t xml:space="preserve">.</w:t>
            </w:r>
          </w:p>
        </w:tc>
      </w:tr>
      <w:tr>
        <w:tc>
          <w:tcPr/>
          <w:p>
            <w:pPr>
              <w:pStyle w:val="Compact"/>
            </w:pPr>
            <w:r>
              <w:rPr>
                <w:rStyle w:val="VerbatimChar"/>
              </w:rPr>
              <w:t xml:space="preserve">processed_webhook</w:t>
            </w:r>
          </w:p>
        </w:tc>
        <w:tc>
          <w:tcPr/>
          <w:p>
            <w:pPr>
              <w:pStyle w:val="Compact"/>
            </w:pPr>
            <w:r>
              <w:t xml:space="preserve">Inbound webhook deduplication by</w:t>
            </w:r>
            <w:r>
              <w:t xml:space="preserve"> </w:t>
            </w:r>
            <w:r>
              <w:rPr>
                <w:rStyle w:val="VerbatimChar"/>
              </w:rPr>
              <w:t xml:space="preserve">event_id</w:t>
            </w:r>
            <w:r>
              <w:t xml:space="preserve">.</w:t>
            </w:r>
          </w:p>
        </w:tc>
      </w:tr>
      <w:tr>
        <w:tc>
          <w:tcPr/>
          <w:p>
            <w:pPr>
              <w:pStyle w:val="Compact"/>
            </w:pPr>
            <w:r>
              <w:rPr>
                <w:rStyle w:val="VerbatimChar"/>
              </w:rPr>
              <w:t xml:space="preserve">integration_outbox_message</w:t>
            </w:r>
            <w:r>
              <w:t xml:space="preserve"> </w:t>
            </w:r>
            <w:r>
              <w:t xml:space="preserve">/ saga state</w:t>
            </w:r>
          </w:p>
        </w:tc>
        <w:tc>
          <w:tcPr/>
          <w:p>
            <w:pPr>
              <w:pStyle w:val="Compact"/>
            </w:pPr>
            <w:r>
              <w:t xml:space="preserve">Outbox for</w:t>
            </w:r>
            <w:r>
              <w:t xml:space="preserve"> </w:t>
            </w:r>
            <w:r>
              <w:rPr>
                <w:rStyle w:val="VerbatimChar"/>
              </w:rPr>
              <w:t xml:space="preserve">JiraIssueLinked</w:t>
            </w:r>
            <w:r>
              <w:t xml:space="preserve">; outbound saga state.</w:t>
            </w:r>
          </w:p>
        </w:tc>
      </w:tr>
    </w:tbl>
    <w:bookmarkEnd w:id="58"/>
    <w:bookmarkStart w:id="59" w:name="notification-database-mongodb-fan-out"/>
    <w:p>
      <w:pPr>
        <w:pStyle w:val="Heading2"/>
      </w:pPr>
      <w:r>
        <w:t xml:space="preserve">8.9 Notification database (MongoDB) — fan-out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Collection</w:t>
            </w:r>
          </w:p>
        </w:tc>
        <w:tc>
          <w:tcPr/>
          <w:p>
            <w:pPr>
              <w:pStyle w:val="Compact"/>
            </w:pPr>
            <w:r>
              <w:t xml:space="preserve">Purpose</w:t>
            </w:r>
          </w:p>
        </w:tc>
      </w:tr>
      <w:tr>
        <w:tc>
          <w:tcPr/>
          <w:p>
            <w:pPr>
              <w:pStyle w:val="Compact"/>
            </w:pPr>
            <w:r>
              <w:rPr>
                <w:rStyle w:val="VerbatimChar"/>
              </w:rPr>
              <w:t xml:space="preserve">notifications</w:t>
            </w:r>
          </w:p>
        </w:tc>
        <w:tc>
          <w:tcPr/>
          <w:p>
            <w:pPr>
              <w:pStyle w:val="Compact"/>
            </w:pPr>
            <w:r>
              <w:t xml:space="preserve">A notification: user id, type, flexible</w:t>
            </w:r>
            <w:r>
              <w:t xml:space="preserve"> </w:t>
            </w:r>
            <w:r>
              <w:rPr>
                <w:rStyle w:val="VerbatimChar"/>
              </w:rPr>
              <w:t xml:space="preserve">payload</w:t>
            </w:r>
            <w:r>
              <w:t xml:space="preserve"> </w:t>
            </w:r>
            <w:r>
              <w:t xml:space="preserve">object, channel, status, read flag, created at.</w:t>
            </w:r>
          </w:p>
        </w:tc>
      </w:tr>
      <w:tr>
        <w:tc>
          <w:tcPr/>
          <w:p>
            <w:pPr>
              <w:pStyle w:val="Compact"/>
            </w:pPr>
            <w:r>
              <w:rPr>
                <w:rStyle w:val="VerbatimChar"/>
              </w:rPr>
              <w:t xml:space="preserve">notification_preferences</w:t>
            </w:r>
          </w:p>
        </w:tc>
        <w:tc>
          <w:tcPr/>
          <w:p>
            <w:pPr>
              <w:pStyle w:val="Compact"/>
            </w:pPr>
            <w:r>
              <w:t xml:space="preserve">Per-user, per-type email/push toggles.</w:t>
            </w:r>
          </w:p>
        </w:tc>
      </w:tr>
      <w:tr>
        <w:tc>
          <w:tcPr/>
          <w:p>
            <w:pPr>
              <w:pStyle w:val="Compact"/>
            </w:pPr>
            <w:r>
              <w:rPr>
                <w:rStyle w:val="VerbatimChar"/>
              </w:rPr>
              <w:t xml:space="preserve">processed_messages</w:t>
            </w:r>
          </w:p>
        </w:tc>
        <w:tc>
          <w:tcPr/>
          <w:p>
            <w:pPr>
              <w:pStyle w:val="Compact"/>
            </w:pPr>
            <w:r>
              <w:t xml:space="preserve">Idempotency for consumed events.</w:t>
            </w:r>
          </w:p>
        </w:tc>
      </w:tr>
    </w:tbl>
    <w:bookmarkEnd w:id="59"/>
    <w:bookmarkStart w:id="60" w:name="stateful-entity-lifecycles"/>
    <w:p>
      <w:pPr>
        <w:pStyle w:val="Heading2"/>
      </w:pPr>
      <w:r>
        <w:t xml:space="preserve">8.10 Stateful entity lifecycles</w:t>
      </w:r>
    </w:p>
    <w:p>
      <w:pPr>
        <w:pStyle w:val="FirstParagraph"/>
      </w:pPr>
      <w:r>
        <w:t xml:space="preserve">Two entities have non-trivial lifecycles (full state diagrams in</w:t>
      </w:r>
      <w:r>
        <w:t xml:space="preserve"> </w:t>
      </w:r>
      <w:r>
        <w:rPr>
          <w:rStyle w:val="VerbatimChar"/>
        </w:rPr>
        <w:t xml:space="preserve">docs/service-flows-explainer.md</w:t>
      </w:r>
      <w:r>
        <w:t xml:space="preserve"> </w:t>
      </w:r>
      <w:r>
        <w:t xml:space="preserve">§3.7):</w:t>
      </w:r>
    </w:p>
    <w:p>
      <w:pPr>
        <w:pStyle w:val="Compact"/>
        <w:numPr>
          <w:ilvl w:val="0"/>
          <w:numId w:val="1010"/>
        </w:numPr>
      </w:pPr>
      <w:r>
        <w:rPr>
          <w:rStyle w:val="VerbatimChar"/>
          <w:b/>
          <w:bCs/>
        </w:rPr>
        <w:t xml:space="preserve">invitation</w:t>
      </w:r>
      <w:r>
        <w:t xml:space="preserve"> </w:t>
      </w:r>
      <w:r>
        <w:t xml:space="preserve">(Workspace):</w:t>
      </w:r>
      <w:r>
        <w:t xml:space="preserve"> </w:t>
      </w:r>
      <w:r>
        <w:rPr>
          <w:rStyle w:val="VerbatimChar"/>
        </w:rPr>
        <w:t xml:space="preserve">Pending → AwaitingResponse → Accepted</w:t>
      </w:r>
      <w:r>
        <w:t xml:space="preserve">, with terminal branches</w:t>
      </w:r>
      <w:r>
        <w:t xml:space="preserve"> </w:t>
      </w:r>
      <w:r>
        <w:rPr>
          <w:rStyle w:val="VerbatimChar"/>
        </w:rPr>
        <w:t xml:space="preserve">Declined</w:t>
      </w:r>
      <w:r>
        <w:t xml:space="preserve">,</w:t>
      </w:r>
      <w:r>
        <w:t xml:space="preserve"> </w:t>
      </w:r>
      <w:r>
        <w:rPr>
          <w:rStyle w:val="VerbatimChar"/>
        </w:rPr>
        <w:t xml:space="preserve">Expired</w:t>
      </w:r>
      <w:r>
        <w:t xml:space="preserve"> </w:t>
      </w:r>
      <w:r>
        <w:t xml:space="preserve">(saga timeout, compensation),</w:t>
      </w:r>
      <w:r>
        <w:t xml:space="preserve"> </w:t>
      </w:r>
      <w:r>
        <w:rPr>
          <w:rStyle w:val="VerbatimChar"/>
        </w:rPr>
        <w:t xml:space="preserve">Revoked</w:t>
      </w:r>
      <w:r>
        <w:t xml:space="preserve">. Only</w:t>
      </w:r>
      <w:r>
        <w:t xml:space="preserve"> </w:t>
      </w:r>
      <w:r>
        <w:rPr>
          <w:rStyle w:val="VerbatimChar"/>
        </w:rPr>
        <w:t xml:space="preserve">Accepted</w:t>
      </w:r>
      <w:r>
        <w:t xml:space="preserve"> </w:t>
      </w:r>
      <w:r>
        <w:t xml:space="preserve">creates a</w:t>
      </w:r>
      <w:r>
        <w:t xml:space="preserve"> </w:t>
      </w:r>
      <w:r>
        <w:rPr>
          <w:rStyle w:val="VerbatimChar"/>
        </w:rPr>
        <w:t xml:space="preserve">project_member</w:t>
      </w:r>
      <w:r>
        <w:t xml:space="preserve">.</w:t>
      </w:r>
    </w:p>
    <w:p>
      <w:pPr>
        <w:pStyle w:val="Compact"/>
        <w:numPr>
          <w:ilvl w:val="0"/>
          <w:numId w:val="1010"/>
        </w:numPr>
      </w:pPr>
      <w:r>
        <w:rPr>
          <w:rStyle w:val="VerbatimChar"/>
          <w:b/>
          <w:bCs/>
        </w:rPr>
        <w:t xml:space="preserve">generation_job</w:t>
      </w:r>
      <w:r>
        <w:t xml:space="preserve"> </w:t>
      </w:r>
      <w:r>
        <w:t xml:space="preserve">(AI Generation):</w:t>
      </w:r>
      <w:r>
        <w:t xml:space="preserve"> </w:t>
      </w:r>
      <w:r>
        <w:rPr>
          <w:rStyle w:val="VerbatimChar"/>
        </w:rPr>
        <w:t xml:space="preserve">PENDING → FETCHING_STORY → GENERATING → PERSISTING → COMPLETED</w:t>
      </w:r>
      <w:r>
        <w:t xml:space="preserve">;</w:t>
      </w:r>
      <w:r>
        <w:t xml:space="preserve"> </w:t>
      </w:r>
      <w:r>
        <w:rPr>
          <w:rStyle w:val="VerbatimChar"/>
        </w:rPr>
        <w:t xml:space="preserve">FAILED</w:t>
      </w:r>
      <w:r>
        <w:t xml:space="preserve"> </w:t>
      </w:r>
      <w:r>
        <w:t xml:space="preserve">on story-fetch failure or after both LLM sources fail.</w:t>
      </w:r>
      <w:r>
        <w:t xml:space="preserve"> </w:t>
      </w:r>
      <w:r>
        <w:rPr>
          <w:rStyle w:val="VerbatimChar"/>
        </w:rPr>
        <w:t xml:space="preserve">COMPLETED</w:t>
      </w:r>
      <w:r>
        <w:t xml:space="preserve"> </w:t>
      </w:r>
      <w:r>
        <w:t xml:space="preserve">is reached only once the outbox event is written in the same transaction.</w:t>
      </w:r>
    </w:p>
    <w:bookmarkEnd w:id="60"/>
    <w:bookmarkEnd w:id="61"/>
    <w:bookmarkStart w:id="62" w:name="business-rules"/>
    <w:p>
      <w:pPr>
        <w:pStyle w:val="Heading1"/>
      </w:pPr>
      <w:r>
        <w:t xml:space="preserve">9. Business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Rule</w:t>
            </w:r>
          </w:p>
        </w:tc>
      </w:tr>
      <w:tr>
        <w:tc>
          <w:tcPr/>
          <w:p>
            <w:pPr>
              <w:pStyle w:val="Compact"/>
            </w:pPr>
            <w:r>
              <w:t xml:space="preserve">BR-01</w:t>
            </w:r>
          </w:p>
        </w:tc>
        <w:tc>
          <w:tcPr/>
          <w:p>
            <w:pPr>
              <w:pStyle w:val="Compact"/>
            </w:pPr>
            <w:r>
              <w:t xml:space="preserve">Invitation tokens are stored hashed; the raw token exists only in the email link.</w:t>
            </w:r>
          </w:p>
        </w:tc>
      </w:tr>
      <w:tr>
        <w:tc>
          <w:tcPr/>
          <w:p>
            <w:pPr>
              <w:pStyle w:val="Compact"/>
            </w:pPr>
            <w:r>
              <w:t xml:space="preserve">BR-02</w:t>
            </w:r>
          </w:p>
        </w:tc>
        <w:tc>
          <w:tcPr/>
          <w:p>
            <w:pPr>
              <w:pStyle w:val="Compact"/>
            </w:pPr>
            <w:r>
              <w:t xml:space="preserve">An invitation not accepted within 7 days expires automatically (saga compensation).</w:t>
            </w:r>
          </w:p>
        </w:tc>
      </w:tr>
      <w:tr>
        <w:tc>
          <w:tcPr/>
          <w:p>
            <w:pPr>
              <w:pStyle w:val="Compact"/>
            </w:pPr>
            <w:r>
              <w:t xml:space="preserve">BR-03</w:t>
            </w:r>
          </w:p>
        </w:tc>
        <w:tc>
          <w:tcPr/>
          <w:p>
            <w:pPr>
              <w:pStyle w:val="Compact"/>
            </w:pPr>
            <w:r>
              <w:t xml:space="preserve">AI-generated test cases are created as drafts and are not authoritative until a human approves them.</w:t>
            </w:r>
          </w:p>
        </w:tc>
      </w:tr>
      <w:tr>
        <w:tc>
          <w:tcPr/>
          <w:p>
            <w:pPr>
              <w:pStyle w:val="Compact"/>
            </w:pPr>
            <w:r>
              <w:t xml:space="preserve">BR-04</w:t>
            </w:r>
          </w:p>
        </w:tc>
        <w:tc>
          <w:tcPr/>
          <w:p>
            <w:pPr>
              <w:pStyle w:val="Compact"/>
            </w:pPr>
            <w:r>
              <w:t xml:space="preserve">A user story may not be marked</w:t>
            </w:r>
            <w:r>
              <w:t xml:space="preserve"> </w:t>
            </w:r>
            <w:r>
              <w:t xml:space="preserve">“tested”</w:t>
            </w:r>
            <w:r>
              <w:t xml:space="preserve"> </w:t>
            </w:r>
            <w:r>
              <w:t xml:space="preserve">unless its test cases actually exist (event ordering prevents half states).</w:t>
            </w:r>
          </w:p>
        </w:tc>
      </w:tr>
      <w:tr>
        <w:tc>
          <w:tcPr/>
          <w:p>
            <w:pPr>
              <w:pStyle w:val="Compact"/>
            </w:pPr>
            <w:r>
              <w:t xml:space="preserve">BR-05</w:t>
            </w:r>
          </w:p>
        </w:tc>
        <w:tc>
          <w:tcPr/>
          <w:p>
            <w:pPr>
              <w:pStyle w:val="Compact"/>
            </w:pPr>
            <w:r>
              <w:t xml:space="preserve">Test case</w:t>
            </w:r>
            <w:r>
              <w:t xml:space="preserve"> </w:t>
            </w:r>
            <w:r>
              <w:rPr>
                <w:rStyle w:val="VerbatimChar"/>
              </w:rPr>
              <w:t xml:space="preserve">polarity</w:t>
            </w:r>
            <w:r>
              <w:t xml:space="preserve"> </w:t>
            </w:r>
            <w:r>
              <w:t xml:space="preserve">and</w:t>
            </w:r>
            <w:r>
              <w:t xml:space="preserve"> </w:t>
            </w:r>
            <w:r>
              <w:rPr>
                <w:rStyle w:val="VerbatimChar"/>
              </w:rPr>
              <w:t xml:space="preserve">design_technique</w:t>
            </w:r>
            <w:r>
              <w:t xml:space="preserve"> </w:t>
            </w:r>
            <w:r>
              <w:t xml:space="preserve">are separate axes (ISTQB), never merged into one</w:t>
            </w:r>
            <w:r>
              <w:t xml:space="preserve"> </w:t>
            </w:r>
            <w:r>
              <w:t xml:space="preserve">“type”</w:t>
            </w:r>
            <w:r>
              <w:t xml:space="preserve"> </w:t>
            </w:r>
            <w:r>
              <w:t xml:space="preserve">field.</w:t>
            </w:r>
          </w:p>
        </w:tc>
      </w:tr>
      <w:tr>
        <w:tc>
          <w:tcPr/>
          <w:p>
            <w:pPr>
              <w:pStyle w:val="Compact"/>
            </w:pPr>
            <w:r>
              <w:t xml:space="preserve">BR-06</w:t>
            </w:r>
          </w:p>
        </w:tc>
        <w:tc>
          <w:tcPr/>
          <w:p>
            <w:pPr>
              <w:pStyle w:val="Compact"/>
            </w:pPr>
            <w:r>
              <w:t xml:space="preserve">Authoring status is independent of test status;</w:t>
            </w:r>
            <w:r>
              <w:t xml:space="preserve"> </w:t>
            </w:r>
            <w:r>
              <w:t xml:space="preserve">“tested”</w:t>
            </w:r>
            <w:r>
              <w:t xml:space="preserve"> </w:t>
            </w:r>
            <w:r>
              <w:t xml:space="preserve">is derived, not a story status value.</w:t>
            </w:r>
          </w:p>
        </w:tc>
      </w:tr>
      <w:tr>
        <w:tc>
          <w:tcPr/>
          <w:p>
            <w:pPr>
              <w:pStyle w:val="Compact"/>
            </w:pPr>
            <w:r>
              <w:t xml:space="preserve">BR-07</w:t>
            </w:r>
          </w:p>
        </w:tc>
        <w:tc>
          <w:tcPr/>
          <w:p>
            <w:pPr>
              <w:pStyle w:val="Compact"/>
            </w:pPr>
            <w:r>
              <w:t xml:space="preserve">Automated execution must run in a sandbox with CPU/RAM/time limits; no run may exceed them.</w:t>
            </w:r>
          </w:p>
        </w:tc>
      </w:tr>
      <w:tr>
        <w:tc>
          <w:tcPr/>
          <w:p>
            <w:pPr>
              <w:pStyle w:val="Compact"/>
            </w:pPr>
            <w:r>
              <w:t xml:space="preserve">BR-08</w:t>
            </w:r>
          </w:p>
        </w:tc>
        <w:tc>
          <w:tcPr/>
          <w:p>
            <w:pPr>
              <w:pStyle w:val="Compact"/>
            </w:pPr>
            <w:r>
              <w:t xml:space="preserve">Authorization is context-based: project role (Editor/Viewer) governs story and test actions.</w:t>
            </w:r>
          </w:p>
        </w:tc>
      </w:tr>
      <w:tr>
        <w:tc>
          <w:tcPr/>
          <w:p>
            <w:pPr>
              <w:pStyle w:val="Compact"/>
            </w:pPr>
            <w:r>
              <w:t xml:space="preserve">BR-09</w:t>
            </w:r>
          </w:p>
        </w:tc>
        <w:tc>
          <w:tcPr/>
          <w:p>
            <w:pPr>
              <w:pStyle w:val="Compact"/>
            </w:pPr>
            <w:r>
              <w:t xml:space="preserve">The internal domain never depends on Jira’s structure; all translation happens in the Integration ACL.</w:t>
            </w:r>
          </w:p>
        </w:tc>
      </w:tr>
      <w:tr>
        <w:tc>
          <w:tcPr/>
          <w:p>
            <w:pPr>
              <w:pStyle w:val="Compact"/>
            </w:pPr>
            <w:r>
              <w:t xml:space="preserve">BR-10</w:t>
            </w:r>
          </w:p>
        </w:tc>
        <w:tc>
          <w:tcPr/>
          <w:p>
            <w:pPr>
              <w:pStyle w:val="Compact"/>
            </w:pPr>
            <w:r>
              <w:t xml:space="preserve">A defect can only be raised against an existing failing run result.</w:t>
            </w:r>
          </w:p>
        </w:tc>
      </w:tr>
    </w:tbl>
    <w:bookmarkEnd w:id="62"/>
    <w:bookmarkStart w:id="63" w:name="system-behaviour-and-failure-modes"/>
    <w:p>
      <w:pPr>
        <w:pStyle w:val="Heading1"/>
      </w:pPr>
      <w:r>
        <w:t xml:space="preserve">10. System Behaviour and Failure Modes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Behaviour</w:t>
            </w:r>
          </w:p>
        </w:tc>
      </w:tr>
      <w:tr>
        <w:tc>
          <w:tcPr/>
          <w:p>
            <w:pPr>
              <w:pStyle w:val="Compact"/>
            </w:pPr>
            <w:r>
              <w:t xml:space="preserve">Consistency model</w:t>
            </w:r>
          </w:p>
        </w:tc>
        <w:tc>
          <w:tcPr/>
          <w:p>
            <w:pPr>
              <w:pStyle w:val="Compact"/>
            </w:pPr>
            <w:r>
              <w:t xml:space="preserve">Eventual consistency across services; a story may show</w:t>
            </w:r>
            <w:r>
              <w:t xml:space="preserve"> </w:t>
            </w:r>
            <w:r>
              <w:t xml:space="preserve">“has test cases”</w:t>
            </w:r>
            <w:r>
              <w:t xml:space="preserve"> </w:t>
            </w:r>
            <w:r>
              <w:t xml:space="preserve">a few seconds after generation. Event ordering guarantees no half states.</w:t>
            </w:r>
          </w:p>
        </w:tc>
      </w:tr>
      <w:tr>
        <w:tc>
          <w:tcPr/>
          <w:p>
            <w:pPr>
              <w:pStyle w:val="Compact"/>
            </w:pPr>
            <w:r>
              <w:t xml:space="preserve">Asynchronous operations</w:t>
            </w:r>
          </w:p>
        </w:tc>
        <w:tc>
          <w:tcPr/>
          <w:p>
            <w:pPr>
              <w:pStyle w:val="Compact"/>
            </w:pPr>
            <w:r>
              <w:t xml:space="preserve">Generation and execution return an id immediately (202) and report progress via SignalR; they never block the client.</w:t>
            </w:r>
          </w:p>
        </w:tc>
      </w:tr>
      <w:tr>
        <w:tc>
          <w:tcPr/>
          <w:p>
            <w:pPr>
              <w:pStyle w:val="Compact"/>
            </w:pPr>
            <w:r>
              <w:t xml:space="preserve">LLM failure</w:t>
            </w:r>
          </w:p>
        </w:tc>
        <w:tc>
          <w:tcPr/>
          <w:p>
            <w:pPr>
              <w:pStyle w:val="Compact"/>
            </w:pPr>
            <w:r>
              <w:t xml:space="preserve">Router tries the primary provider, then a secondary (circuit breaker); only when both fail is the job marked FAILED.</w:t>
            </w:r>
          </w:p>
        </w:tc>
      </w:tr>
      <w:tr>
        <w:tc>
          <w:tcPr/>
          <w:p>
            <w:pPr>
              <w:pStyle w:val="Compact"/>
            </w:pPr>
            <w:r>
              <w:t xml:space="preserve">Event delivery</w:t>
            </w:r>
          </w:p>
        </w:tc>
        <w:tc>
          <w:tcPr/>
          <w:p>
            <w:pPr>
              <w:pStyle w:val="Compact"/>
            </w:pPr>
            <w:r>
              <w:t xml:space="preserve">At-least-once. Consumers are idempotent via</w:t>
            </w:r>
            <w:r>
              <w:t xml:space="preserve"> </w:t>
            </w:r>
            <w:r>
              <w:rPr>
                <w:rStyle w:val="VerbatimChar"/>
              </w:rPr>
              <w:t xml:space="preserve">*_processed_message</w:t>
            </w:r>
            <w:r>
              <w:t xml:space="preserve">, so redelivery self-heals without manual compensation.</w:t>
            </w:r>
          </w:p>
        </w:tc>
      </w:tr>
      <w:tr>
        <w:tc>
          <w:tcPr/>
          <w:p>
            <w:pPr>
              <w:pStyle w:val="Compact"/>
            </w:pPr>
            <w:r>
              <w:t xml:space="preserve">Dual-write</w:t>
            </w:r>
          </w:p>
        </w:tc>
        <w:tc>
          <w:tcPr/>
          <w:p>
            <w:pPr>
              <w:pStyle w:val="Compact"/>
            </w:pPr>
            <w:r>
              <w:t xml:space="preserve">Prevented by the transactional outbox: business data and the event are written in one transaction.</w:t>
            </w:r>
          </w:p>
        </w:tc>
      </w:tr>
      <w:tr>
        <w:tc>
          <w:tcPr/>
          <w:p>
            <w:pPr>
              <w:pStyle w:val="Compact"/>
            </w:pPr>
            <w:r>
              <w:t xml:space="preserve">Non-critical service down</w:t>
            </w:r>
          </w:p>
        </w:tc>
        <w:tc>
          <w:tcPr/>
          <w:p>
            <w:pPr>
              <w:pStyle w:val="Compact"/>
            </w:pPr>
            <w:r>
              <w:t xml:space="preserve">Notification or Integration being down does not block core flows; events queue and are processed when they recover.</w:t>
            </w:r>
          </w:p>
        </w:tc>
      </w:tr>
      <w:tr>
        <w:tc>
          <w:tcPr/>
          <w:p>
            <w:pPr>
              <w:pStyle w:val="Compact"/>
            </w:pPr>
            <w:r>
              <w:t xml:space="preserve">Webhook trust</w:t>
            </w:r>
          </w:p>
        </w:tc>
        <w:tc>
          <w:tcPr/>
          <w:p>
            <w:pPr>
              <w:pStyle w:val="Compact"/>
            </w:pPr>
            <w:r>
              <w:t xml:space="preserve">Inbound webhooks are signature-verified and deduplicated before any processing.</w:t>
            </w:r>
          </w:p>
        </w:tc>
      </w:tr>
    </w:tbl>
    <w:bookmarkEnd w:id="63"/>
    <w:bookmarkStart w:id="64" w:name="flow-service-relationship-map"/>
    <w:p>
      <w:pPr>
        <w:pStyle w:val="Heading1"/>
      </w:pPr>
      <w:r>
        <w:t xml:space="preserve">11. Flow ↔ Service Relationship Map</w:t>
      </w:r>
    </w:p>
    <w:p>
      <w:pPr>
        <w:pStyle w:val="FirstParagraph"/>
      </w:pPr>
      <w:r>
        <w:t xml:space="preserve">Which services collaborate in each flow, and through what mechanism (event unless noted). ⭐ = orchestrator/owner.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Flow</w:t>
            </w:r>
          </w:p>
        </w:tc>
        <w:tc>
          <w:tcPr/>
          <w:p>
            <w:pPr>
              <w:pStyle w:val="Compact"/>
            </w:pPr>
            <w:r>
              <w:t xml:space="preserve">Services involved (and how they relate)</w:t>
            </w:r>
          </w:p>
        </w:tc>
      </w:tr>
      <w:tr>
        <w:tc>
          <w:tcPr/>
          <w:p>
            <w:pPr>
              <w:pStyle w:val="Compact"/>
            </w:pPr>
            <w:r>
              <w:rPr>
                <w:b/>
                <w:bCs/>
              </w:rPr>
              <w:t xml:space="preserve">A · Register / Login</w:t>
            </w:r>
          </w:p>
        </w:tc>
        <w:tc>
          <w:tcPr/>
          <w:p>
            <w:pPr>
              <w:pStyle w:val="Compact"/>
            </w:pPr>
            <w:r>
              <w:t xml:space="preserve">⭐ Identity issues JWT → emits</w:t>
            </w:r>
            <w:r>
              <w:t xml:space="preserve"> </w:t>
            </w:r>
            <w:r>
              <w:rPr>
                <w:rStyle w:val="VerbatimChar"/>
              </w:rPr>
              <w:t xml:space="preserve">UserRegistered</w:t>
            </w:r>
            <w:r>
              <w:t xml:space="preserve"> </w:t>
            </w:r>
            <w:r>
              <w:t xml:space="preserve">→ Workspace seeds profile. Gateway + all services validate the JWT via Identity’s JWKS.</w:t>
            </w:r>
          </w:p>
        </w:tc>
      </w:tr>
      <w:tr>
        <w:tc>
          <w:tcPr/>
          <w:p>
            <w:pPr>
              <w:pStyle w:val="Compact"/>
            </w:pPr>
            <w:r>
              <w:rPr>
                <w:b/>
                <w:bCs/>
              </w:rPr>
              <w:t xml:space="preserve">B · Invite member</w:t>
            </w:r>
          </w:p>
        </w:tc>
        <w:tc>
          <w:tcPr/>
          <w:p>
            <w:pPr>
              <w:pStyle w:val="Compact"/>
            </w:pPr>
            <w:r>
              <w:t xml:space="preserve">⭐ Workspace runs the invite saga → emits</w:t>
            </w:r>
            <w:r>
              <w:t xml:space="preserve"> </w:t>
            </w:r>
            <w:r>
              <w:rPr>
                <w:rStyle w:val="VerbatimChar"/>
              </w:rPr>
              <w:t xml:space="preserve">MembershipChanged</w:t>
            </w:r>
            <w:r>
              <w:t xml:space="preserve"> </w:t>
            </w:r>
            <w:r>
              <w:t xml:space="preserve">→ Notification emails the invitee; Authoring/TestArtifact update their</w:t>
            </w:r>
            <w:r>
              <w:t xml:space="preserve"> </w:t>
            </w:r>
            <w:r>
              <w:rPr>
                <w:rStyle w:val="VerbatimChar"/>
              </w:rPr>
              <w:t xml:space="preserve">membership_snapshot</w:t>
            </w:r>
            <w:r>
              <w:t xml:space="preserve">.</w:t>
            </w:r>
          </w:p>
        </w:tc>
      </w:tr>
      <w:tr>
        <w:tc>
          <w:tcPr/>
          <w:p>
            <w:pPr>
              <w:pStyle w:val="Compact"/>
            </w:pPr>
            <w:r>
              <w:rPr>
                <w:b/>
                <w:bCs/>
              </w:rPr>
              <w:t xml:space="preserve">C · Author story / Jira import</w:t>
            </w:r>
          </w:p>
        </w:tc>
        <w:tc>
          <w:tcPr/>
          <w:p>
            <w:pPr>
              <w:pStyle w:val="Compact"/>
            </w:pPr>
            <w:r>
              <w:t xml:space="preserve">⭐ Authoring emits</w:t>
            </w:r>
            <w:r>
              <w:t xml:space="preserve"> </w:t>
            </w:r>
            <w:r>
              <w:rPr>
                <w:rStyle w:val="VerbatimChar"/>
              </w:rPr>
              <w:t xml:space="preserve">UserStoryCreated</w:t>
            </w:r>
            <w:r>
              <w:t xml:space="preserve"> </w:t>
            </w:r>
            <w:r>
              <w:t xml:space="preserve">→ TestArtifact (placeholder set) + Integration (link Jira). Inbound: Integration (ACL) verifies+translates a Jira webhook → emits import → Authoring creates the story with</w:t>
            </w:r>
            <w:r>
              <w:t xml:space="preserve"> </w:t>
            </w:r>
            <w:r>
              <w:rPr>
                <w:rStyle w:val="VerbatimChar"/>
              </w:rPr>
              <w:t xml:space="preserve">external_ref</w:t>
            </w:r>
            <w:r>
              <w:t xml:space="preserve">.</w:t>
            </w:r>
          </w:p>
        </w:tc>
      </w:tr>
      <w:tr>
        <w:tc>
          <w:tcPr/>
          <w:p>
            <w:pPr>
              <w:pStyle w:val="Compact"/>
            </w:pPr>
            <w:r>
              <w:rPr>
                <w:b/>
                <w:bCs/>
              </w:rPr>
              <w:t xml:space="preserve">D · Generate test cases</w:t>
            </w:r>
          </w:p>
        </w:tc>
        <w:tc>
          <w:tcPr/>
          <w:p>
            <w:pPr>
              <w:pStyle w:val="Compact"/>
            </w:pPr>
            <w:r>
              <w:t xml:space="preserve">⭐ AI Generation;</w:t>
            </w:r>
            <w:r>
              <w:t xml:space="preserve"> </w:t>
            </w:r>
            <w:r>
              <w:rPr>
                <w:b/>
                <w:bCs/>
              </w:rPr>
              <w:t xml:space="preserve">gRPC</w:t>
            </w:r>
            <w:r>
              <w:t xml:space="preserve"> </w:t>
            </w:r>
            <w:r>
              <w:t xml:space="preserve">to Authoring for story content; LLM router (external); emits</w:t>
            </w:r>
            <w:r>
              <w:t xml:space="preserve"> </w:t>
            </w:r>
            <w:r>
              <w:rPr>
                <w:rStyle w:val="VerbatimChar"/>
              </w:rPr>
              <w:t xml:space="preserve">TestCasesGenerated</w:t>
            </w:r>
            <w:r>
              <w:t xml:space="preserve"> </w:t>
            </w:r>
            <w:r>
              <w:t xml:space="preserve">→ TestArtifact saves (idempotent) →</w:t>
            </w:r>
            <w:r>
              <w:t xml:space="preserve"> </w:t>
            </w:r>
            <w:r>
              <w:rPr>
                <w:rStyle w:val="VerbatimChar"/>
              </w:rPr>
              <w:t xml:space="preserve">TestCasesSaved</w:t>
            </w:r>
            <w:r>
              <w:t xml:space="preserve"> </w:t>
            </w:r>
            <w:r>
              <w:t xml:space="preserve">→ Authoring updates status, Integration optionally pushes to Jira. Progress via Redis/SignalR.</w:t>
            </w:r>
          </w:p>
        </w:tc>
      </w:tr>
      <w:tr>
        <w:tc>
          <w:tcPr/>
          <w:p>
            <w:pPr>
              <w:pStyle w:val="Compact"/>
            </w:pPr>
            <w:r>
              <w:rPr>
                <w:b/>
                <w:bCs/>
              </w:rPr>
              <w:t xml:space="preserve">E · Execute test run</w:t>
            </w:r>
          </w:p>
        </w:tc>
        <w:tc>
          <w:tcPr/>
          <w:p>
            <w:pPr>
              <w:pStyle w:val="Compact"/>
            </w:pPr>
            <w:r>
              <w:t xml:space="preserve">TestArtifact emits</w:t>
            </w:r>
            <w:r>
              <w:t xml:space="preserve"> </w:t>
            </w:r>
            <w:r>
              <w:rPr>
                <w:rStyle w:val="VerbatimChar"/>
              </w:rPr>
              <w:t xml:space="preserve">TestRunRequested</w:t>
            </w:r>
            <w:r>
              <w:t xml:space="preserve"> </w:t>
            </w:r>
            <w:r>
              <w:t xml:space="preserve">→ ⭐ Execution runs Playwright in a sandbox, stores artifacts in object storage → emits</w:t>
            </w:r>
            <w:r>
              <w:t xml:space="preserve"> </w:t>
            </w:r>
            <w:r>
              <w:rPr>
                <w:rStyle w:val="VerbatimChar"/>
              </w:rPr>
              <w:t xml:space="preserve">TestRunCompleted</w:t>
            </w:r>
            <w:r>
              <w:t xml:space="preserve"> </w:t>
            </w:r>
            <w:r>
              <w:t xml:space="preserve">→ TestArtifact updates results, Notification informs the user; FAIL → defect (optionally to Jira).</w:t>
            </w:r>
          </w:p>
        </w:tc>
      </w:tr>
      <w:tr>
        <w:tc>
          <w:tcPr/>
          <w:p>
            <w:pPr>
              <w:pStyle w:val="Compact"/>
            </w:pPr>
            <w:r>
              <w:rPr>
                <w:b/>
                <w:bCs/>
              </w:rPr>
              <w:t xml:space="preserve">F · Notify</w:t>
            </w:r>
          </w:p>
        </w:tc>
        <w:tc>
          <w:tcPr/>
          <w:p>
            <w:pPr>
              <w:pStyle w:val="Compact"/>
            </w:pPr>
            <w:r>
              <w:t xml:space="preserve">⭐ Notification consumes</w:t>
            </w:r>
            <w:r>
              <w:t xml:space="preserve"> </w:t>
            </w:r>
            <w:r>
              <w:rPr>
                <w:rStyle w:val="VerbatimChar"/>
              </w:rPr>
              <w:t xml:space="preserve">TestRunCompleted</w:t>
            </w:r>
            <w:r>
              <w:t xml:space="preserve"> </w:t>
            </w:r>
            <w:r>
              <w:t xml:space="preserve">and</w:t>
            </w:r>
            <w:r>
              <w:t xml:space="preserve"> </w:t>
            </w:r>
            <w:r>
              <w:rPr>
                <w:rStyle w:val="VerbatimChar"/>
              </w:rPr>
              <w:t xml:space="preserve">MembershipChanged</w:t>
            </w:r>
            <w:r>
              <w:t xml:space="preserve">, reads</w:t>
            </w:r>
            <w:r>
              <w:t xml:space="preserve"> </w:t>
            </w:r>
            <w:r>
              <w:rPr>
                <w:rStyle w:val="VerbatimChar"/>
              </w:rPr>
              <w:t xml:space="preserve">notification_preferences</w:t>
            </w:r>
            <w:r>
              <w:t xml:space="preserve">, writes MongoDB, sends in-app/email. Pure consumer.</w:t>
            </w:r>
          </w:p>
        </w:tc>
      </w:tr>
    </w:tbl>
    <w:p>
      <w:pPr>
        <w:pStyle w:val="BodyText"/>
      </w:pPr>
      <w:r>
        <w:t xml:space="preserve">Service-by-flow matrix (⭐ lead · ✓ participates):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Service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c>
          <w:tcPr/>
          <w:p>
            <w:pPr>
              <w:pStyle w:val="Compact"/>
              <w:jc w:val="center"/>
            </w:pPr>
            <w:r>
              <w:t xml:space="preserve">F</w:t>
            </w:r>
          </w:p>
        </w:tc>
      </w:tr>
      <w:tr>
        <w:tc>
          <w:tcPr/>
          <w:p>
            <w:pPr>
              <w:pStyle w:val="Compact"/>
            </w:pPr>
            <w:r>
              <w:t xml:space="preserve">Identity</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Workspace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Authoring</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 (gRPC)</w:t>
            </w:r>
          </w:p>
        </w:tc>
        <w:tc>
          <w:tcPr/>
          <w:p>
            <w:pPr>
              <w:pStyle w:val="Compact"/>
            </w:pPr>
          </w:p>
        </w:tc>
        <w:tc>
          <w:tcPr/>
          <w:p>
            <w:pPr>
              <w:pStyle w:val="Compact"/>
            </w:pPr>
          </w:p>
        </w:tc>
      </w:tr>
      <w:tr>
        <w:tc>
          <w:tcPr/>
          <w:p>
            <w:pPr>
              <w:pStyle w:val="Compact"/>
            </w:pPr>
            <w:r>
              <w:t xml:space="preserve">TestArtifact</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r>
              <w:t xml:space="preserve">AI Generation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Execution</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Integration</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(defect)</w:t>
            </w:r>
          </w:p>
        </w:tc>
        <w:tc>
          <w:tcPr/>
          <w:p>
            <w:pPr>
              <w:pStyle w:val="Compact"/>
            </w:pPr>
          </w:p>
        </w:tc>
      </w:tr>
      <w:tr>
        <w:tc>
          <w:tcPr/>
          <w:p>
            <w:pPr>
              <w:pStyle w:val="Compact"/>
            </w:pPr>
            <w:r>
              <w:t xml:space="preserve">Notification</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bl>
    <w:bookmarkEnd w:id="64"/>
    <w:bookmarkStart w:id="68" w:name="X83c926f6efcd1c1da0ace3425a8d61487ce31b3"/>
    <w:p>
      <w:pPr>
        <w:pStyle w:val="Heading1"/>
      </w:pPr>
      <w:r>
        <w:t xml:space="preserve">Appendix A. Architecture &amp; Decision Mapping</w:t>
      </w:r>
    </w:p>
    <w:p>
      <w:pPr>
        <w:pStyle w:val="FirstParagraph"/>
      </w:pPr>
      <w:r>
        <w:t xml:space="preserve">This appendix bridges requirements to the realized design (full detail in</w:t>
      </w:r>
      <w:r>
        <w:t xml:space="preserve"> </w:t>
      </w:r>
      <w:r>
        <w:rPr>
          <w:rStyle w:val="VerbatimChar"/>
        </w:rPr>
        <w:t xml:space="preserve">docs/QuraEx_Architecture.md</w:t>
      </w:r>
      <w:r>
        <w:t xml:space="preserve">).</w:t>
      </w:r>
    </w:p>
    <w:bookmarkStart w:id="65" w:name="a.1-fr-group-owning-service"/>
    <w:p>
      <w:pPr>
        <w:pStyle w:val="Heading2"/>
      </w:pPr>
      <w:r>
        <w:t xml:space="preserve">A.1 FR group → owning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 group</w:t>
            </w:r>
          </w:p>
        </w:tc>
        <w:tc>
          <w:tcPr/>
          <w:p>
            <w:pPr>
              <w:pStyle w:val="Compact"/>
            </w:pPr>
            <w:r>
              <w:t xml:space="preserve">Owning service</w:t>
            </w:r>
          </w:p>
        </w:tc>
      </w:tr>
      <w:tr>
        <w:tc>
          <w:tcPr/>
          <w:p>
            <w:pPr>
              <w:pStyle w:val="Compact"/>
            </w:pPr>
            <w:r>
              <w:t xml:space="preserve">FR-01…05 Identity &amp; Access</w:t>
            </w:r>
          </w:p>
        </w:tc>
        <w:tc>
          <w:tcPr/>
          <w:p>
            <w:pPr>
              <w:pStyle w:val="Compact"/>
            </w:pPr>
            <w:r>
              <w:t xml:space="preserve">Identity</w:t>
            </w:r>
          </w:p>
        </w:tc>
      </w:tr>
      <w:tr>
        <w:tc>
          <w:tcPr/>
          <w:p>
            <w:pPr>
              <w:pStyle w:val="Compact"/>
            </w:pPr>
            <w:r>
              <w:t xml:space="preserve">FR-06…09 Workspace &amp; Authorization</w:t>
            </w:r>
          </w:p>
        </w:tc>
        <w:tc>
          <w:tcPr/>
          <w:p>
            <w:pPr>
              <w:pStyle w:val="Compact"/>
            </w:pPr>
            <w:r>
              <w:t xml:space="preserve">Workspace</w:t>
            </w:r>
          </w:p>
        </w:tc>
      </w:tr>
      <w:tr>
        <w:tc>
          <w:tcPr/>
          <w:p>
            <w:pPr>
              <w:pStyle w:val="Compact"/>
            </w:pPr>
            <w:r>
              <w:t xml:space="preserve">FR-10…14 Authoring</w:t>
            </w:r>
          </w:p>
        </w:tc>
        <w:tc>
          <w:tcPr/>
          <w:p>
            <w:pPr>
              <w:pStyle w:val="Compact"/>
            </w:pPr>
            <w:r>
              <w:t xml:space="preserve">Authoring (+ AI Generation for FR-14 refine)</w:t>
            </w:r>
          </w:p>
        </w:tc>
      </w:tr>
      <w:tr>
        <w:tc>
          <w:tcPr/>
          <w:p>
            <w:pPr>
              <w:pStyle w:val="Compact"/>
            </w:pPr>
            <w:r>
              <w:t xml:space="preserve">FR-15…19 AI Generation</w:t>
            </w:r>
          </w:p>
        </w:tc>
        <w:tc>
          <w:tcPr/>
          <w:p>
            <w:pPr>
              <w:pStyle w:val="Compact"/>
            </w:pPr>
            <w:r>
              <w:t xml:space="preserve">AI Generation (gRPC to Authoring)</w:t>
            </w:r>
          </w:p>
        </w:tc>
      </w:tr>
      <w:tr>
        <w:tc>
          <w:tcPr/>
          <w:p>
            <w:pPr>
              <w:pStyle w:val="Compact"/>
            </w:pPr>
            <w:r>
              <w:t xml:space="preserve">FR-20…23 Test artifact</w:t>
            </w:r>
          </w:p>
        </w:tc>
        <w:tc>
          <w:tcPr/>
          <w:p>
            <w:pPr>
              <w:pStyle w:val="Compact"/>
            </w:pPr>
            <w:r>
              <w:t xml:space="preserve">TestArtifact</w:t>
            </w:r>
          </w:p>
        </w:tc>
      </w:tr>
      <w:tr>
        <w:tc>
          <w:tcPr/>
          <w:p>
            <w:pPr>
              <w:pStyle w:val="Compact"/>
            </w:pPr>
            <w:r>
              <w:t xml:space="preserve">FR-24…28 Execution &amp; defects</w:t>
            </w:r>
          </w:p>
        </w:tc>
        <w:tc>
          <w:tcPr/>
          <w:p>
            <w:pPr>
              <w:pStyle w:val="Compact"/>
            </w:pPr>
            <w:r>
              <w:t xml:space="preserve">Execution (+ TestArtifact for runs/defects)</w:t>
            </w:r>
          </w:p>
        </w:tc>
      </w:tr>
      <w:tr>
        <w:tc>
          <w:tcPr/>
          <w:p>
            <w:pPr>
              <w:pStyle w:val="Compact"/>
            </w:pPr>
            <w:r>
              <w:t xml:space="preserve">FR-29…31 Integration</w:t>
            </w:r>
          </w:p>
        </w:tc>
        <w:tc>
          <w:tcPr/>
          <w:p>
            <w:pPr>
              <w:pStyle w:val="Compact"/>
            </w:pPr>
            <w:r>
              <w:t xml:space="preserve">Integration</w:t>
            </w:r>
          </w:p>
        </w:tc>
      </w:tr>
      <w:tr>
        <w:tc>
          <w:tcPr/>
          <w:p>
            <w:pPr>
              <w:pStyle w:val="Compact"/>
            </w:pPr>
            <w:r>
              <w:t xml:space="preserve">FR-32 Notification</w:t>
            </w:r>
          </w:p>
        </w:tc>
        <w:tc>
          <w:tcPr/>
          <w:p>
            <w:pPr>
              <w:pStyle w:val="Compact"/>
            </w:pPr>
            <w:r>
              <w:t xml:space="preserve">Notification</w:t>
            </w:r>
          </w:p>
        </w:tc>
      </w:tr>
    </w:tbl>
    <w:bookmarkEnd w:id="65"/>
    <w:bookmarkStart w:id="66" w:name="X1f2b2e1170eef16788fd934b72a24a195a866c8"/>
    <w:p>
      <w:pPr>
        <w:pStyle w:val="Heading2"/>
      </w:pPr>
      <w:r>
        <w:t xml:space="preserve">A.2 Locked technical decisions (affect NFRs)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Choice</w:t>
            </w:r>
          </w:p>
        </w:tc>
        <w:tc>
          <w:tcPr/>
          <w:p>
            <w:pPr>
              <w:pStyle w:val="Compact"/>
            </w:pPr>
            <w:r>
              <w:t xml:space="preserve">Requirement link</w:t>
            </w:r>
          </w:p>
        </w:tc>
      </w:tr>
      <w:tr>
        <w:tc>
          <w:tcPr/>
          <w:p>
            <w:pPr>
              <w:pStyle w:val="Compact"/>
            </w:pPr>
            <w:r>
              <w:t xml:space="preserve">API gateway</w:t>
            </w:r>
          </w:p>
        </w:tc>
        <w:tc>
          <w:tcPr/>
          <w:p>
            <w:pPr>
              <w:pStyle w:val="Compact"/>
            </w:pPr>
            <w:r>
              <w:t xml:space="preserve">Kong DB-less (single public entry)</w:t>
            </w:r>
          </w:p>
        </w:tc>
        <w:tc>
          <w:tcPr/>
          <w:p>
            <w:pPr>
              <w:pStyle w:val="Compact"/>
            </w:pPr>
            <w:r>
              <w:t xml:space="preserve">NFR-13, Constraint 2.5</w:t>
            </w:r>
          </w:p>
        </w:tc>
      </w:tr>
      <w:tr>
        <w:tc>
          <w:tcPr/>
          <w:p>
            <w:pPr>
              <w:pStyle w:val="Compact"/>
            </w:pPr>
            <w:r>
              <w:t xml:space="preserve">Identity provider</w:t>
            </w:r>
          </w:p>
        </w:tc>
        <w:tc>
          <w:tcPr/>
          <w:p>
            <w:pPr>
              <w:pStyle w:val="Compact"/>
            </w:pPr>
            <w:r>
              <w:t xml:space="preserve">OpenIddict, federation-ready (AWS Cognito later)</w:t>
            </w:r>
          </w:p>
        </w:tc>
        <w:tc>
          <w:tcPr/>
          <w:p>
            <w:pPr>
              <w:pStyle w:val="Compact"/>
            </w:pPr>
            <w:r>
              <w:t xml:space="preserve">FR-01…05, NFR-08/09</w:t>
            </w:r>
          </w:p>
        </w:tc>
      </w:tr>
      <w:tr>
        <w:tc>
          <w:tcPr/>
          <w:p>
            <w:pPr>
              <w:pStyle w:val="Compact"/>
            </w:pPr>
            <w:r>
              <w:t xml:space="preserve">Cloud target</w:t>
            </w:r>
          </w:p>
        </w:tc>
        <w:tc>
          <w:tcPr/>
          <w:p>
            <w:pPr>
              <w:pStyle w:val="Compact"/>
            </w:pPr>
            <w:r>
              <w:t xml:space="preserve">AWS (EKS + RDS + S3 + Secrets Manager)</w:t>
            </w:r>
          </w:p>
        </w:tc>
        <w:tc>
          <w:tcPr/>
          <w:p>
            <w:pPr>
              <w:pStyle w:val="Compact"/>
            </w:pPr>
            <w:r>
              <w:t xml:space="preserve">NFR-05, NFR-11</w:t>
            </w:r>
          </w:p>
        </w:tc>
      </w:tr>
      <w:tr>
        <w:tc>
          <w:tcPr/>
          <w:p>
            <w:pPr>
              <w:pStyle w:val="Compact"/>
            </w:pPr>
            <w:r>
              <w:t xml:space="preserve">AWS IAM scope</w:t>
            </w:r>
          </w:p>
        </w:tc>
        <w:tc>
          <w:tcPr/>
          <w:p>
            <w:pPr>
              <w:pStyle w:val="Compact"/>
            </w:pPr>
            <w:r>
              <w:t xml:space="preserve">Infrastructure access only (IRSA, S3, Secrets Manager) — not user login</w:t>
            </w:r>
          </w:p>
        </w:tc>
        <w:tc>
          <w:tcPr/>
          <w:p>
            <w:pPr>
              <w:pStyle w:val="Compact"/>
            </w:pPr>
            <w:r>
              <w:t xml:space="preserve">NFR-10</w:t>
            </w:r>
          </w:p>
        </w:tc>
      </w:tr>
      <w:tr>
        <w:tc>
          <w:tcPr/>
          <w:p>
            <w:pPr>
              <w:pStyle w:val="Compact"/>
            </w:pPr>
            <w:r>
              <w:t xml:space="preserve">LLM strategy</w:t>
            </w:r>
          </w:p>
        </w:tc>
        <w:tc>
          <w:tcPr/>
          <w:p>
            <w:pPr>
              <w:pStyle w:val="Compact"/>
            </w:pPr>
            <w:r>
              <w:t xml:space="preserve">Third-party first (OpenAI/Gemini) + router with circuit breaker; self-host optional</w:t>
            </w:r>
          </w:p>
        </w:tc>
        <w:tc>
          <w:tcPr/>
          <w:p>
            <w:pPr>
              <w:pStyle w:val="Compact"/>
            </w:pPr>
            <w:r>
              <w:t xml:space="preserve">FR-18, NFR-07</w:t>
            </w:r>
          </w:p>
        </w:tc>
      </w:tr>
      <w:tr>
        <w:tc>
          <w:tcPr/>
          <w:p>
            <w:pPr>
              <w:pStyle w:val="Compact"/>
            </w:pPr>
            <w:r>
              <w:t xml:space="preserve">Execution automation</w:t>
            </w:r>
          </w:p>
        </w:tc>
        <w:tc>
          <w:tcPr/>
          <w:p>
            <w:pPr>
              <w:pStyle w:val="Compact"/>
            </w:pPr>
            <w:r>
              <w:t xml:space="preserve">Playwright Level 1 first (script-run); Level 2 (LLM-authored) if time permits</w:t>
            </w:r>
          </w:p>
        </w:tc>
        <w:tc>
          <w:tcPr/>
          <w:p>
            <w:pPr>
              <w:pStyle w:val="Compact"/>
            </w:pPr>
            <w:r>
              <w:t xml:space="preserve">FR-24, FR-25</w:t>
            </w:r>
          </w:p>
        </w:tc>
      </w:tr>
      <w:tr>
        <w:tc>
          <w:tcPr/>
          <w:p>
            <w:pPr>
              <w:pStyle w:val="Compact"/>
            </w:pPr>
            <w:r>
              <w:t xml:space="preserve">Scope sequencing</w:t>
            </w:r>
          </w:p>
        </w:tc>
        <w:tc>
          <w:tcPr/>
          <w:p>
            <w:pPr>
              <w:pStyle w:val="Compact"/>
            </w:pPr>
            <w:r>
              <w:t xml:space="preserve">Core backbone first; Notification &amp; Integration last/minimal</w:t>
            </w:r>
          </w:p>
        </w:tc>
        <w:tc>
          <w:tcPr/>
          <w:p>
            <w:pPr>
              <w:pStyle w:val="Compact"/>
            </w:pPr>
            <w:r>
              <w:t xml:space="preserve">—</w:t>
            </w:r>
          </w:p>
        </w:tc>
      </w:tr>
    </w:tbl>
    <w:bookmarkEnd w:id="66"/>
    <w:bookmarkStart w:id="67" w:name="a.3-nfr-realization-how-each-is-met"/>
    <w:p>
      <w:pPr>
        <w:pStyle w:val="Heading2"/>
      </w:pPr>
      <w:r>
        <w:t xml:space="preserve">A.3 NFR realization (how each is met)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NFR</w:t>
            </w:r>
          </w:p>
        </w:tc>
        <w:tc>
          <w:tcPr/>
          <w:p>
            <w:pPr>
              <w:pStyle w:val="Compact"/>
            </w:pPr>
            <w:r>
              <w:t xml:space="preserve">Realized by</w:t>
            </w:r>
          </w:p>
        </w:tc>
      </w:tr>
      <w:tr>
        <w:tc>
          <w:tcPr/>
          <w:p>
            <w:pPr>
              <w:pStyle w:val="Compact"/>
            </w:pPr>
            <w:r>
              <w:t xml:space="preserve">NFR-06 Stateless scaling</w:t>
            </w:r>
          </w:p>
        </w:tc>
        <w:tc>
          <w:tcPr/>
          <w:p>
            <w:pPr>
              <w:pStyle w:val="Compact"/>
            </w:pPr>
            <w:r>
              <w:t xml:space="preserve">Each service stateless; state in its DB/Redis; horizontal scale on AWS EKS.</w:t>
            </w:r>
          </w:p>
        </w:tc>
      </w:tr>
      <w:tr>
        <w:tc>
          <w:tcPr/>
          <w:p>
            <w:pPr>
              <w:pStyle w:val="Compact"/>
            </w:pPr>
            <w:r>
              <w:t xml:space="preserve">NFR-07 Failure isolation</w:t>
            </w:r>
          </w:p>
        </w:tc>
        <w:tc>
          <w:tcPr/>
          <w:p>
            <w:pPr>
              <w:pStyle w:val="Compact"/>
            </w:pPr>
            <w:r>
              <w:t xml:space="preserve">Async events + outbox; non-critical services can lag without blocking core flows.</w:t>
            </w:r>
          </w:p>
        </w:tc>
      </w:tr>
      <w:tr>
        <w:tc>
          <w:tcPr/>
          <w:p>
            <w:pPr>
              <w:pStyle w:val="Compact"/>
            </w:pPr>
            <w:r>
              <w:t xml:space="preserve">NFR-11 Sandboxed execution</w:t>
            </w:r>
          </w:p>
        </w:tc>
        <w:tc>
          <w:tcPr/>
          <w:p>
            <w:pPr>
              <w:pStyle w:val="Compact"/>
            </w:pPr>
            <w:r>
              <w:t xml:space="preserve">Execution workers run browsers in isolated containers with CPU/RAM/timeout limits.</w:t>
            </w:r>
          </w:p>
        </w:tc>
      </w:tr>
      <w:tr>
        <w:tc>
          <w:tcPr/>
          <w:p>
            <w:pPr>
              <w:pStyle w:val="Compact"/>
            </w:pPr>
            <w:r>
              <w:t xml:space="preserve">NFR-12 Webhook trust</w:t>
            </w:r>
          </w:p>
        </w:tc>
        <w:tc>
          <w:tcPr/>
          <w:p>
            <w:pPr>
              <w:pStyle w:val="Compact"/>
            </w:pPr>
            <w:r>
              <w:t xml:space="preserve">Integration verifies signatures and deduplicates via</w:t>
            </w:r>
            <w:r>
              <w:t xml:space="preserve"> </w:t>
            </w:r>
            <w:r>
              <w:rPr>
                <w:rStyle w:val="VerbatimChar"/>
              </w:rPr>
              <w:t xml:space="preserve">processed_webhook</w:t>
            </w:r>
            <w:r>
              <w:t xml:space="preserve">.</w:t>
            </w:r>
          </w:p>
        </w:tc>
      </w:tr>
      <w:tr>
        <w:tc>
          <w:tcPr/>
          <w:p>
            <w:pPr>
              <w:pStyle w:val="Compact"/>
            </w:pPr>
            <w:r>
              <w:t xml:space="preserve">NFR-13 Authorization everywhere</w:t>
            </w:r>
          </w:p>
        </w:tc>
        <w:tc>
          <w:tcPr/>
          <w:p>
            <w:pPr>
              <w:pStyle w:val="Compact"/>
            </w:pPr>
            <w:r>
              <w:t xml:space="preserve">Kong validates JWT at the edge; each service re-checks project role via snapshot.</w:t>
            </w:r>
          </w:p>
        </w:tc>
      </w:tr>
      <w:tr>
        <w:tc>
          <w:tcPr/>
          <w:p>
            <w:pPr>
              <w:pStyle w:val="Compact"/>
            </w:pPr>
            <w:r>
              <w:t xml:space="preserve">NFR-22 Observability</w:t>
            </w:r>
          </w:p>
        </w:tc>
        <w:tc>
          <w:tcPr/>
          <w:p>
            <w:pPr>
              <w:pStyle w:val="Compact"/>
            </w:pPr>
            <w:r>
              <w:t xml:space="preserve">.NET Aspire + OpenTelemetry traces/metrics/logs across all services.</w:t>
            </w:r>
          </w:p>
        </w:tc>
      </w:tr>
      <w:tr>
        <w:tc>
          <w:tcPr/>
          <w:p>
            <w:pPr>
              <w:pStyle w:val="Compact"/>
            </w:pPr>
            <w:r>
              <w:t xml:space="preserve">NFR-23 Health endpoints</w:t>
            </w:r>
          </w:p>
        </w:tc>
        <w:tc>
          <w:tcPr/>
          <w:p>
            <w:pPr>
              <w:pStyle w:val="Compact"/>
            </w:pPr>
            <w:r>
              <w:t xml:space="preserve">Every service exposes</w:t>
            </w:r>
            <w:r>
              <w:t xml:space="preserve"> </w:t>
            </w:r>
            <w:r>
              <w:rPr>
                <w:rStyle w:val="VerbatimChar"/>
              </w:rPr>
              <w:t xml:space="preserve">/health</w:t>
            </w:r>
            <w:r>
              <w:t xml:space="preserve"> </w:t>
            </w:r>
            <w:r>
              <w:t xml:space="preserve">(readiness/liveness).</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2026-06-17T03:35:08Z</dcterms:created>
  <dcterms:modified xsi:type="dcterms:W3CDTF">2026-06-17T03:35:08Z</dcterms:modified>
</cp:coreProperties>
</file>

<file path=docProps/custom.xml><?xml version="1.0" encoding="utf-8"?>
<Properties xmlns="http://schemas.openxmlformats.org/officeDocument/2006/custom-properties" xmlns:vt="http://schemas.openxmlformats.org/officeDocument/2006/docPropsVTypes"/>
</file>