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4"/>
          <w:szCs w:val="34"/>
        </w:rPr>
        <w:t xml:space="preserve">PPMI — Measuring Association, Not Frequency</w:t>
      </w:r>
    </w:p>
    <w:p>
      <w:pPr>
        <w:spacing w:after="80"/>
        <w:jc w:val="center"/>
      </w:pPr>
      <w:r>
        <w:rPr>
          <w:rFonts w:ascii="Arial" w:cs="Arial" w:eastAsia="Arial" w:hAnsi="Arial"/>
          <w:i/>
          <w:iCs/>
          <w:color w:val="595959"/>
          <w:sz w:val="21"/>
          <w:szCs w:val="21"/>
        </w:rPr>
        <w:t xml:space="preserve">10-Minute Nuance — the normalization method behind the network/collocation work</w:t>
      </w:r>
    </w:p>
    <w:p>
      <w:pPr>
        <w:pBdr>
          <w:bottom w:val="single" w:color="BFBFBF" w:sz="6" w:space="1"/>
        </w:pBdr>
        <w:spacing w:after="120"/>
      </w:pPr>
      <w:r>
        <w:t xml:space="preserve"/>
      </w:r>
    </w:p>
    <w:p>
      <w:pPr>
        <w:spacing w:after="160"/>
      </w:pPr>
      <w:r>
        <w:rPr>
          <w:rFonts w:ascii="Arial" w:cs="Arial" w:eastAsia="Arial" w:hAnsi="Arial"/>
          <w:b/>
          <w:bCs/>
          <w:color w:val="1F4E79"/>
          <w:sz w:val="19"/>
          <w:szCs w:val="19"/>
        </w:rPr>
        <w:t xml:space="preserve">Introduction.  </w:t>
      </w:r>
      <w:r>
        <w:rPr>
          <w:rFonts w:ascii="Arial" w:cs="Arial" w:eastAsia="Arial" w:hAnsi="Arial"/>
          <w:sz w:val="19"/>
          <w:szCs w:val="19"/>
        </w:rPr>
        <w:t xml:space="preserve">Much of this program's network and collocation work rests on one statistic: Pointwise Mutual Information (PPMI). It answers a question raw counts cannot — do two elements occur together MORE than their individual frequencies would predict? This lecture explains PPMI, why frequency-normalization is non-negotiable, how it is computed, its pitfalls, and where it sits in the family of normalization methods — all illustrated on Qur'anic data.</w:t>
      </w:r>
    </w:p>
    <w:p>
      <w:pPr>
        <w:spacing w:after="180"/>
      </w:pPr>
      <w:r>
        <w:rPr>
          <w:rFonts w:ascii="Arial" w:cs="Arial" w:eastAsia="Arial" w:hAnsi="Arial"/>
          <w:b/>
          <w:bCs/>
          <w:color w:val="B00020"/>
          <w:sz w:val="19"/>
          <w:szCs w:val="19"/>
        </w:rPr>
        <w:t xml:space="preserve">Empirical anchor.  </w:t>
      </w:r>
      <w:r>
        <w:rPr>
          <w:rFonts w:ascii="Arial" w:cs="Arial" w:eastAsia="Arial" w:hAnsi="Arial"/>
          <w:sz w:val="19"/>
          <w:szCs w:val="19"/>
        </w:rPr>
        <w:t xml:space="preserve">PPMI(a,b) = max(0, log[ P(a,b) / (P(a)·P(b)) ]). P(a,b) = fraction of āyāt containing both; P(a),P(b) = fractions containing each. &gt;0 means 'together more than chance'; ≈0 means 'as expected from frequency.' Demonstrated impact: switching the root co-occurrence network from RAW counts to PPMI moved the hubs off the merely-frequent roots and TRIPLED the visible communities (4 → 12), surfacing real fields and collocations.</w:t>
      </w:r>
    </w:p>
    <w:p>
      <w:pPr>
        <w:pStyle w:val="Heading2"/>
        <w:spacing w:after="70" w:before="220"/>
      </w:pPr>
      <w:r>
        <w:rPr>
          <w:rFonts w:ascii="Arial" w:cs="Arial" w:eastAsia="Arial" w:hAnsi="Arial"/>
          <w:b/>
          <w:bCs/>
          <w:color w:val="1F4E79"/>
          <w:sz w:val="22"/>
          <w:szCs w:val="22"/>
        </w:rPr>
        <w:t xml:space="preserve">The core idea — surprise over expectation</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Two frequent words will co-occur often by chance alone. PPMI divides observed co-occurrence by what independence predicts (P(a)·P(b)) and takes the log: positive = positive association, zero = chance, (clipped) negatives dropped. It measures SURPRISE, not volume — the signal we actually want when asking whether two concepts are linked.</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PPMI = association beyond chance; it asks 'more than expected from frequency?', not 'how many times?'</w:t>
      </w:r>
    </w:p>
    <w:p>
      <w:pPr>
        <w:pStyle w:val="Heading2"/>
        <w:spacing w:after="70" w:before="220"/>
      </w:pPr>
      <w:r>
        <w:rPr>
          <w:rFonts w:ascii="Arial" w:cs="Arial" w:eastAsia="Arial" w:hAnsi="Arial"/>
          <w:b/>
          <w:bCs/>
          <w:color w:val="1F4E79"/>
          <w:sz w:val="22"/>
          <w:szCs w:val="22"/>
        </w:rPr>
        <w:t xml:space="preserve">Why raw counts mislead — the frequency trap</w:t>
      </w:r>
    </w:p>
    <w:p>
      <w:pPr>
        <w:bidi/>
        <w:spacing w:after="100" w:before="30"/>
        <w:jc w:val="right"/>
      </w:pPr>
      <w:r>
        <w:rPr>
          <w:rFonts w:ascii="Arial" w:cs="Arial" w:eastAsia="Arial" w:hAnsi="Arial"/>
          <w:sz w:val="26"/>
          <w:szCs w:val="26"/>
          <w:rtl/>
        </w:rPr>
        <w:t xml:space="preserve">في · من · الي — مفردات وظيفيّة</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In a RAW co-occurrence network the top 'hubs' are simply the most frequent items: function words (في، من، الي) in ordinary Arabic, and the commonest roots (ءله، کون، قول) in the Qur'an. Their centrality is an artifact of frequency, not of meaning. Any 'finding' read off raw counts is contaminated by this bias.</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Raw counts make the frequent look central; the frequency trap turns ubiquity into a false 'signal.' Normalize first.</w:t>
      </w:r>
    </w:p>
    <w:p>
      <w:pPr>
        <w:pStyle w:val="Heading2"/>
        <w:spacing w:after="70" w:before="220"/>
      </w:pPr>
      <w:r>
        <w:rPr>
          <w:rFonts w:ascii="Arial" w:cs="Arial" w:eastAsia="Arial" w:hAnsi="Arial"/>
          <w:b/>
          <w:bCs/>
          <w:color w:val="1F4E79"/>
          <w:sz w:val="22"/>
          <w:szCs w:val="22"/>
        </w:rPr>
        <w:t xml:space="preserve">PPMI in action — meaning surfaces</w:t>
      </w:r>
    </w:p>
    <w:p>
      <w:pPr>
        <w:bidi/>
        <w:spacing w:after="100" w:before="30"/>
        <w:jc w:val="right"/>
      </w:pPr>
      <w:r>
        <w:rPr>
          <w:rFonts w:ascii="Arial" w:cs="Arial" w:eastAsia="Arial" w:hAnsi="Arial"/>
          <w:sz w:val="26"/>
          <w:szCs w:val="26"/>
          <w:rtl/>
        </w:rPr>
        <w:t xml:space="preserve">لحم · خنزر · دم · (ما) أُهِلَّ</w:t>
      </w:r>
    </w:p>
    <w:p>
      <w:pPr>
        <w:bidi/>
        <w:spacing w:after="100" w:before="30"/>
        <w:jc w:val="right"/>
      </w:pPr>
      <w:r>
        <w:rPr>
          <w:rFonts w:ascii="Arial" w:cs="Arial" w:eastAsia="Arial" w:hAnsi="Arial"/>
          <w:sz w:val="26"/>
          <w:szCs w:val="26"/>
          <w:rtl/>
        </w:rPr>
        <w:t xml:space="preserve">قميص · قُدّ</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Re-weighting the Qur'an root-network by PPMI, the strongest edges become genuine collocations: لحم–خنزر–دمو–هلل (the forbidden-foods verse), قمص–قدد (Yūsuf's torn shirt), بکم–صمم (deaf-dumb). The same data, frequency-controlled, yields meaning where raw counts yielded function words.</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Normalization is not cosmetic: it changes WHAT you find — from frequent words to genuine, interpretable associations.</w:t>
      </w:r>
    </w:p>
    <w:p>
      <w:pPr>
        <w:pStyle w:val="Heading2"/>
        <w:spacing w:after="70" w:before="220"/>
      </w:pPr>
      <w:r>
        <w:rPr>
          <w:rFonts w:ascii="Arial" w:cs="Arial" w:eastAsia="Arial" w:hAnsi="Arial"/>
          <w:b/>
          <w:bCs/>
          <w:color w:val="1F4E79"/>
          <w:sz w:val="22"/>
          <w:szCs w:val="22"/>
        </w:rPr>
        <w:t xml:space="preserve">The normalization family</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PPMI sits among related controls: TF-IDF (down-weights corpus-frequent terms for document vectors), effect-size/z-scores against a permutation or degree-preserving null (our gate), and equal-N sampling (controls corpus size). All answer the same imperative — compare the observed against a frequency/size baseline before believing it.</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PPMI is one of a family (TF-IDF, effect-size vs null, equal-N); the shared rule is 'measure against a baseline, never in the raw.'</w:t>
      </w:r>
    </w:p>
    <w:p>
      <w:pPr>
        <w:pStyle w:val="Heading2"/>
        <w:spacing w:after="70" w:before="220"/>
      </w:pPr>
      <w:r>
        <w:rPr>
          <w:rFonts w:ascii="Arial" w:cs="Arial" w:eastAsia="Arial" w:hAnsi="Arial"/>
          <w:b/>
          <w:bCs/>
          <w:color w:val="1F4E79"/>
          <w:sz w:val="22"/>
          <w:szCs w:val="22"/>
        </w:rPr>
        <w:t xml:space="preserve">Pitfalls — and the fixes</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PPMI over-rewards RARE pairs: two roots each occurring twice, once together, get a huge PPMI from almost no evidence. Fix: a minimum co-occurrence count (we required ≥3) and report counts alongside PPMI. PPMI is also undefined/clipped for never-together pairs, and unstable for tiny corpora — hence equal-N and thresholds. Used naively it manufactures spurious 'strong' links.</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Gate PPMI with a minimum count and report the raw N too; otherwise rare accidents masquerade as strong associations.</w:t>
      </w:r>
    </w:p>
    <w:p>
      <w:pPr>
        <w:pStyle w:val="Heading2"/>
        <w:spacing w:after="70" w:before="220"/>
      </w:pPr>
      <w:r>
        <w:rPr>
          <w:rFonts w:ascii="Arial" w:cs="Arial" w:eastAsia="Arial" w:hAnsi="Arial"/>
          <w:b/>
          <w:bCs/>
          <w:color w:val="1F4E79"/>
          <w:sz w:val="22"/>
          <w:szCs w:val="22"/>
        </w:rPr>
        <w:t xml:space="preserve">The standing rule</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A pattern is real only AFTER frequency is controlled — and a property UNIVERSAL to language (small-world topology, scale-free hubs) is not a distinctive unless it exceeds a comparator. PPMI handles the first; comparators handle the second. Both are required before any claim leaves the lab.</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Normalize for frequency (PPMI), then gate against a comparator/null — only then does a pattern earn the word 'finding.'</w:t>
      </w:r>
    </w:p>
    <w:p>
      <w:pPr>
        <w:pBdr>
          <w:bottom w:val="single" w:color="BFBFBF" w:sz="6" w:space="1"/>
        </w:pBdr>
        <w:spacing w:after="100" w:before="100"/>
      </w:pPr>
      <w:r>
        <w:t xml:space="preserve"/>
      </w:r>
    </w:p>
    <w:p>
      <w:pPr>
        <w:pStyle w:val="Heading2"/>
        <w:spacing w:after="70" w:before="260"/>
      </w:pPr>
      <w:r>
        <w:rPr>
          <w:rFonts w:ascii="Arial" w:cs="Arial" w:eastAsia="Arial" w:hAnsi="Arial"/>
          <w:b/>
          <w:bCs/>
          <w:color w:val="2E7D32"/>
          <w:sz w:val="22"/>
          <w:szCs w:val="22"/>
        </w:rPr>
        <w:t xml:space="preserve">Lessons learned</w:t>
      </w:r>
    </w:p>
    <w:p>
      <w:pPr>
        <w:spacing w:after="140"/>
      </w:pPr>
      <w:r>
        <w:rPr>
          <w:rFonts w:ascii="Arial" w:cs="Arial" w:eastAsia="Arial" w:hAnsi="Arial"/>
          <w:sz w:val="19"/>
          <w:szCs w:val="19"/>
        </w:rPr>
        <w:t xml:space="preserve">The first lesson is that the choice of weighting IS a methodological choice with evidential consequences. The same Qur'anic co-occurrence data, read raw, foregrounds frequent function-like words and shows little community structure; read through PPMI, it foregrounds genuine collocations (forbidden foods, Yūsuf's shirt) and resolves into a dozen interpretable fields. Nothing about the text changed — only whether we controlled for frequency. An analysis that skips this step is measuring its own frequency distribution, not the text.</w:t>
      </w:r>
    </w:p>
    <w:p>
      <w:pPr>
        <w:spacing w:after="140"/>
      </w:pPr>
      <w:r>
        <w:rPr>
          <w:rFonts w:ascii="Arial" w:cs="Arial" w:eastAsia="Arial" w:hAnsi="Arial"/>
          <w:sz w:val="19"/>
          <w:szCs w:val="19"/>
        </w:rPr>
        <w:t xml:space="preserve">The second lesson is that PPMI is necessary but not sufficient. It controls frequency WITHIN a corpus, but it cannot tell you whether a structure is special to the Qur'an — for that you need a comparator (ordinary Arabic, poetry, sajʿ) and a null. And PPMI has its own failure mode (rare-pair inflation) that must be gated with minimum counts. The honest pipeline is layered: normalize (PPMI/TF-IDF), threshold (min count), test against a baseline (null), and compare across corpora — each layer removing a way to fool ourselves.</w:t>
      </w:r>
    </w:p>
    <w:p>
      <w:pPr>
        <w:pStyle w:val="Heading2"/>
        <w:spacing w:after="70" w:before="260"/>
      </w:pPr>
      <w:r>
        <w:rPr>
          <w:rFonts w:ascii="Arial" w:cs="Arial" w:eastAsia="Arial" w:hAnsi="Arial"/>
          <w:b/>
          <w:bCs/>
          <w:color w:val="0070C0"/>
          <w:sz w:val="22"/>
          <w:szCs w:val="22"/>
        </w:rPr>
        <w:t xml:space="preserve">Real-world relevance</w:t>
      </w:r>
    </w:p>
    <w:p>
      <w:pPr>
        <w:spacing w:after="140"/>
      </w:pPr>
      <w:r>
        <w:rPr>
          <w:rFonts w:ascii="Arial" w:cs="Arial" w:eastAsia="Arial" w:hAnsi="Arial"/>
          <w:sz w:val="19"/>
          <w:szCs w:val="19"/>
        </w:rPr>
        <w:t xml:space="preserve">PPMI is foundational in computational linguistics and was, historically, the basis of word-embedding methods (word2vec's objective is closely related to shifted PPMI). It powers collocation extraction, term association, and recommendation. For any corpus study — Qur'anic or otherwise — it is the minimal defence against the most common error in text analytics: mistaking frequency for meaning. The lesson generalizes to all data work: a raw count is rarely the quantity you want; the normalized, baseline-compared quantity is.</w:t>
      </w:r>
    </w:p>
    <w:p>
      <w:pPr>
        <w:pStyle w:val="Heading2"/>
        <w:spacing w:after="70" w:before="260"/>
      </w:pPr>
      <w:r>
        <w:rPr>
          <w:rFonts w:ascii="Arial" w:cs="Arial" w:eastAsia="Arial" w:hAnsi="Arial"/>
          <w:b/>
          <w:bCs/>
          <w:color w:val="1F4E79"/>
          <w:sz w:val="22"/>
          <w:szCs w:val="22"/>
        </w:rPr>
        <w:t xml:space="preserve">Synthesis &amp; summary</w:t>
      </w:r>
    </w:p>
    <w:p>
      <w:pPr>
        <w:spacing w:after="140"/>
      </w:pPr>
      <w:r>
        <w:rPr>
          <w:rFonts w:ascii="Arial" w:cs="Arial" w:eastAsia="Arial" w:hAnsi="Arial"/>
          <w:sz w:val="19"/>
          <w:szCs w:val="19"/>
        </w:rPr>
        <w:t xml:space="preserve">PPMI measures association as surprise over frequency-expectation; it is the reason the Qur'an root-network's hubs and communities reflect meaning rather than mere frequency, and the reason the strongest links are real collocations. It belongs to a family (TF-IDF, effect-size vs null, equal-N), carries a rare-pair pitfall (gate with min counts), and must be paired with a comparator before any distinctiveness claim.</w:t>
      </w:r>
    </w:p>
    <w:p>
      <w:pPr>
        <w:spacing w:after="90"/>
      </w:pPr>
      <w:r>
        <w:rPr>
          <w:rFonts w:ascii="Arial" w:cs="Arial" w:eastAsia="Arial" w:hAnsi="Arial"/>
          <w:b/>
          <w:bCs/>
          <w:color w:val="B00020"/>
          <w:sz w:val="19"/>
          <w:szCs w:val="19"/>
        </w:rPr>
        <w:t xml:space="preserve">Summary.  </w:t>
      </w:r>
      <w:r>
        <w:rPr>
          <w:rFonts w:ascii="Arial" w:cs="Arial" w:eastAsia="Arial" w:hAnsi="Arial"/>
          <w:b/>
          <w:bCs/>
          <w:sz w:val="19"/>
          <w:szCs w:val="19"/>
        </w:rPr>
        <w:t xml:space="preserve">PPMI turns raw co-occurrence into association-beyond-chance; normalize for frequency, threshold for rarity, then compare to a baseline — the minimal rigor before any textual 'finding.'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10-Minute Nuance — the normalization method behind the network/collocation work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2026-06-06T19:48:05.155Z</dcterms:created>
  <dcterms:modified xsi:type="dcterms:W3CDTF">2026-06-06T19:48:05.155Z</dcterms:modified>
</cp:coreProperties>
</file>

<file path=docProps/custom.xml><?xml version="1.0" encoding="utf-8"?>
<Properties xmlns="http://schemas.openxmlformats.org/officeDocument/2006/custom-properties" xmlns:vt="http://schemas.openxmlformats.org/officeDocument/2006/docPropsVTypes"/>
</file>