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القرآن يفسر بعضه بعضا — The Qur'an Explains Itself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95959"/>
          <w:sz w:val="21"/>
          <w:szCs w:val="21"/>
        </w:rPr>
        <w:t xml:space="preserve">10-Minute Nuance — self-interpretation as measurable structure</w:t>
      </w:r>
    </w:p>
    <w:p>
      <w:pPr>
        <w:pBdr>
          <w:bottom w:val="single" w:color="BFBFBF" w:sz="6" w:space="1"/>
        </w:pBd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F4E79"/>
          <w:sz w:val="19"/>
          <w:szCs w:val="19"/>
        </w:rPr>
        <w:t xml:space="preserve">Introduction.  </w:t>
      </w:r>
      <w:r>
        <w:rPr>
          <w:rFonts w:ascii="Arial" w:cs="Arial" w:eastAsia="Arial" w:hAnsi="Arial"/>
          <w:sz w:val="19"/>
          <w:szCs w:val="19"/>
        </w:rPr>
        <w:t xml:space="preserve">This lecture treats a classical hermeneutic principle — al-Qurʾān yufassiru baʿḍuhu baʿḍā, the Qur'an interprets its own parts — as something our research program can actually measure. The principle says the surest commentary on a verse is another verse: the general is detailed elsewhere, a question is answered later, a story in one sūra completes a telling in another. We will see this is not only a reading rule but a structural property the text asserts of itself and that our detectors register.</w:t>
      </w:r>
    </w:p>
    <w:p>
      <w:pPr>
        <w:spacing w:after="180"/>
      </w:pPr>
      <w:r>
        <w:rPr>
          <w:rFonts w:ascii="Arial" w:cs="Arial" w:eastAsia="Arial" w:hAnsi="Arial"/>
          <w:b/>
          <w:bCs/>
          <w:color w:val="B00020"/>
          <w:sz w:val="19"/>
          <w:szCs w:val="19"/>
        </w:rPr>
        <w:t xml:space="preserve">Empirical anchor.  </w:t>
      </w:r>
      <w:r>
        <w:rPr>
          <w:rFonts w:ascii="Arial" w:cs="Arial" w:eastAsia="Arial" w:hAnsi="Arial"/>
          <w:sz w:val="19"/>
          <w:szCs w:val="19"/>
        </w:rPr>
        <w:t xml:space="preserve">Self-interpretation is the hermeneutic name for the project's strongest structural findings. Long-range VARIED recurrence — the same passage re-expressed across the muṣḥaf — measures at ~+3σ vs ordinary Arabic (#42), word-shuffle-controlled and verbatim-excluded; and the canonical ARRANGEMENT is thematically coherent beyond its length gradient (adjacent sūras root-similar, z=+3.1, p&lt;10⁻³; #57). The text returns to itself at a measurable, ordinary-absent rate.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The text describes itself as self-detailing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وَنَزَّلْنَا عَلَيْكَ الْكِتَابَ تِبْيَانًا لِّكُلِّ شَيْءٍ (النحل ٨٩)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الر ۚ كِتَابٌ أُحْكِمَتْ آيَاتُهُ ثُمَّ فُصِّلَتْ مِن لَّدُنْ حَكِيمٍ خَبِيرٍ (هود ١)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The Book calls itself tibyān (clarification) and describes its own form as 'firmly set, then detailed' (uḥkimat … thumma fuṣṣilat). This is the text declaring an internal architecture of cross-reference — exactly what our recurrence (#42) and canonical-coherence (#57) lenses quantify: a corpus engineered to refer back to itself, not a sequence of independent units.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The self-interpretation claim is structural, not only doctrinal — and it is measurable as return-rate and arrangement coherence, both ordinary-absent.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 phrase defined by another verse — “those favored”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صِرَاطَ الَّذِينَ أَنْعَمْتَ عَلَيْهِمْ (الفاتحة ٧)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فَأُولَٰئِكَ مَعَ الَّذِينَ أَنْعَمَ اللَّهُ عَلَيْهِم مِّنَ النَّبِيِّينَ وَالصِّدِّيقِينَ وَالشُّهَدَاءِ وَالصَّالِحِينَ (النساء ٦٩)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al-Fātiḥa's open phrase 'those You favored' is unspecified there and identified precisely in 4:69 (prophets, the truthful, the witnesses, the righteous). One verse supplies the referent of another — a lexical-semantic link across distant sūras, the unit our root-space cohesion measures (muqaṭṭaʿāt groups z=+6.9; corpus-wide adjacency #57).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Reference resolution is intra-textual: the gloss of a term is another verse, and such links are dense and measurable, not occasional.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The Qur'an answers its own question — al-Qāriʿa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الْقَارِعَةُ ۝ مَا الْقَارِعَةُ ۝ وَمَا أَدْرَاكَ مَا الْقَارِعَةُ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… وَمَا أَدْرَاكَ مَا هِيَهْ ۝ نَارٌ حَامِيَةٌ (القارعة ١–٣، ١٠–١١)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The wa-mā adrāka formula is a self-gloss built into the surface: the text poses a term, withholds, then defines (… 'a blazing fire'). This is self-interpretation at the smallest grain — a measurable rhetorical structure (term→deferral→definition) recurring across the short sūras, the discourse-move sequencing our Lens 10 tags.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Self-interpretation operates even intra-sūra as a formulaic gloss; the 'mā adrāka' device is a countable self-reference pattern.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Cross-sūra triangulation — the Night of Decree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إِنَّا أَنزَلْنَاهُ فِي لَيْلَةِ الْقَدْرِ (القدر ١)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إِنَّا أَنزَلْنَاهُ فِي لَيْلَةٍ مُّبَارَكَةٍ (الدخان ٣)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شَهْرُ رَمَضَانَ الَّذِي أُنزِلَ فِيهِ الْقُرْآنُ (البقرة ١٨٥)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No single verse names WHICH night; three verses across three sūras triangulate it — 'the night of decree' = 'a blessed night' = in 'the month of Ramaḍān.' The referent emerges only from the union. This is the multimodal-fusion logic (#35) applied to meaning: no one passage is decisive; the conjunction fixes the answer.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Meaning, like the stylistic signature, is often a CONJUNCTION across passages — single-verse reading underdetermines it, as single-axis reading underdetermines distinctiveness.</w:t>
      </w:r>
    </w:p>
    <w:p>
      <w:pPr>
        <w:pStyle w:val="Heading2"/>
        <w:spacing w:after="70" w:before="22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One story completes another — the Mūsā cycle</w:t>
      </w:r>
    </w:p>
    <w:p>
      <w:pPr>
        <w:bidi/>
        <w:spacing w:after="100" w:before="30"/>
        <w:jc w:val="right"/>
      </w:pPr>
      <w:r>
        <w:rPr>
          <w:rFonts w:ascii="Arial" w:cs="Arial" w:eastAsia="Arial" w:hAnsi="Arial"/>
          <w:sz w:val="26"/>
          <w:szCs w:val="26"/>
          <w:rtl/>
        </w:rPr>
        <w:t xml:space="preserve">الأعراف · طه · القصص · الكهف : الولادة في القصص؛ الخضر في الكهف؛ المواجهة في الأعراف — تتكامل ولا تتكرر عبثًا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7030A0"/>
          <w:sz w:val="19"/>
          <w:szCs w:val="19"/>
        </w:rPr>
        <w:t xml:space="preserve">Deep dive (data).  </w:t>
      </w:r>
      <w:r>
        <w:rPr>
          <w:rFonts w:ascii="Arial" w:cs="Arial" w:eastAsia="Arial" w:hAnsi="Arial"/>
          <w:sz w:val="19"/>
          <w:szCs w:val="19"/>
        </w:rPr>
        <w:t xml:space="preserve">The Mūsā narrative recurs across ~32 sūras, but the tellings are COMPLEMENTARY: the infancy is in al-Qaṣaṣ, the Khiḍr episode only in al-Kahf, the magicians' confrontation foregrounded in al-Aʿrāf. Our recurrence profile (#42) shows short verbatim runs (~2 tokens) and high reordering (~0.45) in the 0.5–0.9 band — measured re-expression, the statistical face of one telling explaining another.</w:t>
      </w:r>
    </w:p>
    <w:p>
      <w:pPr>
        <w:spacing w:after="170"/>
      </w:pPr>
      <w:r>
        <w:rPr>
          <w:rFonts w:ascii="Arial" w:cs="Arial" w:eastAsia="Arial" w:hAnsi="Arial"/>
          <w:b/>
          <w:bCs/>
          <w:color w:val="2E7D32"/>
          <w:sz w:val="19"/>
          <w:szCs w:val="19"/>
        </w:rPr>
        <w:t xml:space="preserve">Research takeaway.  </w:t>
      </w:r>
      <w:r>
        <w:rPr>
          <w:rFonts w:ascii="Arial" w:cs="Arial" w:eastAsia="Arial" w:hAnsi="Arial"/>
          <w:sz w:val="19"/>
          <w:szCs w:val="19"/>
        </w:rPr>
        <w:t xml:space="preserve">Varied recurrence IS self-interpretation: the +3σ signal is not redundancy but distributed, complementary re-telling the reader assembles across the muṣḥaf.</w:t>
      </w:r>
    </w:p>
    <w:p>
      <w:pPr>
        <w:pBdr>
          <w:bottom w:val="single" w:color="BFBFBF" w:sz="6" w:space="1"/>
        </w:pBdr>
        <w:spacing w:after="100" w:before="100"/>
      </w:pPr>
      <w:r>
        <w:t xml:space="preserve"/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Lessons learned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first lesson is that a classical reading rule has a measurable structural counterpart. 'The Qur'an explains itself' is usually taught as method; our program shows it is also a property of the object — the text returns to itself, re-expressing passages at ~+3σ above ordinary Arabic and arranging kindred sūras together beyond chance (z=+3.1). The recurrence is varied, not verbatim (short runs, high reorder), which is precisely why it functions as commentary rather than repetition: each return adds, completes, or specifies. The hermeneutic principle and the empirical finding are two descriptions of the same fact.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second lesson is that meaning, like the stylistic signature, is frequently a conjunction rather than a single locus. The Night of Decree is fixed only by three verses together; 'those favored' is defined only by reading al-Fātiḥa with al-Nisāʾ; a Mūsā telling is whole only across sūras. This mirrors the fusion result (#35): no single passage — like no single feature — is decisive, and the disciplined reading is the assembled one. For the student the operational rule is exact: resolve a verse against the corpus, not in isolation, because the text was built to be read that way.</w:t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0070C0"/>
          <w:sz w:val="22"/>
          <w:szCs w:val="22"/>
        </w:rPr>
        <w:t xml:space="preserve">Real-world relevance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The engineering analog of self-interpretation is everywhere in modern NLP: cross-reference resolution, coreference, and retrieval-augmented reading. The Night-of-Decree triangulation is literally a multi-document evidence-fusion task. For tafsīr and teaching, it grounds tafsīr al-Qurʾān bi-l-Qurʾān not as mere piety but as the reading the text's own structure rewards, with a concrete student rule: resolve a verse against the corpus. It is also the precise antidote to decontextualized, single-verse quote-mining.</w:t>
      </w:r>
    </w:p>
    <w:p>
      <w:pPr>
        <w:pStyle w:val="Heading2"/>
        <w:spacing w:after="70" w:before="2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Synthesis &amp; summary</w:t>
      </w:r>
    </w:p>
    <w:p>
      <w:pPr>
        <w:spacing w:after="140"/>
      </w:pPr>
      <w:r>
        <w:rPr>
          <w:rFonts w:ascii="Arial" w:cs="Arial" w:eastAsia="Arial" w:hAnsi="Arial"/>
          <w:sz w:val="19"/>
          <w:szCs w:val="19"/>
        </w:rPr>
        <w:t xml:space="preserve">Self-description (16:89, 11:1), term-definition (1:7↔4:69), self-glossing questions (al-Qāriʿa), cross-sūra triangulation (the Night of Decree), and complementary retelling (the Mūsā cycle) are five faces of one structure: a text built to be read against itself. Its empirical signatures are recurrence (~+3σ, #42) and canonical-order coherence (z=+3.1, #57) — meaning, like style, resolved by conjunction across passages rather than at any single locus.</w:t>
      </w:r>
    </w:p>
    <w:p>
      <w:pPr>
        <w:spacing w:after="90"/>
      </w:pPr>
      <w:r>
        <w:rPr>
          <w:rFonts w:ascii="Arial" w:cs="Arial" w:eastAsia="Arial" w:hAnsi="Arial"/>
          <w:b/>
          <w:bCs/>
          <w:color w:val="B00020"/>
          <w:sz w:val="19"/>
          <w:szCs w:val="19"/>
        </w:rPr>
        <w:t xml:space="preserve">Summary.  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al-Qurʾān yufassiru baʿḍuhu baʿḍā is a measurable property — read every verse against the corpus.</w:t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10-Minute Nuance — self-interpretation as measurable structure  ·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2026-06-06T18:10:39.752Z</dcterms:created>
  <dcterms:modified xsi:type="dcterms:W3CDTF">2026-06-06T18:10:39.752Z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