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Faith as Act vs State (Week 3)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a verbal phrase (act) vs a participle/noun (state).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deeds 61, person 73, reconcile 7, reformer 5.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only 5 ayat name the reformer.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'believed and did righteous deeds' co-occurs in 70 ayat.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the act is a journey, not the arrival.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muslih (reformer) outranks salih where society's fate is at stake.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deeds, person, reconciliation, reform are distinct.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deliberate use of act AND state, not a dominance contest.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salih 73 vs muslih 5.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the timeline shows both throughout.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form separation is load-bearing here.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the grammar carries the theology.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the corpus shows the distinction; the reading is labelled.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