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Mukhlis or Mukhlas (Week 3)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the vowel on the lam splits active from passive.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it sits with 'religion' (10 ayat).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it sits with 'servants' (12 ayat).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the religion-collocation marks the human act.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the servant-collocation marks the chosen.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participle only 20 occurrences.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the Satan-proof exception names the mukhlas.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effort meets grace in one root.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a stated limit - other readers differ on some.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co-occurrence is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the split is real but reading-dependent.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the corpus holds both halves.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company computed; voice is reading-dependent.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