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Wealth and Children (Week 4)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'Wealth' and 'children' recur together in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16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0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80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286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pair is most often framed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reward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trial (fitna), not divine favour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punishment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irrelevant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18:46 calls wealth and sons: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curse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guarantee of heaven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adornment (zina) of this worldly life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forbidden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The pair co-occurs at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below chance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exactly chance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never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15.6x chance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'Will not avail against God' (3:10) reframes capital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powerless on the Day, hence a test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all-powerful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divine reward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irrelevant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The computed part of the finding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'trial' lesson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16-ayah pairing and its co-occurrences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word 'gift'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nothing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'trial' framing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universal law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false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strong tendency in the paired usage, not a blanket rule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Each of wealth and children is named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10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300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80 ayat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The logic behind 'a test'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what you DO with capital decides its worth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wealth is evil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children are evil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capital is neutral always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pair functions as shorthand for: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afterlife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worldly capital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angels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scripture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A blanket claim 'the Qur'an condemns wealth' would be: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correct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understated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an overreach - it's a tendency in the pair, not a universal verdict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proven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curse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reward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uncounted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fixed pair framed as a trial, computed plus a labelled reading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text, not a moral verdict imposed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