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The Hypocrite Syndrome (Week 8)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heart+disease 12, nifaq+heart 9.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the trio is thin - 3 verses.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- 12 shared ayat ('in their hearts a disease').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a vivid motif on few verses is fragile.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only the munafiq forms were counted.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thin support wobbles.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a genuine pairwise bond (9 ayat).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internal dissent in Medina.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trio is vivid but thin.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- 12 -&gt; 9 -&gt; 3 -&gt; 1 -&gt; 3.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the trio is thin.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support, not vividness, decides.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only munafiq forms counted; counts reproduce.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