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Women &amp; men - economic standing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4:7, 4:4, 4:32, 4:24.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'Three financial entitlements the text fixes' -&gt;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'Three financial entitlements the text fixes'.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(4:7),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Three financial entitlements the text fixes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The vocabulary of women's economic standing   &lt;-&gt;  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Women named with inheritance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The inheritance-root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'Women'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Personhood fixed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Financial agency in the corpus's words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