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i w:val="0"/>
          <w:color w:val="1F4E79"/>
          <w:sz w:val="32"/>
        </w:rPr>
        <w:t>Special Topic - Women &amp; men - testimony  -  Instructor Script</w:t>
      </w:r>
    </w:p>
    <w:p>
      <w:pPr>
        <w:spacing w:after="160" w:before="0"/>
      </w:pPr>
      <w:r>
        <w:rPr>
          <w:rFonts w:ascii="Arial" w:hAnsi="Arial" w:cs="Arial" w:eastAsia="Arial"/>
          <w:b w:val="0"/>
          <w:i/>
          <w:color w:val="555555"/>
          <w:sz w:val="19"/>
        </w:rPr>
        <w:t>Spoken script, ~11 minutes, mapped to the 20-slide deck. Honest spine: present the data, do not adjudicate. Every figure is live from Book6.</w:t>
      </w:r>
    </w:p>
    <w:p>
      <w:pPr>
        <w:spacing w:after="40" w:before="160"/>
      </w:pPr>
      <w:r>
        <w:rPr>
          <w:rFonts w:ascii="Arial" w:hAnsi="Arial" w:cs="Arial" w:eastAsia="Arial"/>
          <w:b/>
          <w:i w:val="0"/>
          <w:color w:val="0E6D63"/>
          <w:sz w:val="24"/>
        </w:rPr>
        <w:t>0:00   Frame - the question and method</w:t>
      </w:r>
    </w:p>
    <w:p>
      <w:pPr>
        <w:spacing w:after="60" w:before="0"/>
      </w:pPr>
      <w:r>
        <w:rPr>
          <w:rFonts w:ascii="Arial" w:hAnsi="Arial" w:cs="Arial" w:eastAsia="Arial"/>
          <w:b w:val="0"/>
          <w:i/>
          <w:color w:val="555555"/>
          <w:sz w:val="20"/>
        </w:rPr>
        <w:t>&gt; Slides 1-2.</w:t>
      </w:r>
    </w:p>
    <w:p>
      <w:pPr>
        <w:spacing w:after="80" w:before="0"/>
      </w:pPr>
      <w:r>
        <w:rPr>
          <w:rFonts w:ascii="Arial" w:hAnsi="Arial" w:cs="Arial" w:eastAsia="Arial"/>
          <w:b w:val="0"/>
          <w:i w:val="0"/>
          <w:sz w:val="22"/>
        </w:rPr>
        <w:t>SPECIAL TOPIC - women &amp; men: testimony, Week 9 - 'Half a man's' is not a general rule - testimony weight varies by context  The question, and the method - Is a woman's testimony 'half a man's' always, or only in a specific context?</w:t>
      </w:r>
    </w:p>
    <w:p>
      <w:pPr>
        <w:spacing w:after="40" w:before="160"/>
      </w:pPr>
      <w:r>
        <w:rPr>
          <w:rFonts w:ascii="Arial" w:hAnsi="Arial" w:cs="Arial" w:eastAsia="Arial"/>
          <w:b/>
          <w:i w:val="0"/>
          <w:color w:val="0E6D63"/>
          <w:sz w:val="24"/>
        </w:rPr>
        <w:t>1:30   The opening finding</w:t>
      </w:r>
    </w:p>
    <w:p>
      <w:pPr>
        <w:spacing w:after="60" w:before="0"/>
      </w:pPr>
      <w:r>
        <w:rPr>
          <w:rFonts w:ascii="Arial" w:hAnsi="Arial" w:cs="Arial" w:eastAsia="Arial"/>
          <w:b w:val="0"/>
          <w:i/>
          <w:color w:val="555555"/>
          <w:sz w:val="20"/>
        </w:rPr>
        <w:t>&gt; Slides 3-5.</w:t>
      </w:r>
    </w:p>
    <w:p>
      <w:pPr>
        <w:spacing w:after="80" w:before="0"/>
      </w:pPr>
      <w:r>
        <w:rPr>
          <w:rFonts w:ascii="Arial" w:hAnsi="Arial" w:cs="Arial" w:eastAsia="Arial"/>
          <w:b w:val="0"/>
          <w:i w:val="0"/>
          <w:sz w:val="22"/>
        </w:rPr>
        <w:t>Testimony weight is context-dependent - In the data (from the cited verses) - in debt-documentation (2:282) two women stand for one man (0.5); in the li'an accusation (24:6-9) a woman's oath equals a man's (1.0). Context, not a universal scale.  Debt - two women for one man (2:282) - the text's own words (address - snippet - gloss):  Li'an - the oaths are symmetric - In the data (24:6-9) - when a husband accuses his wife, each swears FOUR oaths; her four avert the penalty against his. One-to-one - equal.</w:t>
      </w:r>
    </w:p>
    <w:p>
      <w:pPr>
        <w:spacing w:after="40" w:before="160"/>
      </w:pPr>
      <w:r>
        <w:rPr>
          <w:rFonts w:ascii="Arial" w:hAnsi="Arial" w:cs="Arial" w:eastAsia="Arial"/>
          <w:b/>
          <w:i w:val="0"/>
          <w:color w:val="0E6D63"/>
          <w:sz w:val="24"/>
        </w:rPr>
        <w:t>3:30   What the data shows</w:t>
      </w:r>
    </w:p>
    <w:p>
      <w:pPr>
        <w:spacing w:after="60" w:before="0"/>
      </w:pPr>
      <w:r>
        <w:rPr>
          <w:rFonts w:ascii="Arial" w:hAnsi="Arial" w:cs="Arial" w:eastAsia="Arial"/>
          <w:b w:val="0"/>
          <w:i/>
          <w:color w:val="555555"/>
          <w:sz w:val="20"/>
        </w:rPr>
        <w:t>&gt; Slides 6-8.</w:t>
      </w:r>
    </w:p>
    <w:p>
      <w:pPr>
        <w:spacing w:after="80" w:before="0"/>
      </w:pPr>
      <w:r>
        <w:rPr>
          <w:rFonts w:ascii="Arial" w:hAnsi="Arial" w:cs="Arial" w:eastAsia="Arial"/>
          <w:b w:val="0"/>
          <w:i w:val="0"/>
          <w:sz w:val="22"/>
        </w:rPr>
        <w:t>What the data shows - in documenting a deferred debt, two women stand for one man - 'so if one errs, the other reminds her.' Tied to that transaction.  The witness-vocabulary - In the data - the witness-root (123) is a large field; 2:282 (witness+debt, 4) concerns RECORD-KEEPING of a commercial transaction, not a courtroom scale of worth.  Li'an - her oath equals his (24:6-9) - the text's own words (address - snippet - gloss):</w:t>
      </w:r>
    </w:p>
    <w:p>
      <w:pPr>
        <w:spacing w:after="40" w:before="160"/>
      </w:pPr>
      <w:r>
        <w:rPr>
          <w:rFonts w:ascii="Arial" w:hAnsi="Arial" w:cs="Arial" w:eastAsia="Arial"/>
          <w:b/>
          <w:i w:val="0"/>
          <w:color w:val="0E6D63"/>
          <w:sz w:val="24"/>
        </w:rPr>
        <w:t>5:30   Going deeper</w:t>
      </w:r>
    </w:p>
    <w:p>
      <w:pPr>
        <w:spacing w:after="60" w:before="0"/>
      </w:pPr>
      <w:r>
        <w:rPr>
          <w:rFonts w:ascii="Arial" w:hAnsi="Arial" w:cs="Arial" w:eastAsia="Arial"/>
          <w:b w:val="0"/>
          <w:i/>
          <w:color w:val="555555"/>
          <w:sz w:val="20"/>
        </w:rPr>
        <w:t>&gt; Slides 9-11.</w:t>
      </w:r>
    </w:p>
    <w:p>
      <w:pPr>
        <w:spacing w:after="80" w:before="0"/>
      </w:pPr>
      <w:r>
        <w:rPr>
          <w:rFonts w:ascii="Arial" w:hAnsi="Arial" w:cs="Arial" w:eastAsia="Arial"/>
          <w:b w:val="0"/>
          <w:i w:val="0"/>
          <w:sz w:val="22"/>
        </w:rPr>
        <w:t>The witness-root across the corpus - In the data - the witness-root is spread across the corpus, in legal, theological and testimonial senses alike.  'Half' is not a general rule - In the data - the weight varies: 2-for-1 in debt (2:282), 1-for-1 in li'an (24:6-9). 'Half' is a generalization the corpus does not support across the board.  'Half' is not a general rule - Computed datum: testimony weight is CONTEXT-DEPENDENT, not uniform - 2-for-1 in debt-documentation (2:282) and 1-for-1 in li'an (24:6-9), where a woman's sworn word overturns a man's. So 'half' is a generalization the corpus does not support across the board. Reading 2:282 as a universal law of female worth ignores 24:6-9 - and that 2:282 concerns RECORD-KEEPING of an unfamiliar commercial transaction, not a courtroom scale of worth.</w:t>
      </w:r>
    </w:p>
    <w:p>
      <w:pPr>
        <w:spacing w:after="40" w:before="160"/>
      </w:pPr>
      <w:r>
        <w:rPr>
          <w:rFonts w:ascii="Arial" w:hAnsi="Arial" w:cs="Arial" w:eastAsia="Arial"/>
          <w:b/>
          <w:i w:val="0"/>
          <w:color w:val="0E6D63"/>
          <w:sz w:val="24"/>
        </w:rPr>
        <w:t>7:30   Distribution and timeline</w:t>
      </w:r>
    </w:p>
    <w:p>
      <w:pPr>
        <w:spacing w:after="60" w:before="0"/>
      </w:pPr>
      <w:r>
        <w:rPr>
          <w:rFonts w:ascii="Arial" w:hAnsi="Arial" w:cs="Arial" w:eastAsia="Arial"/>
          <w:b w:val="0"/>
          <w:i/>
          <w:color w:val="555555"/>
          <w:sz w:val="20"/>
        </w:rPr>
        <w:t>&gt; Slides 12-13.</w:t>
      </w:r>
    </w:p>
    <w:p>
      <w:pPr>
        <w:spacing w:after="80" w:before="0"/>
      </w:pPr>
      <w:r>
        <w:rPr>
          <w:rFonts w:ascii="Arial" w:hAnsi="Arial" w:cs="Arial" w:eastAsia="Arial"/>
          <w:b w:val="0"/>
          <w:i w:val="0"/>
          <w:sz w:val="22"/>
        </w:rPr>
        <w:t>Two opposite cherry-picks - In the data - reading only 2:282 as a universal law ignores 24:6-9; reading only li'an ignores the debt asymmetry. Both are half-truths.  The datum is the variation - In the data - the honest finding is the VARIATION (0.5 in debt, 1.0 in li'an); the REASON for it is interpretation, not count.</w:t>
      </w:r>
    </w:p>
    <w:p>
      <w:pPr>
        <w:spacing w:after="40" w:before="160"/>
      </w:pPr>
      <w:r>
        <w:rPr>
          <w:rFonts w:ascii="Arial" w:hAnsi="Arial" w:cs="Arial" w:eastAsia="Arial"/>
          <w:b/>
          <w:i w:val="0"/>
          <w:color w:val="0E6D63"/>
          <w:sz w:val="24"/>
        </w:rPr>
        <w:t>8:30   Synthesis, limits, and the audit</w:t>
      </w:r>
    </w:p>
    <w:p>
      <w:pPr>
        <w:spacing w:after="60" w:before="0"/>
      </w:pPr>
      <w:r>
        <w:rPr>
          <w:rFonts w:ascii="Arial" w:hAnsi="Arial" w:cs="Arial" w:eastAsia="Arial"/>
          <w:b w:val="0"/>
          <w:i/>
          <w:color w:val="555555"/>
          <w:sz w:val="20"/>
        </w:rPr>
        <w:t>&gt; Slides 14-16.</w:t>
      </w:r>
    </w:p>
    <w:p>
      <w:pPr>
        <w:spacing w:after="80" w:before="0"/>
      </w:pPr>
      <w:r>
        <w:rPr>
          <w:rFonts w:ascii="Arial" w:hAnsi="Arial" w:cs="Arial" w:eastAsia="Arial"/>
          <w:b w:val="0"/>
          <w:i w:val="0"/>
          <w:sz w:val="22"/>
        </w:rPr>
        <w:t>Context, not a constant - the corpus assigns weight by context; reading one verse as universal is the cherry-pick.  Honest limits and critique - reading only 2:282 ignores li'an; reading only li'an ignores the debt asymmetry - the honest datum is the variation.  Reading this honestly - the audit - the text's data is computed; verdicts/analogies are labelled.</w:t>
      </w:r>
    </w:p>
    <w:p>
      <w:pPr>
        <w:spacing w:after="40" w:before="160"/>
      </w:pPr>
      <w:r>
        <w:rPr>
          <w:rFonts w:ascii="Arial" w:hAnsi="Arial" w:cs="Arial" w:eastAsia="Arial"/>
          <w:b/>
          <w:i w:val="0"/>
          <w:color w:val="0E6D63"/>
          <w:sz w:val="24"/>
        </w:rPr>
        <w:t>10:00   Method, takeaway, quick reference</w:t>
      </w:r>
    </w:p>
    <w:p>
      <w:pPr>
        <w:spacing w:after="60" w:before="0"/>
      </w:pPr>
      <w:r>
        <w:rPr>
          <w:rFonts w:ascii="Arial" w:hAnsi="Arial" w:cs="Arial" w:eastAsia="Arial"/>
          <w:b w:val="0"/>
          <w:i/>
          <w:color w:val="555555"/>
          <w:sz w:val="20"/>
        </w:rPr>
        <w:t>&gt; Slides 17-20.</w:t>
      </w:r>
    </w:p>
    <w:p>
      <w:pPr>
        <w:spacing w:after="80" w:before="0"/>
      </w:pPr>
      <w:r>
        <w:rPr>
          <w:rFonts w:ascii="Arial" w:hAnsi="Arial" w:cs="Arial" w:eastAsia="Arial"/>
          <w:b w:val="0"/>
          <w:i w:val="0"/>
          <w:sz w:val="22"/>
        </w:rPr>
        <w:t>How this was computed (reproducible) - testimony verses by context; witness-root  Appendix - input snippets (Book6, vocalized) - verbatim snippets with addresses:  Takeaway - Testimony weight is context-dependent: 2-for-1 in debt-documentation (2:282), 1-for-1 in li'an (24:6-9).  Quick reference - debt 2:282 (2-for-1) - li'an 24:6-9 (1-for-1, four oaths each); witness-root 123 ayat.</w:t>
      </w:r>
    </w:p>
    <w:p>
      <w:pPr>
        <w:spacing w:after="80" w:before="160"/>
      </w:pPr>
      <w:r>
        <w:rPr>
          <w:rFonts w:ascii="Arial" w:hAnsi="Arial" w:cs="Arial" w:eastAsia="Arial"/>
          <w:b/>
          <w:i w:val="0"/>
          <w:sz w:val="21"/>
        </w:rPr>
        <w:t>Close: restate the honest spine - the corpus shows the structure; the reading is labelled, never adjudicated. Point to the quick-reference slide and the companion quiz.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