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Women &amp; Men: Social &amp; Spiritual Standing (Week 9)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49:13 grounds human rank in: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taqwa (God-consciousness), not sex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wealth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lineage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gender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33:35 pairs how many virtues for men and women?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none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ten, identically matched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two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one hundred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3:195's reward formula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men only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women only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'I waste not the work of any worker, male or female'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wealthy only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9:71 describes believing men and women 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unrelated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ranked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separate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guardians (awliya) of one another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4:1 grounds humanity in: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one soul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two souls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many gods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dust only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Moral/spiritual parity and role/legal differentiation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same question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two distinct questions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contradictory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both undecidable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The computed datum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total role-equality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total inequality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parity stated in origin, reward, relation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nothing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Whether social ROLES are 'equal'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settled by 33:35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proven equal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proven unequal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contested and separate from these verses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'Ranked by taqwa, not sex' comes from: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49:13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4:11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2:282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110:3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The reward formula recurs to tie outcome to: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wealth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deeds, not gender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lineage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sex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We avoid: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citing verses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counting roots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collapsing moral standing into role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reading 33:35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honest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asymmetric everywhere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identical in all roles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unknowable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symmetric in moral/spiritual standing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text's data, role-question scoped out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ruling on roles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disproof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 to Book6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