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Ghaffar vs Tawwab - and why 110:3 names the Returner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divine names, Week 10 - Ghaffar vs Tawwab - and why 110:3 names the Returner  The question, and the method - Are Ghaffar and Tawwab synonyms - and why does Sura al-Nasr (110:3) name the Returner?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Two intensive Names - In the data - Ghaffar (4) and Tawwab (11) are both rare intensives, but they keep different company.  Ghaffar - covering, with might - the text's own words (address - snippet - gloss):  Their partners differ - In the data - Ghaffar pairs with the Mighty (Aziz, 3); Tawwab pairs with the Merciful (Rahim, 10). Might vs mercy.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- 4 occurrences; pairs with the Mighty (Aziz, 3). About erasing SIN - a sovereign concealing faults.  Covering sin vs returning to the servant - In the data - the covering-root sits with SIN (dhanb, 19); the turning-root sits with the SERVANT (abd, 5): erasing a fault vs restoring a bond.  Tawwab - returning, with mercy; and 110:3 -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turning-root across the corpus - In the data - the turning-root (tawb) clusters in the repentance and relationship passages - 'He turned to them so they would turn' (9:118).  Unilateral vs bilateral - In the data - Ghaffar covers (a sovereign concealing faults, with Might 3); Tawwab returns (a bond restored, with Mercy 10). The Names are not synonyms.  The latent nuance of 110:3 - The command uses istaghfir (seek COVERING, from ghafr); the Name given is Tawwab (the ever-RETURNING). The verse pairs a request for covering with a God who turns BACK to you - more than a cover, a restored bond. Why not Ghaffar? Sura al-Nasr is not about sin - it is about RETURN: victory won, the mission's end, people entering the religion 'in crowds.' The scene calls for the God who receives the turning.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Across the revelation - In the data - the turning-root runs throughout, naming the mutual turning of servant and Lord.  Why 110:3 names the Returner - In the data - 110:3 commands seeking COVERING (istaghfir) yet names God the RETURNER (Tawwab): Sura al-Nasr is about RETURN - victory won, people entering 'in crowds' - not about sin.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Cover vs return - Ghaffar conceals the fault; Tawwab restores the bond - and al-Nasr's scene calls for the Returner.  Honest limits and critique - this is a reading of collocation and context, not a proof; Tawwab also rhymes the sura's cadence - a formal echo, not the cause.  Reading this honestly - the audit - of placement and collocation, not a proof.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the two intensive Names; partners &amp; roots  Appendix - input snippets (Book6, vocalized) - verbatim snippets with addresses:  Takeaway - Covering vs returning - and why al-Nasr chose the Returner  Quick reference - Ghaffar 4 (+Mighty 3) - Tawwab 11 (+Merciful 10); ghafr+sin 19, tawb+servant 5.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