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Topics -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3"/>
        </w:rPr>
        <w:t>Using the Quran Root Explorer app to drive the 27 Special Topics, and how to read every figure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Special Topics decks are companions to the live app. Every count and chart in them recomputes from Book6 - the same corpus the app reads - so each topic can be reproduced live. Below: a page-by-page tour of the app, the tasks to run during a session, how to read each chart type with its honest caveats, and a map from chart to topic. Honest spine throughout: the app and the figures PRESENT the structure; the theological reading is labelled and never adjudicated.</w:t>
      </w:r>
    </w:p>
    <w:p>
      <w:pPr>
        <w:spacing w:after="60" w:before="200"/>
      </w:pPr>
      <w:r>
        <w:rPr>
          <w:rFonts w:ascii="Arial" w:hAnsi="Arial" w:cs="Arial" w:eastAsia="Arial"/>
          <w:b/>
          <w:i w:val="0"/>
          <w:color w:val="0E6D63"/>
          <w:sz w:val="25"/>
        </w:rPr>
        <w:t>1. The app, page by page</w:t>
      </w:r>
    </w:p>
    <w:p>
      <w:pPr>
        <w:spacing w:after="40" w:before="0"/>
      </w:pPr>
      <w:r>
        <w:rPr>
          <w:rFonts w:ascii="Arial" w:hAnsi="Arial" w:cs="Arial" w:eastAsia="Arial"/>
          <w:b/>
          <w:i w:val="0"/>
          <w:sz w:val="22"/>
        </w:rPr>
        <w:t>ROOT TOOLS - explore a single root or a small set: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Per-Root Profile - search a root; read its frequency, surface forms, and co-occurring roots. The workhorse for any concept topic (e.g. غفر in W10 Ghafr, نفق in W08 Hypocrite).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Network - the co-occurrence graph; see which roots cluster with your root (supports W05 Name Pairs, W07 Signs).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Motifs - recurring multi-root patterns (supports the hypocrite trio, the wealth+children pair).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Ayah Browser - pull any verse by address with its vocalized text (supports the Challenges verses, the equity verses 4:7/4:11/2:282).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Compare &amp; Heatmaps - co-occurrence and lift between two roots side by side (the engine behind W05 Name-Pair lift).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Morphology - surface-form breakdown of a root - the §14a concept-verification view (supports W03 mukhlis, act-vs-state, light/darkness number).</w:t>
      </w:r>
    </w:p>
    <w:p>
      <w:pPr>
        <w:spacing w:after="40" w:before="120"/>
      </w:pPr>
      <w:r>
        <w:rPr>
          <w:rFonts w:ascii="Arial" w:hAnsi="Arial" w:cs="Arial" w:eastAsia="Arial"/>
          <w:b/>
          <w:i w:val="0"/>
          <w:sz w:val="22"/>
        </w:rPr>
        <w:t>STATISTICS &amp; INTERPRET - quantify and sanity-check: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Statistics - corpus totals, frequency tables, distributions (supports W02 units, divine-name frequencies).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Surface Divergence - how a root's surface forms split its senses; the guard against concept-mixing (supports din/islam/quran, ghafr forms).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Topic Map / My Topics / Topic Modeling - data-driven concept fields (supports the concept-spectrum framing).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Calibration / Practical Lens / Interpret - turn a raw count into a calibrated, honestly-framed reading.</w:t>
      </w:r>
    </w:p>
    <w:p>
      <w:pPr>
        <w:spacing w:after="40" w:before="120"/>
      </w:pPr>
      <w:r>
        <w:rPr>
          <w:rFonts w:ascii="Arial" w:hAnsi="Arial" w:cs="Arial" w:eastAsia="Arial"/>
          <w:b/>
          <w:i w:val="0"/>
          <w:sz w:val="22"/>
        </w:rPr>
        <w:t>TWO BOOKS - the structural battery: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Disjoint Letters, Signal, Biology - the live permutation tests on letters, spectra and composition.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FDR Summary - the Benjamini-Hochberg dashboard (the source of the '6 of 8 survive' figure in the Challenges deck).</w:t>
      </w:r>
    </w:p>
    <w:p>
      <w:pPr>
        <w:spacing w:after="40" w:before="120"/>
      </w:pPr>
      <w:r>
        <w:rPr>
          <w:rFonts w:ascii="Arial" w:hAnsi="Arial" w:cs="Arial" w:eastAsia="Arial"/>
          <w:b/>
          <w:i w:val="0"/>
          <w:sz w:val="22"/>
        </w:rPr>
        <w:t>HELP &amp; EXPORT - Help (orientation), Export (download tables), Usage (session stats).</w:t>
      </w:r>
    </w:p>
    <w:p>
      <w:pPr>
        <w:spacing w:after="60" w:before="200"/>
      </w:pPr>
      <w:r>
        <w:rPr>
          <w:rFonts w:ascii="Arial" w:hAnsi="Arial" w:cs="Arial" w:eastAsia="Arial"/>
          <w:b/>
          <w:i w:val="0"/>
          <w:color w:val="0E6D63"/>
          <w:sz w:val="25"/>
        </w:rPr>
        <w:t>2. Live app tasks (run during a session)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Search a root in Per-Root Profile (e.g. غفر) -&gt; read frequency, forms, neighbours (supports the W10 forgiveness topics).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two Divine Names -&gt; read shared count AND lift (supports W05 Name Pairs - count vs lift).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on a polysemous root -&gt; watch the senses separate (supports mukhlis, act-vs-state, sword sense-filtering).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Pull a challenge verse in Ayah Browser by address (17:88, 2:24, 67:3) -&gt; read it verbatim (supports the Challenges deck).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the Two Books FDR Summary -&gt; show the live permutation p-values behind the consistency dare (supports Challenges, FDR).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Statistics -&gt; corpus totals and length distributions (supports W02 sura/ayah units, mushaf order).</w:t>
      </w:r>
    </w:p>
    <w:p>
      <w:pPr>
        <w:spacing w:after="60" w:before="200"/>
      </w:pPr>
      <w:r>
        <w:rPr>
          <w:rFonts w:ascii="Arial" w:hAnsi="Arial" w:cs="Arial" w:eastAsia="Arial"/>
          <w:b/>
          <w:i w:val="0"/>
          <w:color w:val="0E6D63"/>
          <w:sz w:val="25"/>
        </w:rPr>
        <w:t>3. 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Compare &amp; Heatmaps - two Names, shared count and lift.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- one root's surface forms split by sense.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a challenge verse by address,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FDR Summary - the Benjamini-Hochberg dashboard.</w:t>
      </w:r>
    </w:p>
    <w:p>
      <w:pPr>
        <w:spacing w:after="80" w:before="80"/>
      </w:pPr>
      <w:r>
        <w:rPr>
          <w:rFonts w:ascii="Arial" w:hAnsi="Arial" w:cs="Arial" w:eastAsia="Arial"/>
          <w:b/>
          <w:i w:val="0"/>
          <w:sz w:val="21"/>
        </w:rPr>
        <w:t>Tip: capture screenshots at 150 dpi or higher; crop to the chart so it reads from the back of the room.</w:t>
      </w:r>
    </w:p>
    <w:p>
      <w:pPr>
        <w:spacing w:after="60" w:before="200"/>
      </w:pPr>
      <w:r>
        <w:rPr>
          <w:rFonts w:ascii="Arial" w:hAnsi="Arial" w:cs="Arial" w:eastAsia="Arial"/>
          <w:b/>
          <w:i w:val="0"/>
          <w:color w:val="0E6D63"/>
          <w:sz w:val="25"/>
        </w:rPr>
        <w:t>4. Reading the figures - the plot guide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Every Special-Topics figure is one of a small set of chart types. For each: what it shows, how to read it, and the caveat.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Frequency bar (ayat per root)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how many ayat contain a root/concept.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longer bar = more ayat; compare fields side by side.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raw root counts can fuse senses - figures use surface forms where a concept must be kept apart (the light topic counts نور as a noun, not نار fire).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Co-occurrence / shared-ayah bar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how often two roots appear in the same ayah.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taller = the two ideas travel together more.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a big shared count can be mere frequency (two common words overlap by chance) - read it with lift.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Count-vs-lift scatter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support (x = shared count) against lift (y = times above chance).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top-right = strong AND well-supported; high-left = tight but thin; low-right = frequent but weak.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high lift on a low count is fragile - a leave-one-out would wobble it (W05 gold-standard logic).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Surface-form split bar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the distinct forms of one root, kept apart.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each bar is a separate concept (e.g. deeds vs a righteous person vs a reformer).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merging the root into one tally would fuse different concepts - the split is the point (§14a).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Sura distribution bar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a root's occurrences across the 114 suras.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spikes show where a concept lives (e.g. inheritance clusters in sura 4).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raw per-sura counts track sura length - long suras hold more of everything.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Meccan/Medinan timeline (stacked)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the period split of a concept or verse-set.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teal = Meccan, amber = Medinan; reads whether a theme is early, late, or sustained.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revelation rank is narrated (per sura), not computed - an approximation.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Length histogram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the distribution of sura or ayah sizes.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the bulk vs the long tail; a log y-axis tames extreme outliers (the 84-token verse 2:282).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length describes the units; it does not define them (they are marked).</w:t>
      </w:r>
    </w:p>
    <w:p>
      <w:pPr>
        <w:spacing w:after="20" w:before="80"/>
      </w:pPr>
      <w:r>
        <w:rPr>
          <w:rFonts w:ascii="Arial" w:hAnsi="Arial" w:cs="Arial" w:eastAsia="Arial"/>
          <w:b/>
          <w:i w:val="0"/>
          <w:color w:val="1F4E79"/>
          <w:sz w:val="22"/>
        </w:rPr>
        <w:t>Escalation / FDR q-value bar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Shows: a ladder (units demanded) or test q-values against a threshold line.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Read: follow the dashed line - bars past it 'survive' (e.g. 6 of 8 below 5% FDR).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Caveat: surviving a test means reproducible/non-random, NOT proof of a theological claim.</w:t>
      </w:r>
    </w:p>
    <w:p>
      <w:pPr>
        <w:spacing w:after="60" w:before="200"/>
      </w:pPr>
      <w:r>
        <w:rPr>
          <w:rFonts w:ascii="Arial" w:hAnsi="Arial" w:cs="Arial" w:eastAsia="Arial"/>
          <w:b/>
          <w:i w:val="0"/>
          <w:color w:val="0E6D63"/>
          <w:sz w:val="25"/>
        </w:rPr>
        <w:t>5. Plot to topic map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Frequency bars - nearly every topic (bashir/nadhir, sword, divine names, equity vocabulary).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Count-vs-lift scatter - W05 Name Pairs, W08 Hypocrite, W04 Wealth &amp; Children.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Co-occurrence bars - W03 din/islam/quran, W07 Signs, W10 Ghafr, intercession.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Surface-form split - W03 mukhlis &amp; act-vs-state, W04 light/darkness number, ghafr forms.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Sura distribution - every topic (where the concept lives in the corpus).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Meccan/Medinan timeline - Challenges, W01 who-addressed, act-vs-state, light/darkness.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Length histograms - W02 sura/ayah units, W02 mushaf order.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FDR q-value bar - the Challenges consistency dare and the Two Books FDR Summary.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Reproducibility: every number shown in the app or the decks recomputes from Book6 (the app reads it live; the decks via the shared wk.py kernel, fixed seed). Roots are normalized (Persian/Arabic letter variants folded) so counts are stable; surface forms are used wherever a concept must be separated from its root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