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 — App &amp; Plot Guide</w:t>
      </w:r>
    </w:p>
    <w:p>
      <w:r>
        <w:rPr>
          <w:i/>
          <w:color w:val="0E9D8C"/>
          <w:sz w:val="24"/>
        </w:rPr>
        <w:t>Using the app for the overview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Read corpus totals (letters/roots/words/tokens) → slides 5–6 (few→many).</w:t>
      </w:r>
    </w:p>
    <w:p>
      <w:pPr>
        <w:pStyle w:val="ListBullet"/>
      </w:pPr>
      <w:r>
        <w:t>Show the sparsity (used vs possible triples) → roadmap/defense slides.</w:t>
      </w:r>
    </w:p>
    <w:p>
      <w:pPr>
        <w:pStyle w:val="ListBullet"/>
      </w:pPr>
      <w:r>
        <w:t>Display the anagram rate vs null (54% vs 45%) → defense slide 19.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corpus totals.</w:t>
      </w:r>
    </w:p>
    <w:p>
      <w:pPr>
        <w:pStyle w:val="ListNumber"/>
      </w:pPr>
      <w:r>
        <w:t>sshot-2: sparsity (9.4% realized).</w:t>
      </w:r>
    </w:p>
    <w:p>
      <w:pPr>
        <w:pStyle w:val="ListNumber"/>
      </w:pPr>
      <w:r>
        <w:t>sshot-3: anagram rate vs null.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Totals ↔ few→many; anagram-vs-null ↔ the defense scoreboard.</w:t>
      </w:r>
    </w:p>
    <w:p>
      <w:r>
        <w:rPr>
          <w:b w:val="0"/>
          <w:sz w:val="22"/>
        </w:rPr>
        <w:t>Tip: this is the overview — use whole-corpus totals, not a single root (single roots start in L3).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